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75.png" ContentType="image/png"/>
  <Override PartName="/word/media/rId38.png" ContentType="image/png"/>
  <Override PartName="/word/media/rId9.png" ContentType="image/png"/>
  <Override PartName="/word/media/rId27.png" ContentType="image/png"/>
  <Override PartName="/word/media/rId35.png" ContentType="image/png"/>
  <Override PartName="/word/media/rId57.png" ContentType="image/png"/>
  <Override PartName="/word/media/rId63.png" ContentType="image/png"/>
  <Override PartName="/word/media/rId134.png" ContentType="image/png"/>
  <Override PartName="/word/media/rId79.png" ContentType="image/png"/>
  <Override PartName="/word/media/rId70.png" ContentType="image/png"/>
  <Override PartName="/word/media/rId32.png" ContentType="image/png"/>
  <Override PartName="/word/media/rId87.png" ContentType="image/png"/>
  <Override PartName="/word/media/rId19.png" ContentType="image/png"/>
  <Override PartName="/word/media/rId123.png" ContentType="image/png"/>
  <Override PartName="/word/media/rId24.png" ContentType="image/png"/>
  <Override PartName="/word/media/rId60.png" ContentType="image/png"/>
  <Override PartName="/word/media/rId154.png" ContentType="image/png"/>
  <Override PartName="/word/media/rId131.png" ContentType="image/png"/>
  <Override PartName="/word/media/rId102.svg" ContentType="image/svg+xml"/>
  <Override PartName="/word/media/rId107.svg" ContentType="image/svg+xml"/>
  <Override PartName="/word/media/rId115.png" ContentType="image/png"/>
  <Override PartName="/word/media/rId46.png" ContentType="image/png"/>
  <Override PartName="/word/media/rId52.png" ContentType="image/png"/>
  <Override PartName="/word/media/rId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09:14 ET</w:t>
            </w:r>
          </w:p>
          <w:p/>
        </w:tc>
      </w:tr>
    </w:tbl>
    <w:p>
      <w:r>
        <w:pict>
          <v:rect style="width:0;height:1.5pt" o:hralign="center" o:hrstd="t" o:hr="t"/>
        </w:pict>
      </w:r>
    </w:p>
    <w:bookmarkStart w:id="15"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pPr>
        <w:pStyle w:val="CaptionedFigure"/>
      </w:pPr>
      <w:r>
        <w:drawing>
          <wp:inline>
            <wp:extent cx="5334000" cy="3000375"/>
            <wp:effectExtent b="0" l="0" r="0" t="0"/>
            <wp:docPr descr="Deployment Paths — Path A (BloxOne DDI, cloud-managed) vs. Path B (NIOS Grid, agency-operated)" title="" id="13" name="Picture"/>
            <a:graphic>
              <a:graphicData uri="http://schemas.openxmlformats.org/drawingml/2006/picture">
                <pic:pic>
                  <pic:nvPicPr>
                    <pic:cNvPr descr="figs/lz-fig-21-deployment-paths.png" id="14" name="Picture"/>
                    <pic:cNvPicPr>
                      <a:picLocks noChangeArrowheads="1" noChangeAspect="1"/>
                    </pic:cNvPicPr>
                  </pic:nvPicPr>
                  <pic:blipFill>
                    <a:blip r:embed="rId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Deployment Paths — Path A (BloxOne DDI, cloud-managed) vs. Path B (NIOS Grid, agency-operated)</w:t>
      </w:r>
    </w:p>
    <w:p>
      <w:r>
        <w:pict>
          <v:rect style="width:0;height:1.5pt" o:hralign="center" o:hrstd="t" o:hr="t"/>
        </w:pict>
      </w:r>
    </w:p>
    <w:bookmarkEnd w:id="15"/>
    <w:bookmarkStart w:id="31"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20" name="Picture"/>
            <a:graphic>
              <a:graphicData uri="http://schemas.openxmlformats.org/drawingml/2006/picture">
                <pic:pic>
                  <pic:nvPicPr>
                    <pic:cNvPr descr="figs/lz-fig-10-fedramp-20x.png" id="21" name="Picture"/>
                    <pic:cNvPicPr>
                      <a:picLocks noChangeArrowheads="1" noChangeAspect="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important.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30"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5" name="Picture"/>
            <a:graphic>
              <a:graphicData uri="http://schemas.openxmlformats.org/drawingml/2006/picture">
                <pic:pic>
                  <pic:nvPicPr>
                    <pic:cNvPr descr="figs/lz-fig-12-four-env.png" id="26" name="Picture"/>
                    <pic:cNvPicPr>
                      <a:picLocks noChangeArrowheads="1" noChangeAspect="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8" name="Picture"/>
            <a:graphic>
              <a:graphicData uri="http://schemas.openxmlformats.org/drawingml/2006/picture">
                <pic:pic>
                  <pic:nvPicPr>
                    <pic:cNvPr descr="figs/lz-fig-01-control-hub.png" id="29" name="Picture"/>
                    <pic:cNvPicPr>
                      <a:picLocks noChangeArrowheads="1" noChangeAspect="1"/>
                    </pic:cNvPicPr>
                  </pic:nvPicPr>
                  <pic:blipFill>
                    <a:blip r:embed="rId2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0"/>
    <w:bookmarkEnd w:id="31"/>
    <w:bookmarkStart w:id="45"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3" name="Picture"/>
            <a:graphic>
              <a:graphicData uri="http://schemas.openxmlformats.org/drawingml/2006/picture">
                <pic:pic>
                  <pic:nvPicPr>
                    <pic:cNvPr descr="figs/lz-fig-08-dns-journey.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6" name="Picture"/>
            <a:graphic>
              <a:graphicData uri="http://schemas.openxmlformats.org/drawingml/2006/picture">
                <pic:pic>
                  <pic:nvPicPr>
                    <pic:cNvPr descr="figs/lz-fig-02-sdn-dhcp.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41"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41"/>
    <w:bookmarkStart w:id="42"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2"/>
    <w:bookmarkStart w:id="43"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3"/>
    <w:bookmarkStart w:id="44"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4"/>
    <w:bookmarkEnd w:id="45"/>
    <w:bookmarkStart w:id="85"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7" name="Picture"/>
            <a:graphic>
              <a:graphicData uri="http://schemas.openxmlformats.org/drawingml/2006/picture">
                <pic:pic>
                  <pic:nvPicPr>
                    <pic:cNvPr descr="figs/lz-fig-19-legacy-modern-ipam.png" id="48" name="Picture"/>
                    <pic:cNvPicPr>
                      <a:picLocks noChangeArrowheads="1" noChangeAspect="1"/>
                    </pic:cNvPicPr>
                  </pic:nvPicPr>
                  <pic:blipFill>
                    <a:blip r:embed="rId46"/>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9"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9"/>
    <w:bookmarkStart w:id="55"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important.png" id="5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3" name="Picture"/>
            <a:graphic>
              <a:graphicData uri="http://schemas.openxmlformats.org/drawingml/2006/picture">
                <pic:pic>
                  <pic:nvPicPr>
                    <pic:cNvPr descr="figs/lz-fig-20-ipam-delegation.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5"/>
    <w:bookmarkStart w:id="56"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6"/>
    <w:bookmarkStart w:id="69"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8" name="Picture"/>
            <a:graphic>
              <a:graphicData uri="http://schemas.openxmlformats.org/drawingml/2006/picture">
                <pic:pic>
                  <pic:nvPicPr>
                    <pic:cNvPr descr="figs/lz-fig-03-ms-partnership.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8"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61" name="Picture"/>
            <a:graphic>
              <a:graphicData uri="http://schemas.openxmlformats.org/drawingml/2006/picture">
                <pic:pic>
                  <pic:nvPicPr>
                    <pic:cNvPr descr="figs/lz-fig-13-boundary-gap.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4" name="Picture"/>
            <a:graphic>
              <a:graphicData uri="http://schemas.openxmlformats.org/drawingml/2006/picture">
                <pic:pic>
                  <pic:nvPicPr>
                    <pic:cNvPr descr="figs/lz-fig-04-m365-pipeline.png" id="65" name="Picture"/>
                    <pic:cNvPicPr>
                      <a:picLocks noChangeArrowheads="1" noChangeAspect="1"/>
                    </pic:cNvPicPr>
                  </pic:nvPicPr>
                  <pic:blipFill>
                    <a:blip r:embed="rId63"/>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8"/>
    <w:bookmarkEnd w:id="69"/>
    <w:bookmarkStart w:id="78"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71" name="Picture"/>
            <a:graphic>
              <a:graphicData uri="http://schemas.openxmlformats.org/drawingml/2006/picture">
                <pic:pic>
                  <pic:nvPicPr>
                    <pic:cNvPr descr="figs/lz-fig-07-aws-lza.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8"/>
    <w:bookmarkStart w:id="84"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80" name="Picture"/>
            <a:graphic>
              <a:graphicData uri="http://schemas.openxmlformats.org/drawingml/2006/picture">
                <pic:pic>
                  <pic:nvPicPr>
                    <pic:cNvPr descr="figs/lz-fig-06-opm-hrit.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important.png" id="8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4"/>
    <w:bookmarkEnd w:id="85"/>
    <w:bookmarkStart w:id="97"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6">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8" name="Picture"/>
            <a:graphic>
              <a:graphicData uri="http://schemas.openxmlformats.org/drawingml/2006/picture">
                <pic:pic>
                  <pic:nvPicPr>
                    <pic:cNvPr descr="figs/lz-fig-09-cert-lifecycle.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90"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90"/>
    <w:bookmarkStart w:id="96"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5">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5">
              <w:r>
                <w:rPr>
                  <w:rStyle w:val="Hyperlink"/>
                </w:rPr>
                <w:t xml:space="preserve">Book 02</w:t>
              </w:r>
            </w:hyperlink>
            <w:r>
              <w:t xml:space="preserve"> </w:t>
            </w:r>
            <w:r>
              <w:t xml:space="preserve">(NAC/802.1X) and</w:t>
            </w:r>
            <w:r>
              <w:t xml:space="preserve"> </w:t>
            </w:r>
            <w:hyperlink r:id="rId86">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6"/>
    <w:bookmarkEnd w:id="97"/>
    <w:bookmarkStart w:id="114"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101"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CaptionedFigure"/>
      </w:pPr>
      <w:r>
        <w:drawing>
          <wp:inline>
            <wp:extent cx="5334000" cy="3000375"/>
            <wp:effectExtent b="0" l="0" r="0" t="0"/>
            <wp:docPr descr="Split-Brain DNS — Same Query, Different Answers, and Why Process Discipline Can’t Fix It" title="" id="99" name="Picture"/>
            <a:graphic>
              <a:graphicData uri="http://schemas.openxmlformats.org/drawingml/2006/picture">
                <pic:pic>
                  <pic:nvPicPr>
                    <pic:cNvPr descr="figs/lz-fig-22-split-brain-dns.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Split-Brain DNS — Same Query, Different Answers, and Why Process Discipline Can’t Fix It</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101"/>
    <w:bookmarkStart w:id="105"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103" name="Picture"/>
            <a:graphic>
              <a:graphicData uri="http://schemas.openxmlformats.org/drawingml/2006/picture">
                <pic:pic>
                  <pic:nvPicPr>
                    <pic:cNvPr descr="figs/lz-fig-16-subdomain-hierarchy.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105"/>
    <w:bookmarkStart w:id="106"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6"/>
    <w:bookmarkStart w:id="110"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8" name="Picture"/>
            <a:graphic>
              <a:graphicData uri="http://schemas.openxmlformats.org/drawingml/2006/picture">
                <pic:pic>
                  <pic:nvPicPr>
                    <pic:cNvPr descr="figs/lz-fig-17-split-horizon.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10"/>
    <w:bookmarkStart w:id="111"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11"/>
    <w:bookmarkStart w:id="112"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12"/>
    <w:bookmarkStart w:id="113"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13"/>
    <w:bookmarkEnd w:id="114"/>
    <w:bookmarkStart w:id="119"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6" name="Picture"/>
            <a:graphic>
              <a:graphicData uri="http://schemas.openxmlformats.org/drawingml/2006/picture">
                <pic:pic>
                  <pic:nvPicPr>
                    <pic:cNvPr descr="figs/lz-fig-18-dns-traffic-steering.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9"/>
    <w:bookmarkStart w:id="122"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important.png" id="1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22"/>
    <w:bookmarkStart w:id="130"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24" name="Picture"/>
            <a:graphic>
              <a:graphicData uri="http://schemas.openxmlformats.org/drawingml/2006/picture">
                <pic:pic>
                  <pic:nvPicPr>
                    <pic:cNvPr descr="figs/lz-fig-11-zt-staircase.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6"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6"/>
    <w:bookmarkStart w:id="127"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7"/>
    <w:bookmarkStart w:id="128"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8"/>
    <w:bookmarkStart w:id="129"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9"/>
    <w:bookmarkEnd w:id="130"/>
    <w:bookmarkStart w:id="139"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32" name="Picture"/>
            <a:graphic>
              <a:graphicData uri="http://schemas.openxmlformats.org/drawingml/2006/picture">
                <pic:pic>
                  <pic:nvPicPr>
                    <pic:cNvPr descr="figs/lz-fig-15-rpz-gate.png" id="133" name="Picture"/>
                    <pic:cNvPicPr>
                      <a:picLocks noChangeArrowheads="1" noChangeAspect="1"/>
                    </pic:cNvPicPr>
                  </pic:nvPicPr>
                  <pic:blipFill>
                    <a:blip r:embed="rId1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35" name="Picture"/>
            <a:graphic>
              <a:graphicData uri="http://schemas.openxmlformats.org/drawingml/2006/picture">
                <pic:pic>
                  <pic:nvPicPr>
                    <pic:cNvPr descr="figs/lz-fig-05-boundary.png" id="136" name="Picture"/>
                    <pic:cNvPicPr>
                      <a:picLocks noChangeArrowheads="1" noChangeAspect="1"/>
                    </pic:cNvPicPr>
                  </pic:nvPicPr>
                  <pic:blipFill>
                    <a:blip r:embed="rId13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important.png" id="1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9"/>
    <w:bookmarkStart w:id="144" w:name="sec-fedramp"/>
    <w:p>
      <w:pPr>
        <w:pStyle w:val="Heading2"/>
      </w:pPr>
      <w:r>
        <w:t xml:space="preserve">10 FedRAMP Moderate and FedRAMP 20x Controls</w:t>
      </w:r>
    </w:p>
    <w:bookmarkStart w:id="140"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40"/>
    <w:bookmarkStart w:id="143"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tip.png" id="1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43"/>
    <w:bookmarkEnd w:id="144"/>
    <w:bookmarkStart w:id="145"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45"/>
    <w:bookmarkStart w:id="152" w:name="sec-cmdb"/>
    <w:p>
      <w:pPr>
        <w:pStyle w:val="Heading2"/>
      </w:pPr>
      <w:r>
        <w:t xml:space="preserve">12 System Component Inventory — IPAM, CMDB, and the CM-8 Gap</w:t>
      </w:r>
    </w:p>
    <w:bookmarkStart w:id="148"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warning.png" id="1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8"/>
    <w:bookmarkStart w:id="149"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9"/>
    <w:bookmarkStart w:id="150"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50"/>
    <w:bookmarkStart w:id="151"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51"/>
    <w:bookmarkEnd w:id="152"/>
    <w:bookmarkStart w:id="153"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53"/>
    <w:bookmarkStart w:id="164"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55" name="Picture"/>
            <a:graphic>
              <a:graphicData uri="http://schemas.openxmlformats.org/drawingml/2006/picture">
                <pic:pic>
                  <pic:nvPicPr>
                    <pic:cNvPr descr="figs/lz-fig-14-roadmap.png" id="156" name="Picture"/>
                    <pic:cNvPicPr>
                      <a:picLocks noChangeArrowheads="1" noChangeAspect="1"/>
                    </pic:cNvPicPr>
                  </pic:nvPicPr>
                  <pic:blipFill>
                    <a:blip r:embed="rId15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7" w:name="X6998601d02e0784d9756e9b3df61efe56f843a2"/>
    <w:p>
      <w:pPr>
        <w:pStyle w:val="Heading3"/>
      </w:pPr>
      <w:r>
        <w:t xml:space="preserve">Phase 0 — Procurement and Architecture (Month 1)</w:t>
      </w:r>
    </w:p>
    <w:p>
      <w:pPr>
        <w:pStyle w:val="Compact"/>
        <w:numPr>
          <w:ilvl w:val="0"/>
          <w:numId w:val="1017"/>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7"/>
    <w:bookmarkStart w:id="158"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5">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8"/>
    <w:bookmarkStart w:id="159"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9"/>
    <w:bookmarkStart w:id="160"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60"/>
    <w:bookmarkStart w:id="161"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61"/>
    <w:bookmarkStart w:id="162"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62"/>
    <w:bookmarkStart w:id="163"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ATO documentation in SSP; reference CSO FR2017257053 for DDI layer control inheritance</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63"/>
    <w:bookmarkEnd w:id="164"/>
    <w:bookmarkStart w:id="17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6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7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7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7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7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7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7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6">
              <w:r>
                <w:rPr>
                  <w:rStyle w:val="Hyperlink"/>
                </w:rPr>
                <w:t xml:space="preserve">learn.microsoft.com/en-us/azure/azure-vmware/configure-dhcp-azure-vmware-solution</w:t>
              </w:r>
            </w:hyperlink>
          </w:p>
        </w:tc>
      </w:tr>
    </w:tbl>
    <w:p>
      <w:r>
        <w:pict>
          <v:rect style="width:0;height:1.5pt" o:hralign="center" o:hrstd="t" o:hr="t"/>
        </w:pic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134" Target="media/rId134.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60" Target="media/rId60.png" /><Relationship Type="http://schemas.openxmlformats.org/officeDocument/2006/relationships/image" Id="rId154" Target="media/rId154.png" /><Relationship Type="http://schemas.openxmlformats.org/officeDocument/2006/relationships/image" Id="rId131" Target="media/rId131.png" /><Relationship Type="http://schemas.openxmlformats.org/officeDocument/2006/relationships/image" Id="rId102" Target="media/rId102.svg" /><Relationship Type="http://schemas.openxmlformats.org/officeDocument/2006/relationships/image" Id="rId107" Target="media/rId107.svg" /><Relationship Type="http://schemas.openxmlformats.org/officeDocument/2006/relationships/image" Id="rId115" Target="media/rId11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98" Target="media/rId98.png" /><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2026-07-08T09:36:07Z</dcterms:created>
  <dcterms:modified xsi:type="dcterms:W3CDTF">2026-07-08T09:36:07Z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