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</w:t>
      </w:r>
      <w:r>
        <w:t xml:space="preserve"> </w:t>
      </w:r>
      <w: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Repo</w:t>
      </w:r>
      <w:r>
        <w:t xml:space="preserve"> </w:t>
      </w:r>
      <w:r>
        <w:t xml:space="preserve">Split</w:t>
      </w:r>
      <w:r>
        <w:t xml:space="preserve"> </w:t>
      </w:r>
      <w:r>
        <w:t xml:space="preserve">Correction</w:t>
      </w:r>
      <w:r>
        <w:t xml:space="preserve"> </w:t>
      </w:r>
      <w:r>
        <w:t xml:space="preserve">Plan</w:t>
      </w:r>
    </w:p>
    <w:p>
      <w:pPr>
        <w:pStyle w:val="Date"/>
      </w:pPr>
      <w:r>
        <w:t xml:space="preserve">2026-04-14</w:t>
      </w:r>
    </w:p>
    <w:p>
      <w:pPr>
        <w:pStyle w:val="Heading1"/>
      </w:pPr>
      <w:bookmarkStart w:id="20" w:name="phase-d-repo-split-correction-plan"/>
      <w:r>
        <w:t xml:space="preserve">Phase D — Repo Split Correction Plan</w:t>
      </w:r>
      <w:bookmarkEnd w:id="20"/>
    </w:p>
    <w:p>
      <w:pPr>
        <w:pStyle w:val="BlockText"/>
      </w:pPr>
      <w:r>
        <w:t xml:space="preserve">This plan corrects the mis-assignment of content between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that happened during the original repo split. The inventory below is based on a full top-level sweep of both repos on 2026-04-14.</w:t>
      </w:r>
    </w:p>
    <w:p>
      <w:pPr>
        <w:pStyle w:val="Heading2"/>
      </w:pPr>
      <w:bookmarkStart w:id="21" w:name="tldr"/>
      <w:r>
        <w:t xml:space="preserve">TL;DR</w:t>
      </w:r>
      <w:bookmarkEnd w:id="21"/>
    </w:p>
    <w:p>
      <w:pPr>
        <w:pStyle w:val="FirstParagraph"/>
      </w:pPr>
      <w:r>
        <w:t xml:space="preserve">The original split conflated</w:t>
      </w:r>
      <w:r>
        <w:t xml:space="preserve"> </w:t>
      </w:r>
      <w:r>
        <w:rPr>
          <w:b/>
        </w:rPr>
        <w:t xml:space="preserve">three</w:t>
      </w:r>
      <w:r>
        <w:t xml:space="preserve"> </w:t>
      </w:r>
      <w:r>
        <w:t xml:space="preserve">concerns, not two: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Canon</w:t>
      </w:r>
      <w:r>
        <w:t xml:space="preserve"> </w:t>
      </w:r>
      <w:r>
        <w:t xml:space="preserve">— invariants, registries, rules, schemas, canonical specs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Documentation pipeline</w:t>
      </w:r>
      <w:r>
        <w:t xml:space="preserve"> </w:t>
      </w:r>
      <w:r>
        <w:t xml:space="preserve">— Quarto site, templates, rendered outputs, image pipeline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Application code</w:t>
      </w:r>
      <w:r>
        <w:t xml:space="preserve"> </w:t>
      </w:r>
      <w:r>
        <w:t xml:space="preserve">— Python package, adapters, scripts, ingestion, data-lake, tests</w:t>
      </w:r>
    </w:p>
    <w:p>
      <w:pPr>
        <w:pStyle w:val="FirstParagraph"/>
      </w:pPr>
      <w:r>
        <w:t xml:space="preserve">Only (1) belongs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by the repo’s own CLAUDE.md. Only (2) belongs in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. (3) currently lives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and needs a decision: stay as a third concern inside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, or split to a new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(or similar) repo.</w:t>
      </w:r>
    </w:p>
    <w:p>
      <w:pPr>
        <w:pStyle w:val="BodyText"/>
      </w:pPr>
      <w:r>
        <w:t xml:space="preserve">There is also significant</w:t>
      </w:r>
      <w:r>
        <w:t xml:space="preserve"> </w:t>
      </w:r>
      <w:r>
        <w:rPr>
          <w:b/>
        </w:rPr>
        <w:t xml:space="preserve">root-level clutter</w:t>
      </w:r>
      <w:r>
        <w:t xml:space="preserve"> </w:t>
      </w:r>
      <w:r>
        <w:t xml:space="preserve">on both sides — dir-tree listings, one-off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scripts,</w:t>
      </w:r>
      <w:r>
        <w:t xml:space="preserve"> </w:t>
      </w:r>
      <w:r>
        <w:rPr>
          <w:rStyle w:val="VerbatimChar"/>
        </w:rPr>
        <w:t xml:space="preserve">_fix_*.py</w:t>
      </w:r>
      <w:r>
        <w:t xml:space="preserve"> </w:t>
      </w:r>
      <w:r>
        <w:t xml:space="preserve">remnants, rendered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at root — that should be cleaned regardless of which repo each concern ends up 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art-1-inventory-classification"/>
      <w:r>
        <w:t xml:space="preserve">Part 1 — Inventory classification</w:t>
      </w:r>
      <w:bookmarkEnd w:id="22"/>
    </w:p>
    <w:p>
      <w:pPr>
        <w:pStyle w:val="Heading3"/>
      </w:pPr>
      <w:bookmarkStart w:id="23" w:name="uiao-core-106-top-level-entries"/>
      <w:r>
        <w:rPr>
          <w:rStyle w:val="VerbatimChar"/>
        </w:rPr>
        <w:t xml:space="preserve">uiao-core</w:t>
      </w:r>
      <w:r>
        <w:t xml:space="preserve"> </w:t>
      </w:r>
      <w:r>
        <w:t xml:space="preserve">(106 top-level entries)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(stay)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tools/sync_canon.py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tools/drift_detector.py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tools/metadata_validator.py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tools/appendix_indexer.py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tools/dashboard_exporter.py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ARCHITECTURE.md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CONMON.md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PROJECT-CONTEXT.md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CODE_OF_CONDUCT.md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CONTRIBUTING.md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RELEASE_NOTES.md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  <w:tc>
          <w:p>
            <w:pPr>
              <w:pStyle w:val="Compact"/>
              <w:jc w:val="left"/>
            </w:pPr>
            <w:r>
              <w:t xml:space="preserve">stays in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 pipeline (move out)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_quarto.yml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(rendered outputs, 30+ files),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(Jinja2 templates for docs, 53 files),</w:t>
            </w:r>
            <w:r>
              <w:t xml:space="preserve"> </w:t>
            </w:r>
            <w:r>
              <w:rPr>
                <w:rStyle w:val="VerbatimChar"/>
              </w:rPr>
              <w:t xml:space="preserve">site/</w:t>
            </w:r>
            <w:r>
              <w:t xml:space="preserve"> </w:t>
            </w:r>
            <w:r>
              <w:t xml:space="preserve">(rendered site, 32 files),</w:t>
            </w:r>
            <w:r>
              <w:t xml:space="preserve"> </w:t>
            </w:r>
            <w:r>
              <w:rPr>
                <w:rStyle w:val="VerbatimChar"/>
              </w:rPr>
              <w:t xml:space="preserve">visuals/</w:t>
            </w:r>
            <w:r>
              <w:t xml:space="preserve"> </w:t>
            </w:r>
            <w:r>
              <w:t xml:space="preserve">(PlantUML sources, 23 files),</w:t>
            </w:r>
            <w:r>
              <w:t xml:space="preserve"> </w:t>
            </w:r>
            <w:r>
              <w:rPr>
                <w:rStyle w:val="VerbatimChar"/>
              </w:rPr>
              <w:t xml:space="preserve">exports/</w:t>
            </w:r>
            <w:r>
              <w:t xml:space="preserve"> </w:t>
            </w:r>
            <w:r>
              <w:t xml:space="preserve">(docx/pptx/pdf/oscal/sbom outputs, 56 files),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UIAO_003_Adapter_Segmentation_Overview_v1.0.docx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UIAO_SCuBA_Technical_Specification.docx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plantuml.jar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generation-inputs/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uiao-docs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Application code (needs decision)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</w:t>
            </w:r>
            <w:r>
              <w:t xml:space="preserve"> </w:t>
            </w:r>
            <w:r>
              <w:t xml:space="preserve">(uiao_core Python package, 217 files),</w:t>
            </w:r>
            <w:r>
              <w:t xml:space="preserve"> </w:t>
            </w:r>
            <w:r>
              <w:rPr>
                <w:rStyle w:val="VerbatimChar"/>
              </w:rPr>
              <w:t xml:space="preserve">adapters/</w:t>
            </w:r>
            <w:r>
              <w:t xml:space="preserve"> </w:t>
            </w:r>
            <w:r>
              <w:t xml:space="preserve">(21 files),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dashboard/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drift/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enforcement/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evidence/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governance/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ksi/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machine/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orchestrator/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performance/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recovery/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tenancy/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testing/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 </w:t>
            </w:r>
            <w:r>
              <w:t xml:space="preserve">(98 files),</w:t>
            </w:r>
            <w:r>
              <w:t xml:space="preserve"> </w:t>
            </w:r>
            <w:r>
              <w:rPr>
                <w:rStyle w:val="VerbatimChar"/>
              </w:rPr>
              <w:t xml:space="preserve">zero-trust/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(59 files),</w:t>
            </w:r>
            <w:r>
              <w:t xml:space="preserve"> </w:t>
            </w:r>
            <w:r>
              <w:rPr>
                <w:rStyle w:val="VerbatimChar"/>
              </w:rPr>
              <w:t xml:space="preserve">scuba-real-run/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orchestrator/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data-lake/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(279 files — control library + overlays)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DECISION POINT 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Generated/derived (delete or gitignore)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dryrun-output/</w:t>
            </w:r>
            <w:r>
              <w:t xml:space="preserve"> </w:t>
            </w:r>
            <w:r>
              <w:t xml:space="preserve">(1027 files — build artifacts),</w:t>
            </w:r>
            <w:r>
              <w:t xml:space="preserve"> </w:t>
            </w:r>
            <w:r>
              <w:rPr>
                <w:rStyle w:val="VerbatimChar"/>
              </w:rPr>
              <w:t xml:space="preserve">build/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UNKNOWN.egg-info/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pytest-results.txt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refresh_actions.json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check_marker.py</w:t>
            </w:r>
          </w:p>
        </w:tc>
        <w:tc>
          <w:p>
            <w:pPr>
              <w:pStyle w:val="Compact"/>
              <w:jc w:val="left"/>
            </w:pPr>
            <w:r>
              <w:t xml:space="preserve">delete 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Root clutter (delete)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uiao-core-tree.txt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uiao-core-dirtree.txt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uaio-core-dir.txt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Deploy-uiao-core-Claude.ps1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inject_ssp.py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write_engine.py</w:t>
            </w:r>
          </w:p>
        </w:tc>
        <w:tc>
          <w:p>
            <w:pPr>
              <w:pStyle w:val="Compact"/>
              <w:jc w:val="left"/>
            </w:pPr>
            <w:r>
              <w:t xml:space="preserve">delete (personal dumps, one-off scripts)</w:t>
            </w:r>
          </w:p>
        </w:tc>
      </w:tr>
    </w:tbl>
    <w:p>
      <w:pPr>
        <w:pStyle w:val="Heading3"/>
      </w:pPr>
      <w:bookmarkStart w:id="24" w:name="uiao-docs-75-top-level-entries"/>
      <w:r>
        <w:rPr>
          <w:rStyle w:val="VerbatimChar"/>
        </w:rPr>
        <w:t xml:space="preserve">uiao-docs</w:t>
      </w:r>
      <w:r>
        <w:t xml:space="preserve"> </w:t>
      </w:r>
      <w:r>
        <w:t xml:space="preserve">(75 top-level entries)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 pipeline (stay)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_quarto.yml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tools/aggregate_prompts.py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tools/generate_images.py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narrative/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appendices/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publications/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diagrams/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runbook/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productization/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SUMMARY.md</w:t>
            </w:r>
          </w:p>
        </w:tc>
        <w:tc>
          <w:p>
            <w:pPr>
              <w:pStyle w:val="Compact"/>
              <w:jc w:val="left"/>
            </w:pPr>
            <w:r>
              <w:t xml:space="preserve">stays in</w:t>
            </w:r>
            <w:r>
              <w:t xml:space="preserve"> </w:t>
            </w:r>
            <w:r>
              <w:rPr>
                <w:rStyle w:val="VerbatimChar"/>
              </w:rPr>
              <w:t xml:space="preserve">uiao-docs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Canon content (move out)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schemas/dashboard-schema.json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schemas/uiao-governance.schema.json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ssot/UIAO-SSOT.md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data/canon-spec.yml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data/cisa_zt_mapping.yml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data/ksi-mappings.yml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data/parameters.yml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data/trust_chain.yml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data/poam_rules.yaml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data/poam_status_overrides.yaml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data/unified_compliance_matrix.yml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data/nist_crosswalk.yml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data/format-decision-matrix.yml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data/style-guide.yml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uiao-docs</w:t>
            </w:r>
            <w:r>
              <w:t xml:space="preserve">→</w:t>
            </w:r>
            <w:r>
              <w:rPr>
                <w:rStyle w:val="VerbatimChar"/>
              </w:rPr>
              <w:t xml:space="preserve">uiao-core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Data: stays in docs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data/appendices.yml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data/atlas-appendices.yml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data/document-skeleton.yml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data/quarto-frontmatter.yml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data/diagrams.yml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data/docx-reference.docx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data/pptx-reference.pptx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data/image-cache.json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data/image-manifest.json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data/roadmap.yml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data/project-plans.yml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data/leadership-briefing.yml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data/perimeter_collapse.yml</w:t>
            </w:r>
          </w:p>
        </w:tc>
        <w:tc>
          <w:p>
            <w:pPr>
              <w:pStyle w:val="Compact"/>
              <w:jc w:val="left"/>
            </w:pPr>
            <w:r>
              <w:t xml:space="preserve">stays (doc-rendering metadata)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Data: ambiguous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data/control-planes.yml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data/core-stack.yml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data/crosswalk-index.yml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data/fedramp-20x.yml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data/fedramp_ssp_template_structure.yaml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data/inventory-items.yml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data/management-stack.yml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data/monitoring-sources.yml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data/overlay-config.yml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data/poam-findings.yml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data/program.yml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data/seven-layer-model.yml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data/vendor-stack.yml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DECISION POINT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Generated/derived (delete or gitignore)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_site/</w:t>
            </w:r>
            <w:r>
              <w:t xml:space="preserve"> </w:t>
            </w:r>
            <w:r>
              <w:t xml:space="preserve">(664 files — Quarto build output),</w:t>
            </w:r>
            <w:r>
              <w:t xml:space="preserve"> </w:t>
            </w:r>
            <w:r>
              <w:rPr>
                <w:rStyle w:val="VerbatimChar"/>
              </w:rPr>
              <w:t xml:space="preserve">site/</w:t>
            </w:r>
            <w:r>
              <w:t xml:space="preserve"> </w:t>
            </w:r>
            <w:r>
              <w:t xml:space="preserve">(440 files — legacy mkdocs output)</w:t>
            </w:r>
          </w:p>
        </w:tc>
        <w:tc>
          <w:p>
            <w:pPr>
              <w:pStyle w:val="Compact"/>
              <w:jc w:val="left"/>
            </w:pPr>
            <w:r>
              <w:t xml:space="preserve">delete 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Legacy tooling (delete)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mkdocs.yml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mkdocs.yml.backup-20260407-130309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_fix_docs_workflows.py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_fix_ds.py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_fix_mv.py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dashfix.py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generate_images.py</w:t>
            </w:r>
            <w:r>
              <w:t xml:space="preserve"> </w:t>
            </w:r>
            <w:r>
              <w:t xml:space="preserve">(root; real one is in</w:t>
            </w:r>
            <w:r>
              <w:t xml:space="preserve"> </w:t>
            </w:r>
            <w:r>
              <w:rPr>
                <w:rStyle w:val="VerbatimChar"/>
              </w:rPr>
              <w:t xml:space="preserve">tools/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generate_images_from_prompts.py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generate_scuba_images.py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Initialize-UIAOCanonStructure.ps1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Split-UIAODocs.ps1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Deploy-uiao-docs-Claude.ps1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Root clutter (delete)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uiao-docs-dirtree.txt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uiao-docs-tree.txt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uaio-docs-dir.txt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uaio-docs-files.txt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uaio-docs_docx.txt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uiao-docs_DirTree.txt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uiao-docs_tree.txt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mdout.txt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Assessment Current SCuBA Implementa.txt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scuba_prompts.json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index-scuba.md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index.md</w:t>
            </w:r>
            <w:r>
              <w:t xml:space="preserve"> </w:t>
            </w:r>
            <w:r>
              <w:t xml:space="preserve">(superseded by</w:t>
            </w:r>
            <w:r>
              <w:t xml:space="preserve"> </w:t>
            </w:r>
            <w:r>
              <w:rPr>
                <w:rStyle w:val="VerbatimChar"/>
              </w:rPr>
              <w:t xml:space="preserve">index.qmd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1/</w:t>
            </w:r>
            <w:r>
              <w:t xml:space="preserve"> </w:t>
            </w:r>
            <w:r>
              <w:t xml:space="preserve">(unknown numeric dir)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Misrouted DOCX/PDF at root (move)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Continuous_Monitoring_Playbook.pdf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 SCuBA Pipeline - Complete Deliverables Package.docx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UIAO-Core SCuBA Documentation Suite.docx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nistspecialpublication800-137.pdf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page-01.png</w:t>
            </w:r>
            <w:r>
              <w:t xml:space="preserve">…</w:t>
            </w:r>
            <w:r>
              <w:rPr>
                <w:rStyle w:val="VerbatimChar"/>
              </w:rPr>
              <w:t xml:space="preserve">page3-11.png</w:t>
            </w:r>
            <w:r>
              <w:t xml:space="preserve"> </w:t>
            </w:r>
            <w:r>
              <w:t xml:space="preserve">(11 loose pngs)</w:t>
            </w:r>
          </w:p>
        </w:tc>
        <w:tc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uiao-docs/references/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uiao-docs/publications/</w:t>
            </w:r>
            <w:r>
              <w:t xml:space="preserve"> </w:t>
            </w:r>
            <w:r>
              <w:t xml:space="preserve">(depending on origin); pngs likely belong under</w:t>
            </w:r>
            <w:r>
              <w:t xml:space="preserve"> </w:t>
            </w:r>
            <w:r>
              <w:rPr>
                <w:rStyle w:val="VerbatimChar"/>
              </w:rPr>
              <w:t xml:space="preserve">images/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SUMMARY.md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SUMMARY.md</w:t>
            </w:r>
            <w:r>
              <w:t xml:space="preserve"> </w:t>
            </w:r>
            <w:r>
              <w:t xml:space="preserve">at root</w:t>
            </w:r>
          </w:p>
        </w:tc>
        <w:tc>
          <w:p>
            <w:pPr>
              <w:pStyle w:val="Compact"/>
              <w:jc w:val="left"/>
            </w:pPr>
            <w:r>
              <w:t xml:space="preserve">check — if mkdocs artifact, delete; if authored index, move into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</w:tbl>
    <w:p>
      <w:pPr>
        <w:pStyle w:val="Heading3"/>
      </w:pPr>
      <w:bookmarkStart w:id="25" w:name="workflows-.githubworkflows"/>
      <w:r>
        <w:t xml:space="preserve">Workflows (</w:t>
      </w:r>
      <w:r>
        <w:rPr>
          <w:rStyle w:val="VerbatimChar"/>
        </w:rPr>
        <w:t xml:space="preserve">.github/workflows/</w:t>
      </w:r>
      <w:r>
        <w:t xml:space="preserve">)</w:t>
      </w:r>
      <w:bookmarkEnd w:id="25"/>
    </w:p>
    <w:p>
      <w:pPr>
        <w:pStyle w:val="FirstParagraph"/>
      </w:pPr>
      <w:r>
        <w:t xml:space="preserve">32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, 40 in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. Significant overlap — many appear duplicated across repos, some with subtle differences. Needs a separate reconciliation pass. See Part 4, Stage 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art-2-decision-points"/>
      <w:r>
        <w:t xml:space="preserve">Part 2 — Decision points</w:t>
      </w:r>
      <w:bookmarkEnd w:id="26"/>
    </w:p>
    <w:p>
      <w:pPr>
        <w:pStyle w:val="Heading3"/>
      </w:pPr>
      <w:bookmarkStart w:id="27" w:name="X0f7a113bdfaa734b3111e7766029f875582a97d"/>
      <w:r>
        <w:t xml:space="preserve">Note on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(third repo, visible in uploaded tree)</w:t>
      </w:r>
      <w:bookmarkEnd w:id="27"/>
    </w:p>
    <w:p>
      <w:pPr>
        <w:pStyle w:val="FirstParagraph"/>
      </w:pPr>
      <w:r>
        <w:t xml:space="preserve">Your</w:t>
      </w:r>
      <w:r>
        <w:t xml:space="preserve"> </w:t>
      </w:r>
      <w:r>
        <w:rPr>
          <w:rStyle w:val="VerbatimChar"/>
        </w:rPr>
        <w:t xml:space="preserve">UIAO-TreeOut.txt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exists at</w:t>
      </w:r>
      <w:r>
        <w:t xml:space="preserve"> </w:t>
      </w:r>
      <w:r>
        <w:rPr>
          <w:rStyle w:val="VerbatimChar"/>
        </w:rPr>
        <w:t xml:space="preserve">c:\Users\whale\uiao-gos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121 files total</w:t>
      </w:r>
      <w:r>
        <w:t xml:space="preserve">: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 plus eight directories (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marketplace/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sdk/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). Most of those directories are empty or near-empty. This is the commercial AD→Entra-ID migration product, firewalled from the federal pair.</w:t>
      </w:r>
    </w:p>
    <w:p>
      <w:pPr>
        <w:pStyle w:val="BodyText"/>
      </w:pPr>
      <w:r>
        <w:t xml:space="preserve">Relevant to DECISION POINT A: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already has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sdk/</w:t>
      </w:r>
      <w:r>
        <w:t xml:space="preserve"> </w:t>
      </w:r>
      <w:r>
        <w:t xml:space="preserve">scaffolding, which means it</w:t>
      </w:r>
      <w:r>
        <w:t xml:space="preserve"> </w:t>
      </w:r>
      <w:r>
        <w:rPr>
          <w:i/>
        </w:rPr>
        <w:t xml:space="preserve">could</w:t>
      </w:r>
      <w:r>
        <w:t xml:space="preserve"> </w:t>
      </w:r>
      <w:r>
        <w:t xml:space="preserve">be re-purposed as the app-code home (A2) — but only if you’re willing to mix commercial and federal implementation. My read of your earlier guidance (</w:t>
      </w:r>
      <w:r>
        <w:t xml:space="preserve">“</w:t>
      </w:r>
      <w:r>
        <w:t xml:space="preserve">commercial, firewalled from federal</w:t>
      </w:r>
      <w:r>
        <w:t xml:space="preserve">”</w:t>
      </w:r>
      <w:r>
        <w:t xml:space="preserve">) says no:</w:t>
      </w:r>
      <w:r>
        <w:t xml:space="preserve"> </w:t>
      </w:r>
      <w:r>
        <w:rPr>
          <w:rStyle w:val="VerbatimChar"/>
        </w:rPr>
        <w:t xml:space="preserve">uiao-gos</w:t>
      </w:r>
      <w:r>
        <w:t xml:space="preserve"> </w:t>
      </w:r>
      <w:r>
        <w:t xml:space="preserve">stays commercial-only, and A2 still means a</w:t>
      </w:r>
      <w:r>
        <w:t xml:space="preserve"> </w:t>
      </w:r>
      <w:r>
        <w:rPr>
          <w:b/>
        </w:rPr>
        <w:t xml:space="preserve">new fourth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or similar) for the federal reference implementation. I’m flagging this so you can correct me if I’ve misread the boundary.</w:t>
      </w:r>
    </w:p>
    <w:p>
      <w:pPr>
        <w:pStyle w:val="Heading3"/>
      </w:pPr>
      <w:bookmarkStart w:id="28" w:name="X95d1d3eb8c6c4ef06d6af1c85d0e67f2ea547c2"/>
      <w:r>
        <w:t xml:space="preserve">DECISION POINT A — Application code (the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question)</w:t>
      </w:r>
      <w:bookmarkEnd w:id="28"/>
    </w:p>
    <w:p>
      <w:pPr>
        <w:pStyle w:val="FirstParagraph"/>
      </w:pPr>
      <w:r>
        <w:rPr>
          <w:rStyle w:val="VerbatimChar"/>
        </w:rPr>
        <w:t xml:space="preserve">uiao-core</w:t>
      </w:r>
      <w:r>
        <w:t xml:space="preserve"> </w:t>
      </w:r>
      <w:r>
        <w:t xml:space="preserve">currently carries a full Python implementation:</w:t>
      </w:r>
      <w:r>
        <w:t xml:space="preserve"> </w:t>
      </w:r>
      <w:r>
        <w:rPr>
          <w:rStyle w:val="VerbatimChar"/>
        </w:rPr>
        <w:t xml:space="preserve">src/uiao_core/</w:t>
      </w:r>
      <w:r>
        <w:t xml:space="preserve"> </w:t>
      </w:r>
      <w:r>
        <w:t xml:space="preserve">with 20+ sub-modules (adapters, auditor, cli, collectors, coverage, dashboard, diff, evidence, freshness, generators, governance, ir, ksi, models, monitoring, onboarding, oscal, …), plus parallel top-level trees (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,</w:t>
      </w:r>
      <w:r>
        <w:t xml:space="preserve"> </w:t>
      </w:r>
      <w:r>
        <w:rPr>
          <w:rStyle w:val="VerbatimChar"/>
        </w:rPr>
        <w:t xml:space="preserve">ksi/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compliance/</w:t>
      </w:r>
      <w:r>
        <w:t xml:space="preserve">) that look like fragmented scaffolding from an earlier refactor.</w:t>
      </w:r>
    </w:p>
    <w:p>
      <w:pPr>
        <w:pStyle w:val="BodyText"/>
      </w:pPr>
      <w:r>
        <w:t xml:space="preserve">Per</w:t>
      </w:r>
      <w:r>
        <w:t xml:space="preserve"> </w:t>
      </w:r>
      <w:r>
        <w:rPr>
          <w:rStyle w:val="VerbatimChar"/>
        </w:rPr>
        <w:t xml:space="preserve">uiao-core/CLAUDE.md</w:t>
      </w:r>
      <w:r>
        <w:t xml:space="preserve">, this repo is</w:t>
      </w:r>
      <w:r>
        <w:t xml:space="preserve"> </w:t>
      </w:r>
      <w:r>
        <w:t xml:space="preserve">“</w:t>
      </w:r>
      <w:r>
        <w:t xml:space="preserve">core governance framework — canonical artifacts, state machines, enforcement rules, and operational playbooks.</w:t>
      </w:r>
      <w:r>
        <w:t xml:space="preserve">”</w:t>
      </w:r>
      <w:r>
        <w:t xml:space="preserve"> </w:t>
      </w:r>
      <w:r>
        <w:t xml:space="preserve">That reads as specification, not runtime.</w:t>
      </w:r>
    </w:p>
    <w:p>
      <w:pPr>
        <w:pStyle w:val="BodyText"/>
      </w:pPr>
      <w:r>
        <w:rPr>
          <w:b/>
        </w:rPr>
        <w:t xml:space="preserve">Three options: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looks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A1. Keep app code 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uiao-core</w:t>
            </w:r>
          </w:p>
        </w:tc>
        <w:tc>
          <w:p>
            <w:pPr>
              <w:pStyle w:val="Compact"/>
              <w:jc w:val="left"/>
            </w:pPr>
            <w:r>
              <w:t xml:space="preserve">Treat</w:t>
            </w:r>
            <w:r>
              <w:t xml:space="preserve"> </w:t>
            </w:r>
            <w:r>
              <w:rPr>
                <w:rStyle w:val="VerbatimChar"/>
              </w:rPr>
              <w:t xml:space="preserve">src/uiao_core</w:t>
            </w:r>
            <w:r>
              <w:t xml:space="preserve"> </w:t>
            </w:r>
            <w:r>
              <w:t xml:space="preserve">as the reference implementation of canon. Delete the parallel top-level scaffolding (</w:t>
            </w:r>
            <w:r>
              <w:rPr>
                <w:rStyle w:val="VerbatimChar"/>
              </w:rPr>
              <w:t xml:space="preserve">adapters/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, etc.) that duplicates what’s 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No new repo. Canon + reference impl in one place — easier provenance.</w:t>
            </w:r>
          </w:p>
        </w:tc>
        <w:tc>
          <w:p>
            <w:pPr>
              <w:pStyle w:val="Compact"/>
              <w:jc w:val="left"/>
            </w:pPr>
            <w:r>
              <w:t xml:space="preserve">Violates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stated purpose. Mixes spec concerns with runtime concerns. Makes canon repo heavy.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A2. Split app code into new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uiao-impl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repo</w:t>
            </w:r>
            <w:r>
              <w:t xml:space="preserve"> </w:t>
            </w:r>
            <w:r>
              <w:t xml:space="preserve">(Recommended)</w:t>
            </w:r>
          </w:p>
        </w:tc>
        <w:tc>
          <w:p>
            <w:pPr>
              <w:pStyle w:val="Compact"/>
              <w:jc w:val="left"/>
            </w:pPr>
            <w:r>
              <w:t xml:space="preserve">New repo for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adapters/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data/control-library/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scuba-real-run/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config/</w:t>
            </w:r>
            <w:r>
              <w:t xml:space="preserve">, etc.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becomes truly lean: just canon, rules, schemas, tools that validate canon.</w:t>
            </w:r>
          </w:p>
        </w:tc>
        <w:tc>
          <w:p>
            <w:pPr>
              <w:pStyle w:val="Compact"/>
              <w:jc w:val="left"/>
            </w:pPr>
            <w:r>
              <w:t xml:space="preserve">Matches stated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intent. Clean separation. Canon repo becomes reviewable.</w:t>
            </w:r>
          </w:p>
        </w:tc>
        <w:tc>
          <w:p>
            <w:pPr>
              <w:pStyle w:val="Compact"/>
              <w:jc w:val="left"/>
            </w:pPr>
            <w:r>
              <w:t xml:space="preserve">Third repo to manage. Import paths and CI workflows need update.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A3. Defer</w:t>
            </w:r>
          </w:p>
        </w:tc>
        <w:tc>
          <w:p>
            <w:pPr>
              <w:pStyle w:val="Compact"/>
              <w:jc w:val="left"/>
            </w:pPr>
            <w:r>
              <w:t xml:space="preserve">Do doc-pipeline move now (Stages 1–4), leave app-code in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untouched. Revisit after doc pipeline lands.</w:t>
            </w:r>
          </w:p>
        </w:tc>
        <w:tc>
          <w:p>
            <w:pPr>
              <w:pStyle w:val="Compact"/>
              <w:jc w:val="left"/>
            </w:pPr>
            <w:r>
              <w:t xml:space="preserve">Lowest-risk Phase D. Tight scope.</w:t>
            </w:r>
          </w:p>
        </w:tc>
        <w:tc>
          <w:p>
            <w:pPr>
              <w:pStyle w:val="Compact"/>
              <w:jc w:val="left"/>
            </w:pPr>
            <w:r>
              <w:t xml:space="preserve">Leaves</w:t>
            </w:r>
            <w:r>
              <w:t xml:space="preserve"> </w:t>
            </w:r>
            <w:r>
              <w:rPr>
                <w:rStyle w:val="VerbatimChar"/>
              </w:rPr>
              <w:t xml:space="preserve">uiao-core</w:t>
            </w:r>
            <w:r>
              <w:t xml:space="preserve"> </w:t>
            </w:r>
            <w:r>
              <w:t xml:space="preserve">in a semi-consistent state — canon repo still carries runtime.</w:t>
            </w:r>
          </w:p>
        </w:tc>
      </w:tr>
    </w:tbl>
    <w:p>
      <w:pPr>
        <w:pStyle w:val="Heading3"/>
      </w:pPr>
      <w:bookmarkStart w:id="29" w:name="X5a8776040c98c5ddaa44861fb25fce6b5a17fbe"/>
      <w:r>
        <w:t xml:space="preserve">DECISION POINT B — Ambiguous</w:t>
      </w:r>
      <w:r>
        <w:t xml:space="preserve"> </w:t>
      </w:r>
      <w:r>
        <w:rPr>
          <w:rStyle w:val="VerbatimChar"/>
        </w:rPr>
        <w:t xml:space="preserve">uiao-docs/data/*.yml</w:t>
      </w:r>
      <w:r>
        <w:t xml:space="preserve"> </w:t>
      </w:r>
      <w:r>
        <w:t xml:space="preserve">files</w:t>
      </w:r>
      <w:bookmarkEnd w:id="29"/>
    </w:p>
    <w:p>
      <w:pPr>
        <w:pStyle w:val="FirstParagraph"/>
      </w:pPr>
      <w:r>
        <w:t xml:space="preserve">Some YAML files in</w:t>
      </w:r>
      <w:r>
        <w:t xml:space="preserve"> </w:t>
      </w:r>
      <w:r>
        <w:rPr>
          <w:rStyle w:val="VerbatimChar"/>
        </w:rPr>
        <w:t xml:space="preserve">uiao-docs/data/</w:t>
      </w:r>
      <w:r>
        <w:t xml:space="preserve"> </w:t>
      </w:r>
      <w:r>
        <w:t xml:space="preserve">could plausibly be canon (drives invariants, read by validators) OR doc-rendering metadata (consumed only by Quarto/Jinja). Listed above under</w:t>
      </w:r>
      <w:r>
        <w:t xml:space="preserve"> </w:t>
      </w:r>
      <w:r>
        <w:t xml:space="preserve">“</w:t>
      </w:r>
      <w:r>
        <w:t xml:space="preserve">Data: ambiguous.</w:t>
      </w:r>
      <w:r>
        <w:t xml:space="preserve">”</w:t>
      </w:r>
      <w:r>
        <w:t xml:space="preserve"> </w:t>
      </w:r>
      <w:r>
        <w:t xml:space="preserve">I can resolve each by grepping for usage patterns in both repos — one evening’s work — and propose a per-file target. Do you want me to do that now, or make a judgement call per file during the move?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5c13c087829621e10a429e4d3bb6edfd1ebfe15"/>
      <w:r>
        <w:t xml:space="preserve">Part 3 — Cross-reference breakage inventory</w:t>
      </w:r>
      <w:bookmarkEnd w:id="30"/>
    </w:p>
    <w:p>
      <w:pPr>
        <w:pStyle w:val="FirstParagraph"/>
      </w:pPr>
      <w:r>
        <w:t xml:space="preserve">Before any move, these reference types need to be located and rewritten: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Canon pointers in docs</w:t>
      </w:r>
      <w:r>
        <w:t xml:space="preserve">:</w:t>
      </w:r>
      <w:r>
        <w:t xml:space="preserve"> </w:t>
      </w:r>
      <w:r>
        <w:rPr>
          <w:rStyle w:val="VerbatimChar"/>
        </w:rPr>
        <w:t xml:space="preserve">uiao-docs/docs/**/*.qmd</w:t>
      </w:r>
      <w:r>
        <w:t xml:space="preserve"> </w:t>
      </w:r>
      <w:r>
        <w:t xml:space="preserve">frontmatter with</w:t>
      </w:r>
      <w:r>
        <w:t xml:space="preserve"> </w:t>
      </w:r>
      <w:r>
        <w:rPr>
          <w:rStyle w:val="VerbatimChar"/>
        </w:rPr>
        <w:t xml:space="preserve">source:</w:t>
      </w:r>
      <w:r>
        <w:t xml:space="preserve"> </w:t>
      </w:r>
      <w:r>
        <w:t xml:space="preserve">keys pointing at</w:t>
      </w:r>
      <w:r>
        <w:t xml:space="preserve"> </w:t>
      </w:r>
      <w:r>
        <w:rPr>
          <w:rStyle w:val="VerbatimChar"/>
        </w:rPr>
        <w:t xml:space="preserve">uiao-core/canon/...</w:t>
      </w:r>
      <w:r>
        <w:t xml:space="preserve">. Already present. After move, paths that change must be updated.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Workflow inputs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uiao-core/.github/workflows/*.yml</w:t>
      </w:r>
      <w:r>
        <w:t xml:space="preserve"> </w:t>
      </w:r>
      <w:r>
        <w:t xml:space="preserve">that reference files about to leave (e.g. </w:t>
      </w:r>
      <w:r>
        <w:rPr>
          <w:rStyle w:val="VerbatimChar"/>
        </w:rPr>
        <w:t xml:space="preserve">generate-docs.yml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generate-docx-exports.yml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render-and-insert-diagrams.yml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rename-visuals.yml</w:t>
      </w:r>
      <w:r>
        <w:t xml:space="preserve">). These either move with the pipeline or get retired.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Workflow outputs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uiao-docs/.github/workflows/*.yml</w:t>
      </w:r>
      <w:r>
        <w:t xml:space="preserve"> </w:t>
      </w:r>
      <w:r>
        <w:t xml:space="preserve">that reference inputs about to arrive (e.g. </w:t>
      </w:r>
      <w:r>
        <w:rPr>
          <w:rStyle w:val="VerbatimChar"/>
        </w:rPr>
        <w:t xml:space="preserve">canon-sync-receive.yml</w:t>
      </w:r>
      <w:r>
        <w:t xml:space="preserve"> </w:t>
      </w:r>
      <w:r>
        <w:t xml:space="preserve">already exists but will need to find schemas at new paths).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Python imports</w:t>
      </w:r>
      <w:r>
        <w:t xml:space="preserve">:</w:t>
      </w:r>
      <w:r>
        <w:t xml:space="preserve"> </w:t>
      </w:r>
      <w:r>
        <w:rPr>
          <w:rStyle w:val="VerbatimChar"/>
        </w:rPr>
        <w:t xml:space="preserve">uiao-core/tools/*.py</w:t>
      </w:r>
      <w:r>
        <w:t xml:space="preserve"> </w:t>
      </w:r>
      <w:r>
        <w:t xml:space="preserve">that import siblings.</w:t>
      </w:r>
      <w:r>
        <w:t xml:space="preserve"> </w:t>
      </w:r>
      <w:r>
        <w:rPr>
          <w:rStyle w:val="VerbatimChar"/>
        </w:rPr>
        <w:t xml:space="preserve">sync_canon.py</w:t>
      </w:r>
      <w:r>
        <w:t xml:space="preserve"> </w:t>
      </w:r>
      <w:r>
        <w:t xml:space="preserve">reads registries from</w:t>
      </w:r>
      <w:r>
        <w:t xml:space="preserve"> </w:t>
      </w:r>
      <w:r>
        <w:rPr>
          <w:rStyle w:val="VerbatimChar"/>
        </w:rPr>
        <w:t xml:space="preserve">canon/</w:t>
      </w:r>
      <w:r>
        <w:t xml:space="preserve"> </w:t>
      </w:r>
      <w:r>
        <w:t xml:space="preserve">— stays.</w:t>
      </w:r>
      <w:r>
        <w:t xml:space="preserve"> </w:t>
      </w:r>
      <w:r>
        <w:rPr>
          <w:rStyle w:val="VerbatimChar"/>
        </w:rPr>
        <w:t xml:space="preserve">appendix_indexer.py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dashboard_exporter.py</w:t>
      </w:r>
      <w:r>
        <w:t xml:space="preserve"> </w:t>
      </w:r>
      <w:r>
        <w:t xml:space="preserve">need grep to confirm.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Dashboard schema consumers</w:t>
      </w:r>
      <w:r>
        <w:t xml:space="preserve">: whoever validates against</w:t>
      </w:r>
      <w:r>
        <w:t xml:space="preserve"> </w:t>
      </w:r>
      <w:r>
        <w:rPr>
          <w:rStyle w:val="VerbatimChar"/>
        </w:rPr>
        <w:t xml:space="preserve">uiao-docs/schemas/dashboard-schema.json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uiao-core/schemas/dashboard-schema.json</w:t>
      </w:r>
      <w:r>
        <w:t xml:space="preserve"> </w:t>
      </w:r>
      <w:r>
        <w:t xml:space="preserve">(both exist — confirm they’re identical or reconcile).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Hardcoded paths in README / CLAUDE.md / ARCHITECTURE.md on both sides.</w:t>
      </w:r>
    </w:p>
    <w:p>
      <w:pPr>
        <w:pStyle w:val="FirstParagraph"/>
      </w:pPr>
      <w:r>
        <w:t xml:space="preserve">I will produce a reference-breakage scan as part of Stage 0 (see Part 4).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art-4-proposed-staged-execution"/>
      <w:r>
        <w:t xml:space="preserve">Part 4 — Proposed staged execution</w:t>
      </w:r>
      <w:bookmarkEnd w:id="31"/>
    </w:p>
    <w:p>
      <w:pPr>
        <w:pStyle w:val="FirstParagraph"/>
      </w:pPr>
      <w:r>
        <w:t xml:space="preserve">Each stage is one or more PowerShell commit batches. Nothing lands without your confirmation between stages.</w:t>
      </w:r>
    </w:p>
    <w:p>
      <w:pPr>
        <w:pStyle w:val="Heading3"/>
      </w:pPr>
      <w:bookmarkStart w:id="32" w:name="stage-0-pre-flight-no-file-moves"/>
      <w:r>
        <w:t xml:space="preserve">Stage 0 — Pre-flight (no file moves)</w:t>
      </w:r>
      <w:bookmarkEnd w:id="32"/>
    </w:p>
    <w:p>
      <w:pPr>
        <w:numPr>
          <w:ilvl w:val="0"/>
          <w:numId w:val="1003"/>
        </w:numPr>
        <w:pStyle w:val="Compact"/>
      </w:pPr>
      <w:r>
        <w:t xml:space="preserve">Produce a</w:t>
      </w:r>
      <w:r>
        <w:t xml:space="preserve"> </w:t>
      </w:r>
      <w:r>
        <w:rPr>
          <w:rStyle w:val="VerbatimChar"/>
        </w:rPr>
        <w:t xml:space="preserve">phase-d-reference-scan.md</w:t>
      </w:r>
      <w:r>
        <w:t xml:space="preserve"> </w:t>
      </w:r>
      <w:r>
        <w:t xml:space="preserve">listing every cross-repo reference and every in-repo reference to files about to move.</w:t>
      </w:r>
    </w:p>
    <w:p>
      <w:pPr>
        <w:numPr>
          <w:ilvl w:val="0"/>
          <w:numId w:val="1003"/>
        </w:numPr>
        <w:pStyle w:val="Compact"/>
      </w:pPr>
      <w:r>
        <w:t xml:space="preserve">Resolve DECISION POINT A and DECISION POINT B.</w:t>
      </w:r>
    </w:p>
    <w:p>
      <w:pPr>
        <w:numPr>
          <w:ilvl w:val="0"/>
          <w:numId w:val="1003"/>
        </w:numPr>
        <w:pStyle w:val="Compact"/>
      </w:pPr>
      <w:r>
        <w:t xml:space="preserve">Optionally: create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repo if A2 chosen.</w:t>
      </w:r>
    </w:p>
    <w:p>
      <w:pPr>
        <w:pStyle w:val="Heading3"/>
      </w:pPr>
      <w:bookmarkStart w:id="33" w:name="X547ebaf772501226d6e17a2876d8c03778b96f2"/>
      <w:r>
        <w:t xml:space="preserve">Stage 1 — Cleanup (both repos, no cross-repo moves)</w:t>
      </w:r>
      <w:bookmarkEnd w:id="33"/>
    </w:p>
    <w:p>
      <w:pPr>
        <w:pStyle w:val="FirstParagraph"/>
      </w:pPr>
      <w:r>
        <w:t xml:space="preserve">Low-risk: just delete clearly-junk files and build artifacts. Shrinks both repos before the harder moves.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uiao-core</w:t>
      </w:r>
      <w:r>
        <w:t xml:space="preserve">: delete</w:t>
      </w:r>
      <w:r>
        <w:t xml:space="preserve"> </w:t>
      </w:r>
      <w:r>
        <w:rPr>
          <w:rStyle w:val="VerbatimChar"/>
        </w:rPr>
        <w:t xml:space="preserve">dryrun-output/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UNKNOWN.egg-info/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pytest-results.txt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refresh_actions.json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check_marker.py</w:t>
      </w:r>
      <w:r>
        <w:t xml:space="preserve">, 4×</w:t>
      </w:r>
      <w:r>
        <w:t xml:space="preserve"> </w:t>
      </w:r>
      <w:r>
        <w:rPr>
          <w:rStyle w:val="VerbatimChar"/>
        </w:rPr>
        <w:t xml:space="preserve">*tree*.txt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Deploy-uiao-core-Claude.ps1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entries for</w:t>
      </w:r>
      <w:r>
        <w:t xml:space="preserve"> </w:t>
      </w:r>
      <w:r>
        <w:rPr>
          <w:rStyle w:val="VerbatimChar"/>
        </w:rPr>
        <w:t xml:space="preserve">dryrun-output/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,</w:t>
      </w:r>
      <w:r>
        <w:t xml:space="preserve"> </w:t>
      </w:r>
      <w:r>
        <w:rPr>
          <w:rStyle w:val="VerbatimChar"/>
        </w:rPr>
        <w:t xml:space="preserve">*.egg-info/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pytest-results.txt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uiao-docs</w:t>
      </w:r>
      <w:r>
        <w:t xml:space="preserve">: delete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mkdocs.yml*</w:t>
      </w:r>
      <w:r>
        <w:t xml:space="preserve">, all 4×</w:t>
      </w:r>
      <w:r>
        <w:t xml:space="preserve"> </w:t>
      </w:r>
      <w:r>
        <w:rPr>
          <w:rStyle w:val="VerbatimChar"/>
        </w:rPr>
        <w:t xml:space="preserve">_fix_*.py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dashfix.py</w:t>
      </w:r>
      <w:r>
        <w:t xml:space="preserve">, 3× root</w:t>
      </w:r>
      <w:r>
        <w:t xml:space="preserve"> </w:t>
      </w:r>
      <w:r>
        <w:rPr>
          <w:rStyle w:val="VerbatimChar"/>
        </w:rPr>
        <w:t xml:space="preserve">generate_*.py</w:t>
      </w:r>
      <w:r>
        <w:t xml:space="preserve"> </w:t>
      </w:r>
      <w:r>
        <w:t xml:space="preserve">(real ones are in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), 3× ps1 files, 8×</w:t>
      </w:r>
      <w:r>
        <w:t xml:space="preserve"> </w:t>
      </w:r>
      <w:r>
        <w:rPr>
          <w:rStyle w:val="VerbatimChar"/>
        </w:rPr>
        <w:t xml:space="preserve">*tree*.txt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mdout.txt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scuba_prompts.json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1/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(superseded),</w:t>
      </w:r>
      <w:r>
        <w:t xml:space="preserve"> </w:t>
      </w:r>
      <w:r>
        <w:rPr>
          <w:rStyle w:val="VerbatimChar"/>
        </w:rPr>
        <w:t xml:space="preserve">index-scuba.md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site/</w:t>
      </w:r>
      <w:r>
        <w:t xml:space="preserve">.</w:t>
      </w:r>
    </w:p>
    <w:p>
      <w:pPr>
        <w:pStyle w:val="Heading3"/>
      </w:pPr>
      <w:bookmarkStart w:id="34" w:name="X2a0a8cfd9a63dcaa6b02cfcbfd1d7da3d783fb1"/>
      <w:r>
        <w:t xml:space="preserve">Stage 2 — Canon content: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uiao-core</w:t>
      </w:r>
      <w:bookmarkEnd w:id="34"/>
    </w:p>
    <w:p>
      <w:pPr>
        <w:pStyle w:val="FirstParagraph"/>
      </w:pPr>
      <w:r>
        <w:t xml:space="preserve">Small, surgical. Moves SSOT and canonical YAML/JSON to where they belong.</w:t>
      </w:r>
    </w:p>
    <w:p>
      <w:pPr>
        <w:numPr>
          <w:ilvl w:val="0"/>
          <w:numId w:val="1005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uiao-docs/ssot/UIAO-SSOT.md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uiao-core/canon/UIAO-SSOT.md</w:t>
      </w:r>
    </w:p>
    <w:p>
      <w:pPr>
        <w:numPr>
          <w:ilvl w:val="0"/>
          <w:numId w:val="1005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uiao-docs/schemas/uiao-governance.schema.json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uiao-core/schemas/</w:t>
      </w:r>
    </w:p>
    <w:p>
      <w:pPr>
        <w:numPr>
          <w:ilvl w:val="0"/>
          <w:numId w:val="1005"/>
        </w:numPr>
        <w:pStyle w:val="Compact"/>
      </w:pPr>
      <w:r>
        <w:t xml:space="preserve">Reconcile</w:t>
      </w:r>
      <w:r>
        <w:t xml:space="preserve"> </w:t>
      </w:r>
      <w:r>
        <w:rPr>
          <w:rStyle w:val="VerbatimChar"/>
        </w:rPr>
        <w:t xml:space="preserve">uiao-docs/schemas/dashboard-schema.json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uiao-core/schemas/dashboard-schema.json</w:t>
      </w:r>
      <w:r>
        <w:t xml:space="preserve"> </w:t>
      </w:r>
      <w:r>
        <w:t xml:space="preserve">(pick one; delete the other)</w:t>
      </w:r>
    </w:p>
    <w:p>
      <w:pPr>
        <w:numPr>
          <w:ilvl w:val="0"/>
          <w:numId w:val="1005"/>
        </w:numPr>
        <w:pStyle w:val="Compact"/>
      </w:pPr>
      <w:r>
        <w:t xml:space="preserve">Move canon YAMLs from DECISION POINT B decisions into</w:t>
      </w:r>
      <w:r>
        <w:t xml:space="preserve"> </w:t>
      </w:r>
      <w:r>
        <w:rPr>
          <w:rStyle w:val="VerbatimChar"/>
        </w:rPr>
        <w:t xml:space="preserve">uiao-core/canon/data/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uiao-core/schemas/</w:t>
      </w:r>
    </w:p>
    <w:p>
      <w:pPr>
        <w:pStyle w:val="Heading3"/>
      </w:pPr>
      <w:bookmarkStart w:id="35" w:name="stage-3-doc-pipeline-uiao-core-uiao-docs"/>
      <w:r>
        <w:t xml:space="preserve">Stage 3 — Doc pipeline: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</w:t>
      </w:r>
      <w:bookmarkEnd w:id="35"/>
    </w:p>
    <w:p>
      <w:pPr>
        <w:pStyle w:val="FirstParagraph"/>
      </w:pPr>
      <w:r>
        <w:t xml:space="preserve">The largest single move. Stage carefully.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uiao-core/_quarto.yml</w:t>
      </w:r>
      <w:r>
        <w:t xml:space="preserve"> </w:t>
      </w:r>
      <w:r>
        <w:t xml:space="preserve">→ delete (canonical one is already in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uiao-core/templates/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uiao-docs/templates/</w:t>
      </w:r>
      <w:r>
        <w:t xml:space="preserve"> </w:t>
      </w:r>
      <w:r>
        <w:t xml:space="preserve">(Jinja2 doc templates)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uiao-core/visuals/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uiao-docs/diagrams/src/</w:t>
      </w:r>
      <w:r>
        <w:t xml:space="preserve"> </w:t>
      </w:r>
      <w:r>
        <w:t xml:space="preserve">(PlantUML sources, image prompts)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uiao-core/exports/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uiao-docs/exports/</w:t>
      </w:r>
      <w:r>
        <w:t xml:space="preserve"> </w:t>
      </w:r>
      <w:r>
        <w:t xml:space="preserve">(merge with existing)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uiao-core/docs/</w:t>
      </w:r>
      <w:r>
        <w:t xml:space="preserve"> </w:t>
      </w:r>
      <w:r>
        <w:t xml:space="preserve">→ either delete (if truly rendered-output) or merge into</w:t>
      </w:r>
      <w:r>
        <w:t xml:space="preserve"> </w:t>
      </w:r>
      <w:r>
        <w:rPr>
          <w:rStyle w:val="VerbatimChar"/>
        </w:rPr>
        <w:t xml:space="preserve">uiao-docs/docs/</w:t>
      </w:r>
      <w:r>
        <w:t xml:space="preserve"> </w:t>
      </w:r>
      <w:r>
        <w:t xml:space="preserve">per file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uiao-core/site/</w:t>
      </w:r>
      <w:r>
        <w:t xml:space="preserve"> </w:t>
      </w:r>
      <w:r>
        <w:t xml:space="preserve">→ delete (Quarto build output)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uiao-core/assets/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uiao-docs/docs/images/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uiao-docs/assets/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uiao-core/plantuml.jar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uiao-docs/tools/</w:t>
      </w:r>
      <w:r>
        <w:t xml:space="preserve"> </w:t>
      </w:r>
      <w:r>
        <w:t xml:space="preserve">or delete (prefer</w:t>
      </w:r>
      <w:r>
        <w:t xml:space="preserve"> </w:t>
      </w:r>
      <w:r>
        <w:rPr>
          <w:rStyle w:val="VerbatimChar"/>
        </w:rPr>
        <w:t xml:space="preserve">plantweb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comment)</w:t>
      </w:r>
    </w:p>
    <w:p>
      <w:pPr>
        <w:numPr>
          <w:ilvl w:val="0"/>
          <w:numId w:val="1006"/>
        </w:numPr>
        <w:pStyle w:val="Compact"/>
      </w:pPr>
      <w:r>
        <w:t xml:space="preserve">Move</w:t>
      </w:r>
      <w:r>
        <w:t xml:space="preserve"> </w:t>
      </w:r>
      <w:r>
        <w:rPr>
          <w:rStyle w:val="VerbatimChar"/>
        </w:rPr>
        <w:t xml:space="preserve">uiao-core/generation-inputs/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uiao-docs/data/generation-inputs/</w:t>
      </w:r>
    </w:p>
    <w:p>
      <w:pPr>
        <w:numPr>
          <w:ilvl w:val="0"/>
          <w:numId w:val="1006"/>
        </w:numPr>
        <w:pStyle w:val="Compact"/>
      </w:pPr>
      <w:r>
        <w:t xml:space="preserve">Move root-level</w:t>
      </w:r>
      <w:r>
        <w:t xml:space="preserve"> </w:t>
      </w:r>
      <w:r>
        <w:rPr>
          <w:rStyle w:val="VerbatimChar"/>
        </w:rPr>
        <w:t xml:space="preserve">uiao-core/UIAO_003_*.docx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UIAO_SCuBA_*.docx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uiao-docs/exports/docx/</w:t>
      </w:r>
    </w:p>
    <w:p>
      <w:pPr>
        <w:pStyle w:val="Heading3"/>
      </w:pPr>
      <w:bookmarkStart w:id="36" w:name="Xd543c50c8df4555ddda273d68eab8ac1017b1aa"/>
      <w:r>
        <w:t xml:space="preserve">Stage 4 — Application code (only if DECISION POINT A = A2)</w:t>
      </w:r>
      <w:bookmarkEnd w:id="36"/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 </w:t>
      </w:r>
      <w:r>
        <w:t xml:space="preserve">repo. Move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data/control-library/</w:t>
      </w:r>
      <w:r>
        <w:t xml:space="preserve">,</w:t>
      </w:r>
      <w:r>
        <w:t xml:space="preserve"> </w:t>
      </w:r>
      <w:r>
        <w:rPr>
          <w:rStyle w:val="VerbatimChar"/>
        </w:rPr>
        <w:t xml:space="preserve">cli/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drift/</w:t>
      </w:r>
      <w:r>
        <w:t xml:space="preserve">,</w:t>
      </w:r>
      <w:r>
        <w:t xml:space="preserve"> </w:t>
      </w:r>
      <w:r>
        <w:rPr>
          <w:rStyle w:val="VerbatimChar"/>
        </w:rPr>
        <w:t xml:space="preserve">enforcement/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governance/</w:t>
      </w:r>
      <w:r>
        <w:t xml:space="preserve"> </w:t>
      </w:r>
      <w:r>
        <w:t xml:space="preserve">(app side),</w:t>
      </w:r>
      <w:r>
        <w:t xml:space="preserve"> </w:t>
      </w:r>
      <w:r>
        <w:rPr>
          <w:rStyle w:val="VerbatimChar"/>
        </w:rPr>
        <w:t xml:space="preserve">ha/</w:t>
      </w:r>
      <w:r>
        <w:t xml:space="preserve">,</w:t>
      </w:r>
      <w:r>
        <w:t xml:space="preserve"> </w:t>
      </w:r>
      <w:r>
        <w:rPr>
          <w:rStyle w:val="VerbatimChar"/>
        </w:rPr>
        <w:t xml:space="preserve">ksi/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machine/</w:t>
      </w:r>
      <w:r>
        <w:t xml:space="preserve">,</w:t>
      </w:r>
      <w:r>
        <w:t xml:space="preserve"> </w:t>
      </w:r>
      <w:r>
        <w:rPr>
          <w:rStyle w:val="VerbatimChar"/>
        </w:rPr>
        <w:t xml:space="preserve">orchestrator/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provenance/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tenancy/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testing/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zero-trust/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data-lake/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,</w:t>
      </w:r>
      <w:r>
        <w:t xml:space="preserve"> </w:t>
      </w:r>
      <w:r>
        <w:rPr>
          <w:rStyle w:val="VerbatimChar"/>
        </w:rPr>
        <w:t xml:space="preserve">scuba-real-run/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inject_ssp.py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uiao-impl</w:t>
      </w:r>
      <w:r>
        <w:t xml:space="preserve">.</w:t>
      </w:r>
    </w:p>
    <w:p>
      <w:pPr>
        <w:pStyle w:val="BodyText"/>
      </w:pPr>
      <w:r>
        <w:t xml:space="preserve">If A1 or A3, this stage skips. If A1: still delete the parallel top-level scaffolding (</w:t>
      </w:r>
      <w:r>
        <w:rPr>
          <w:rStyle w:val="VerbatimChar"/>
        </w:rPr>
        <w:t xml:space="preserve">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etc.) that duplicates</w:t>
      </w:r>
      <w:r>
        <w:t xml:space="preserve"> </w:t>
      </w:r>
      <w:r>
        <w:rPr>
          <w:rStyle w:val="VerbatimChar"/>
        </w:rPr>
        <w:t xml:space="preserve">src/uiao_core/</w:t>
      </w:r>
      <w:r>
        <w:t xml:space="preserve">.</w:t>
      </w:r>
    </w:p>
    <w:p>
      <w:pPr>
        <w:pStyle w:val="Heading3"/>
      </w:pPr>
      <w:bookmarkStart w:id="37" w:name="stage-5-workflow-reconciliation"/>
      <w:r>
        <w:t xml:space="preserve">Stage 5 — Workflow reconciliation</w:t>
      </w:r>
      <w:bookmarkEnd w:id="37"/>
    </w:p>
    <w:p>
      <w:pPr>
        <w:pStyle w:val="FirstParagraph"/>
      </w:pPr>
      <w:r>
        <w:t xml:space="preserve">Walk the intersection of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on both sides. For each duplicate pair, decide:</w:t>
      </w:r>
      <w:r>
        <w:t xml:space="preserve"> </w:t>
      </w:r>
      <w:r>
        <w:t xml:space="preserve">- Keep in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if it enforces canon</w:t>
      </w:r>
      <w:r>
        <w:t xml:space="preserve"> </w:t>
      </w:r>
      <w:r>
        <w:t xml:space="preserve">- Keep in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if it builds docs</w:t>
      </w:r>
      <w:r>
        <w:t xml:space="preserve"> </w:t>
      </w:r>
      <w:r>
        <w:t xml:space="preserve">- Delete one copy in every other case</w:t>
      </w:r>
    </w:p>
    <w:p>
      <w:pPr>
        <w:pStyle w:val="BodyText"/>
      </w:pPr>
      <w:r>
        <w:t xml:space="preserve">Expected outcome: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drops to ~10 workflows,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drops to ~15 workflows. Current count is 32/40.</w:t>
      </w:r>
    </w:p>
    <w:p>
      <w:pPr>
        <w:pStyle w:val="Heading3"/>
      </w:pPr>
      <w:bookmarkStart w:id="38" w:name="stage-6-reference-fixup"/>
      <w:r>
        <w:t xml:space="preserve">Stage 6 — Reference fixup</w:t>
      </w:r>
      <w:bookmarkEnd w:id="38"/>
    </w:p>
    <w:p>
      <w:pPr>
        <w:pStyle w:val="FirstParagraph"/>
      </w:pPr>
      <w:r>
        <w:t xml:space="preserve">Run the reference-breakage scan from Stage 0 and rewrite every broken path. Add CI check to block merges with broken relative links (</w:t>
      </w:r>
      <w:r>
        <w:rPr>
          <w:rStyle w:val="VerbatimChar"/>
        </w:rPr>
        <w:t xml:space="preserve">lychee</w:t>
      </w:r>
      <w:r>
        <w:t xml:space="preserve"> </w:t>
      </w:r>
      <w:r>
        <w:t xml:space="preserve">or similar).</w:t>
      </w:r>
    </w:p>
    <w:p>
      <w:pPr>
        <w:pStyle w:val="Heading3"/>
      </w:pPr>
      <w:bookmarkStart w:id="39" w:name="stage-7-documentation-update"/>
      <w:r>
        <w:t xml:space="preserve">Stage 7 — Documentation update</w:t>
      </w:r>
      <w:bookmarkEnd w:id="39"/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s, both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s to reflect the new split. Append Turn 8 to this session log. Regenerate DOCX mirror.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art-5-estimated-effort-per-stage-rough"/>
      <w:r>
        <w:t xml:space="preserve">Part 5 — Estimated effort (per stage, rough)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Pre-flight</w:t>
            </w:r>
          </w:p>
        </w:tc>
        <w:tc>
          <w:p>
            <w:pPr>
              <w:pStyle w:val="Compact"/>
              <w:jc w:val="left"/>
            </w:pPr>
            <w:r>
              <w:t xml:space="preserve">1 session (scan + decisions)</w:t>
            </w:r>
          </w:p>
        </w:tc>
        <w:tc>
          <w:p>
            <w:pPr>
              <w:pStyle w:val="Compact"/>
              <w:jc w:val="left"/>
            </w:pPr>
            <w:r>
              <w:t xml:space="preserve">None — read-only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Cleanup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  <w:tc>
          <w:p>
            <w:pPr>
              <w:pStyle w:val="Compact"/>
              <w:jc w:val="left"/>
            </w:pPr>
            <w:r>
              <w:t xml:space="preserve">Low — only deletes obvious junk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Canon move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  <w:tc>
          <w:p>
            <w:pPr>
              <w:pStyle w:val="Compact"/>
              <w:jc w:val="left"/>
            </w:pPr>
            <w:r>
              <w:t xml:space="preserve">Low — few files, well-defined targets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Doc pipeline</w:t>
            </w:r>
          </w:p>
        </w:tc>
        <w:tc>
          <w:p>
            <w:pPr>
              <w:pStyle w:val="Compact"/>
              <w:jc w:val="left"/>
            </w:pPr>
            <w:r>
              <w:t xml:space="preserve">2 sessions</w:t>
            </w:r>
          </w:p>
        </w:tc>
        <w:tc>
          <w:p>
            <w:pPr>
              <w:pStyle w:val="Compact"/>
              <w:jc w:val="left"/>
            </w:pPr>
            <w:r>
              <w:t xml:space="preserve">Medium — many references to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App code split</w:t>
            </w:r>
          </w:p>
        </w:tc>
        <w:tc>
          <w:p>
            <w:pPr>
              <w:pStyle w:val="Compact"/>
              <w:jc w:val="left"/>
            </w:pPr>
            <w:r>
              <w:t xml:space="preserve">2–3 sessions (if A2)</w:t>
            </w:r>
          </w:p>
        </w:tc>
        <w:tc>
          <w:p>
            <w:pPr>
              <w:pStyle w:val="Compact"/>
              <w:jc w:val="left"/>
            </w:pPr>
            <w:r>
              <w:t xml:space="preserve">High — new repo wiring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Workflows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  <w:tc>
          <w:p>
            <w:pPr>
              <w:pStyle w:val="Compact"/>
              <w:jc w:val="left"/>
            </w:pPr>
            <w:r>
              <w:t xml:space="preserve">Medium — CI breakage possible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 Reference fixup</w:t>
            </w:r>
          </w:p>
        </w:tc>
        <w:tc>
          <w:p>
            <w:pPr>
              <w:pStyle w:val="Compact"/>
              <w:jc w:val="left"/>
            </w:pPr>
            <w:r>
              <w:t xml:space="preserve">1 session</w:t>
            </w:r>
          </w:p>
        </w:tc>
        <w:tc>
          <w:p>
            <w:pPr>
              <w:pStyle w:val="Compact"/>
              <w:jc w:val="left"/>
            </w:pPr>
            <w:r>
              <w:t xml:space="preserve">Low if Stage 0 scan was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Docs update</w:t>
            </w:r>
          </w:p>
        </w:tc>
        <w:tc>
          <w:p>
            <w:pPr>
              <w:pStyle w:val="Compact"/>
              <w:jc w:val="left"/>
            </w:pPr>
            <w:r>
              <w:t xml:space="preserve">0.5 session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</w:rPr>
        <w:t xml:space="preserve">Total</w:t>
      </w:r>
      <w:r>
        <w:t xml:space="preserve">: 7–10 sessions if A2, 5–7 sessions if A1 or A3.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ask-for-this-turn"/>
      <w:r>
        <w:t xml:space="preserve">Ask for this turn</w:t>
      </w:r>
      <w:bookmarkEnd w:id="41"/>
    </w:p>
    <w:p>
      <w:pPr>
        <w:pStyle w:val="FirstParagraph"/>
      </w:pPr>
      <w:r>
        <w:t xml:space="preserve">Please pick on: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DECISION POINT A</w:t>
      </w:r>
      <w:r>
        <w:t xml:space="preserve">: A1, A2 (recommended), or A3?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DECISION POINT B</w:t>
      </w:r>
      <w:r>
        <w:t xml:space="preserve">: resolve ambiguous YAMLs now with a usage scan, or judgement-call per file during Stage 2?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Stage 0 scan</w:t>
      </w:r>
      <w:r>
        <w:t xml:space="preserve">: want me to produce the reference-breakage scan now as a separate artifact, or roll it into Stage 1?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Stage 1 (cleanup)</w:t>
      </w:r>
      <w:r>
        <w:t xml:space="preserve">: approve? (This is low-risk and can ship immediately after you decide on the other three.)</w:t>
      </w:r>
    </w:p>
    <w:p>
      <w:pPr>
        <w:pStyle w:val="FirstParagraph"/>
      </w:pPr>
      <w:r>
        <w:t xml:space="preserve">Once you answer, next turn I produce the Stage 0 scan and/or the Stage 1 cleanup commit batch.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D — Repo Split Correction Plan</dc:title>
  <dc:creator/>
  <cp:keywords/>
  <dcterms:created xsi:type="dcterms:W3CDTF">2026-04-14T16:24:27Z</dcterms:created>
  <dcterms:modified xsi:type="dcterms:W3CDTF">2026-04-14T16:24:27Z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2026-04-14</vt:lpwstr>
  </property>
  <property fmtid="{D5CDD505-2E9C-101B-9397-08002B2CF9AE}" pid="3" name="owner">
    <vt:lpwstr>michael.stratton</vt:lpwstr>
  </property>
  <property fmtid="{D5CDD505-2E9C-101B-9397-08002B2CF9AE}" pid="4" name="status">
    <vt:lpwstr>proposed</vt:lpwstr>
  </property>
</Properties>
</file>