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Zero</w:t>
      </w:r>
      <w:r>
        <w:t xml:space="preserve"> </w:t>
      </w:r>
      <w:r>
        <w:t xml:space="preserve">Trust</w:t>
      </w:r>
      <w:r>
        <w:t xml:space="preserve"> </w:t>
      </w:r>
      <w:r>
        <w:t xml:space="preserve">Narrative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zero-trust-narrative"/>
    <w:p>
      <w:pPr>
        <w:pStyle w:val="Heading1"/>
      </w:pPr>
      <w:r>
        <w:t xml:space="preserve">UIAO Zero Trust Narrative</w:t>
      </w:r>
    </w:p>
    <w:p>
      <w:pPr>
        <w:pStyle w:val="FirstParagraph"/>
      </w:pPr>
      <w:r>
        <w:rPr>
          <w:bCs/>
          <w:b/>
        </w:rPr>
        <w:t xml:space="preserve">Version 1.0</w:t>
      </w:r>
    </w:p>
    <w:p>
      <w:r>
        <w:pict>
          <v:rect style="width:0;height:1.5pt" o:hralign="center" o:hrstd="t" o:hr="t"/>
        </w:pict>
      </w:r>
    </w:p>
    <w:bookmarkEnd w:id="20"/>
    <w:bookmarkStart w:id="21" w:name="zero-trust-imperative"/>
    <w:p>
      <w:pPr>
        <w:pStyle w:val="Heading1"/>
      </w:pPr>
      <w:r>
        <w:t xml:space="preserve">Zero Trust Imperative</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identity-as-the-perimeter"/>
    <w:p>
      <w:pPr>
        <w:pStyle w:val="Heading1"/>
      </w:pPr>
      <w:r>
        <w:t xml:space="preserve">Identity as the Perimeter</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2"/>
    <w:bookmarkStart w:id="23" w:name="telemetry-as-truth"/>
    <w:p>
      <w:pPr>
        <w:pStyle w:val="Heading1"/>
      </w:pPr>
      <w:r>
        <w:t xml:space="preserve">Telemetry as Truth</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p>
      <w:r>
        <w:pict>
          <v:rect style="width:0;height:1.5pt" o:hralign="center" o:hrstd="t" o:hr="t"/>
        </w:pict>
      </w:r>
    </w:p>
    <w:bookmarkEnd w:id="23"/>
    <w:bookmarkStart w:id="24" w:name="governance-as-automation"/>
    <w:p>
      <w:pPr>
        <w:pStyle w:val="Heading1"/>
      </w:pPr>
      <w:r>
        <w:t xml:space="preserve">Governance as Automation</w:t>
      </w:r>
    </w:p>
    <w:p>
      <w:pPr>
        <w:pStyle w:val="FirstParagraph"/>
      </w:pPr>
      <w:r>
        <w:t xml:space="preserve">Governance is executed through orchestrated workflows that enforce policy consistently and reduce operational burden.</w:t>
      </w:r>
    </w:p>
    <w:p>
      <w:r>
        <w:pict>
          <v:rect style="width:0;height:1.5pt" o:hralign="center" o:hrstd="t" o:hr="t"/>
        </w:pict>
      </w:r>
    </w:p>
    <w:bookmarkEnd w:id="24"/>
    <w:bookmarkStart w:id="25" w:name="zero-trust-outcomes"/>
    <w:p>
      <w:pPr>
        <w:pStyle w:val="Heading1"/>
      </w:pPr>
      <w:r>
        <w:t xml:space="preserve">Zero Trust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Zero Trust Narrative v1.0</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Zero Trust Narrative</dc:title>
  <dc:creator/>
  <cp:keywords/>
  <dcterms:created xsi:type="dcterms:W3CDTF">2026-03-22T14:53:35Z</dcterms:created>
  <dcterms:modified xsi:type="dcterms:W3CDTF">2026-03-22T14:53:35Z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