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CB0C4" w14:textId="77777777" w:rsidR="00490352" w:rsidRDefault="00305982">
      <w:pPr>
        <w:pStyle w:val="Title"/>
      </w:pPr>
      <w:r>
        <w:t>Federal Application-Aware Networking — Part 11</w:t>
      </w:r>
    </w:p>
    <w:p w14:paraId="0F46168A" w14:textId="77777777" w:rsidR="00490352" w:rsidRDefault="00305982">
      <w:pPr>
        <w:pStyle w:val="Subtitle"/>
      </w:pPr>
      <w:r>
        <w:t>Federal Business Continuity: Contingency Planning, DR Architecture, and Recovery Validation</w:t>
      </w:r>
    </w:p>
    <w:p w14:paraId="0EDB5C9D" w14:textId="77777777" w:rsidR="00490352" w:rsidRDefault="00305982">
      <w:pPr>
        <w:pStyle w:val="Author"/>
      </w:pPr>
      <w:r>
        <w:t>SSA Cloud Services Team</w:t>
      </w:r>
    </w:p>
    <w:p w14:paraId="107CBA85" w14:textId="77777777" w:rsidR="00490352" w:rsidRDefault="00305982">
      <w:pPr>
        <w:pStyle w:val="Date"/>
      </w:pPr>
      <w:r>
        <w:t>2026-07-02</w:t>
      </w:r>
    </w:p>
    <w:sdt>
      <w:sdtPr>
        <w:rPr>
          <w:rFonts w:asciiTheme="minorHAnsi" w:eastAsiaTheme="minorEastAsia" w:hAnsiTheme="minorHAnsi" w:cstheme="minorBidi"/>
          <w:color w:val="auto"/>
          <w:sz w:val="24"/>
          <w:szCs w:val="24"/>
        </w:rPr>
        <w:id w:val="679783556"/>
        <w:docPartObj>
          <w:docPartGallery w:val="Table of Contents"/>
          <w:docPartUnique/>
        </w:docPartObj>
      </w:sdtPr>
      <w:sdtEndPr/>
      <w:sdtContent>
        <w:p w14:paraId="1C0C3EBC" w14:textId="77777777" w:rsidR="00490352" w:rsidRDefault="00305982">
          <w:pPr>
            <w:pStyle w:val="TOCHeading"/>
          </w:pPr>
          <w:r>
            <w:t>Table of contents</w:t>
          </w:r>
        </w:p>
        <w:p w14:paraId="02ADDBB4" w14:textId="3CD1B6F1" w:rsidR="00EB176B" w:rsidRDefault="00305982">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881735" w:history="1">
            <w:r w:rsidR="00EB176B" w:rsidRPr="00BA1A05">
              <w:rPr>
                <w:rStyle w:val="Hyperlink"/>
                <w:noProof/>
              </w:rPr>
              <w:t>1 What This Document Addresses</w:t>
            </w:r>
            <w:r w:rsidR="00EB176B">
              <w:rPr>
                <w:noProof/>
                <w:webHidden/>
              </w:rPr>
              <w:tab/>
            </w:r>
            <w:r w:rsidR="00EB176B">
              <w:rPr>
                <w:noProof/>
                <w:webHidden/>
              </w:rPr>
              <w:fldChar w:fldCharType="begin"/>
            </w:r>
            <w:r w:rsidR="00EB176B">
              <w:rPr>
                <w:noProof/>
                <w:webHidden/>
              </w:rPr>
              <w:instrText xml:space="preserve"> PAGEREF _Toc233881735 \h </w:instrText>
            </w:r>
            <w:r w:rsidR="00EB176B">
              <w:rPr>
                <w:noProof/>
                <w:webHidden/>
              </w:rPr>
            </w:r>
            <w:r w:rsidR="00EB176B">
              <w:rPr>
                <w:noProof/>
                <w:webHidden/>
              </w:rPr>
              <w:fldChar w:fldCharType="separate"/>
            </w:r>
            <w:r w:rsidR="00EB176B">
              <w:rPr>
                <w:noProof/>
                <w:webHidden/>
              </w:rPr>
              <w:t>2</w:t>
            </w:r>
            <w:r w:rsidR="00EB176B">
              <w:rPr>
                <w:noProof/>
                <w:webHidden/>
              </w:rPr>
              <w:fldChar w:fldCharType="end"/>
            </w:r>
          </w:hyperlink>
        </w:p>
        <w:p w14:paraId="62D22C6E" w14:textId="1C312A8D" w:rsidR="00EB176B" w:rsidRDefault="00EB176B">
          <w:pPr>
            <w:pStyle w:val="TOC2"/>
            <w:tabs>
              <w:tab w:val="right" w:leader="dot" w:pos="9350"/>
            </w:tabs>
            <w:rPr>
              <w:noProof/>
              <w:kern w:val="2"/>
              <w:lang w:eastAsia="en-US"/>
              <w14:ligatures w14:val="standardContextual"/>
            </w:rPr>
          </w:pPr>
          <w:hyperlink w:anchor="_Toc233881736" w:history="1">
            <w:r w:rsidRPr="00BA1A05">
              <w:rPr>
                <w:rStyle w:val="Hyperlink"/>
                <w:noProof/>
              </w:rPr>
              <w:t>2 Technology Without a Plan Fails CP-2</w:t>
            </w:r>
            <w:r>
              <w:rPr>
                <w:noProof/>
                <w:webHidden/>
              </w:rPr>
              <w:tab/>
            </w:r>
            <w:r>
              <w:rPr>
                <w:noProof/>
                <w:webHidden/>
              </w:rPr>
              <w:fldChar w:fldCharType="begin"/>
            </w:r>
            <w:r>
              <w:rPr>
                <w:noProof/>
                <w:webHidden/>
              </w:rPr>
              <w:instrText xml:space="preserve"> PAGEREF _Toc233881736 \h </w:instrText>
            </w:r>
            <w:r>
              <w:rPr>
                <w:noProof/>
                <w:webHidden/>
              </w:rPr>
            </w:r>
            <w:r>
              <w:rPr>
                <w:noProof/>
                <w:webHidden/>
              </w:rPr>
              <w:fldChar w:fldCharType="separate"/>
            </w:r>
            <w:r>
              <w:rPr>
                <w:noProof/>
                <w:webHidden/>
              </w:rPr>
              <w:t>3</w:t>
            </w:r>
            <w:r>
              <w:rPr>
                <w:noProof/>
                <w:webHidden/>
              </w:rPr>
              <w:fldChar w:fldCharType="end"/>
            </w:r>
          </w:hyperlink>
        </w:p>
        <w:p w14:paraId="33FF5FF7" w14:textId="3FC50B5D" w:rsidR="00EB176B" w:rsidRDefault="00EB176B">
          <w:pPr>
            <w:pStyle w:val="TOC3"/>
            <w:tabs>
              <w:tab w:val="right" w:leader="dot" w:pos="9350"/>
            </w:tabs>
            <w:rPr>
              <w:noProof/>
              <w:kern w:val="2"/>
              <w:lang w:eastAsia="en-US"/>
              <w14:ligatures w14:val="standardContextual"/>
            </w:rPr>
          </w:pPr>
          <w:hyperlink w:anchor="_Toc233881737" w:history="1">
            <w:r w:rsidRPr="00BA1A05">
              <w:rPr>
                <w:rStyle w:val="Hyperlink"/>
                <w:noProof/>
              </w:rPr>
              <w:t>2.1 What Assessors Actually Check</w:t>
            </w:r>
            <w:r>
              <w:rPr>
                <w:noProof/>
                <w:webHidden/>
              </w:rPr>
              <w:tab/>
            </w:r>
            <w:r>
              <w:rPr>
                <w:noProof/>
                <w:webHidden/>
              </w:rPr>
              <w:fldChar w:fldCharType="begin"/>
            </w:r>
            <w:r>
              <w:rPr>
                <w:noProof/>
                <w:webHidden/>
              </w:rPr>
              <w:instrText xml:space="preserve"> PAGEREF _Toc233881737 \h </w:instrText>
            </w:r>
            <w:r>
              <w:rPr>
                <w:noProof/>
                <w:webHidden/>
              </w:rPr>
            </w:r>
            <w:r>
              <w:rPr>
                <w:noProof/>
                <w:webHidden/>
              </w:rPr>
              <w:fldChar w:fldCharType="separate"/>
            </w:r>
            <w:r>
              <w:rPr>
                <w:noProof/>
                <w:webHidden/>
              </w:rPr>
              <w:t>3</w:t>
            </w:r>
            <w:r>
              <w:rPr>
                <w:noProof/>
                <w:webHidden/>
              </w:rPr>
              <w:fldChar w:fldCharType="end"/>
            </w:r>
          </w:hyperlink>
        </w:p>
        <w:p w14:paraId="671155B4" w14:textId="2E9B8783" w:rsidR="00EB176B" w:rsidRDefault="00EB176B">
          <w:pPr>
            <w:pStyle w:val="TOC3"/>
            <w:tabs>
              <w:tab w:val="right" w:leader="dot" w:pos="9350"/>
            </w:tabs>
            <w:rPr>
              <w:noProof/>
              <w:kern w:val="2"/>
              <w:lang w:eastAsia="en-US"/>
              <w14:ligatures w14:val="standardContextual"/>
            </w:rPr>
          </w:pPr>
          <w:hyperlink w:anchor="_Toc233881738" w:history="1">
            <w:r w:rsidRPr="00BA1A05">
              <w:rPr>
                <w:rStyle w:val="Hyperlink"/>
                <w:noProof/>
              </w:rPr>
              <w:t>2.2 What a DR Runbook Is and Is Not</w:t>
            </w:r>
            <w:r>
              <w:rPr>
                <w:noProof/>
                <w:webHidden/>
              </w:rPr>
              <w:tab/>
            </w:r>
            <w:r>
              <w:rPr>
                <w:noProof/>
                <w:webHidden/>
              </w:rPr>
              <w:fldChar w:fldCharType="begin"/>
            </w:r>
            <w:r>
              <w:rPr>
                <w:noProof/>
                <w:webHidden/>
              </w:rPr>
              <w:instrText xml:space="preserve"> PAGEREF _Toc233881738 \h </w:instrText>
            </w:r>
            <w:r>
              <w:rPr>
                <w:noProof/>
                <w:webHidden/>
              </w:rPr>
            </w:r>
            <w:r>
              <w:rPr>
                <w:noProof/>
                <w:webHidden/>
              </w:rPr>
              <w:fldChar w:fldCharType="separate"/>
            </w:r>
            <w:r>
              <w:rPr>
                <w:noProof/>
                <w:webHidden/>
              </w:rPr>
              <w:t>3</w:t>
            </w:r>
            <w:r>
              <w:rPr>
                <w:noProof/>
                <w:webHidden/>
              </w:rPr>
              <w:fldChar w:fldCharType="end"/>
            </w:r>
          </w:hyperlink>
        </w:p>
        <w:p w14:paraId="1F11C577" w14:textId="6AB4E9FC" w:rsidR="00EB176B" w:rsidRDefault="00EB176B">
          <w:pPr>
            <w:pStyle w:val="TOC2"/>
            <w:tabs>
              <w:tab w:val="right" w:leader="dot" w:pos="9350"/>
            </w:tabs>
            <w:rPr>
              <w:noProof/>
              <w:kern w:val="2"/>
              <w:lang w:eastAsia="en-US"/>
              <w14:ligatures w14:val="standardContextual"/>
            </w:rPr>
          </w:pPr>
          <w:hyperlink w:anchor="_Toc233881739" w:history="1">
            <w:r w:rsidRPr="00BA1A05">
              <w:rPr>
                <w:rStyle w:val="Hyperlink"/>
                <w:noProof/>
              </w:rPr>
              <w:t>3 Business Impact Analysis Methodology</w:t>
            </w:r>
            <w:r>
              <w:rPr>
                <w:noProof/>
                <w:webHidden/>
              </w:rPr>
              <w:tab/>
            </w:r>
            <w:r>
              <w:rPr>
                <w:noProof/>
                <w:webHidden/>
              </w:rPr>
              <w:fldChar w:fldCharType="begin"/>
            </w:r>
            <w:r>
              <w:rPr>
                <w:noProof/>
                <w:webHidden/>
              </w:rPr>
              <w:instrText xml:space="preserve"> PAGEREF _Toc233881739 \h </w:instrText>
            </w:r>
            <w:r>
              <w:rPr>
                <w:noProof/>
                <w:webHidden/>
              </w:rPr>
            </w:r>
            <w:r>
              <w:rPr>
                <w:noProof/>
                <w:webHidden/>
              </w:rPr>
              <w:fldChar w:fldCharType="separate"/>
            </w:r>
            <w:r>
              <w:rPr>
                <w:noProof/>
                <w:webHidden/>
              </w:rPr>
              <w:t>4</w:t>
            </w:r>
            <w:r>
              <w:rPr>
                <w:noProof/>
                <w:webHidden/>
              </w:rPr>
              <w:fldChar w:fldCharType="end"/>
            </w:r>
          </w:hyperlink>
        </w:p>
        <w:p w14:paraId="07D12F5D" w14:textId="341B053E" w:rsidR="00EB176B" w:rsidRDefault="00EB176B">
          <w:pPr>
            <w:pStyle w:val="TOC3"/>
            <w:tabs>
              <w:tab w:val="right" w:leader="dot" w:pos="9350"/>
            </w:tabs>
            <w:rPr>
              <w:noProof/>
              <w:kern w:val="2"/>
              <w:lang w:eastAsia="en-US"/>
              <w14:ligatures w14:val="standardContextual"/>
            </w:rPr>
          </w:pPr>
          <w:hyperlink w:anchor="_Toc233881740" w:history="1">
            <w:r w:rsidRPr="00BA1A05">
              <w:rPr>
                <w:rStyle w:val="Hyperlink"/>
                <w:noProof/>
              </w:rPr>
              <w:t>3.1 Purpose and Scope</w:t>
            </w:r>
            <w:r>
              <w:rPr>
                <w:noProof/>
                <w:webHidden/>
              </w:rPr>
              <w:tab/>
            </w:r>
            <w:r>
              <w:rPr>
                <w:noProof/>
                <w:webHidden/>
              </w:rPr>
              <w:fldChar w:fldCharType="begin"/>
            </w:r>
            <w:r>
              <w:rPr>
                <w:noProof/>
                <w:webHidden/>
              </w:rPr>
              <w:instrText xml:space="preserve"> PAGEREF _Toc233881740 \h </w:instrText>
            </w:r>
            <w:r>
              <w:rPr>
                <w:noProof/>
                <w:webHidden/>
              </w:rPr>
            </w:r>
            <w:r>
              <w:rPr>
                <w:noProof/>
                <w:webHidden/>
              </w:rPr>
              <w:fldChar w:fldCharType="separate"/>
            </w:r>
            <w:r>
              <w:rPr>
                <w:noProof/>
                <w:webHidden/>
              </w:rPr>
              <w:t>4</w:t>
            </w:r>
            <w:r>
              <w:rPr>
                <w:noProof/>
                <w:webHidden/>
              </w:rPr>
              <w:fldChar w:fldCharType="end"/>
            </w:r>
          </w:hyperlink>
        </w:p>
        <w:p w14:paraId="7F12C10C" w14:textId="51602E3A" w:rsidR="00EB176B" w:rsidRDefault="00EB176B">
          <w:pPr>
            <w:pStyle w:val="TOC3"/>
            <w:tabs>
              <w:tab w:val="right" w:leader="dot" w:pos="9350"/>
            </w:tabs>
            <w:rPr>
              <w:noProof/>
              <w:kern w:val="2"/>
              <w:lang w:eastAsia="en-US"/>
              <w14:ligatures w14:val="standardContextual"/>
            </w:rPr>
          </w:pPr>
          <w:hyperlink w:anchor="_Toc233881741" w:history="1">
            <w:r w:rsidRPr="00BA1A05">
              <w:rPr>
                <w:rStyle w:val="Hyperlink"/>
                <w:noProof/>
              </w:rPr>
              <w:t>3.2 Conducting the BIA</w:t>
            </w:r>
            <w:r>
              <w:rPr>
                <w:noProof/>
                <w:webHidden/>
              </w:rPr>
              <w:tab/>
            </w:r>
            <w:r>
              <w:rPr>
                <w:noProof/>
                <w:webHidden/>
              </w:rPr>
              <w:fldChar w:fldCharType="begin"/>
            </w:r>
            <w:r>
              <w:rPr>
                <w:noProof/>
                <w:webHidden/>
              </w:rPr>
              <w:instrText xml:space="preserve"> PAGEREF _Toc233881741 \h </w:instrText>
            </w:r>
            <w:r>
              <w:rPr>
                <w:noProof/>
                <w:webHidden/>
              </w:rPr>
            </w:r>
            <w:r>
              <w:rPr>
                <w:noProof/>
                <w:webHidden/>
              </w:rPr>
              <w:fldChar w:fldCharType="separate"/>
            </w:r>
            <w:r>
              <w:rPr>
                <w:noProof/>
                <w:webHidden/>
              </w:rPr>
              <w:t>5</w:t>
            </w:r>
            <w:r>
              <w:rPr>
                <w:noProof/>
                <w:webHidden/>
              </w:rPr>
              <w:fldChar w:fldCharType="end"/>
            </w:r>
          </w:hyperlink>
        </w:p>
        <w:p w14:paraId="0D84E764" w14:textId="5B9D2BF7" w:rsidR="00EB176B" w:rsidRDefault="00EB176B">
          <w:pPr>
            <w:pStyle w:val="TOC2"/>
            <w:tabs>
              <w:tab w:val="right" w:leader="dot" w:pos="9350"/>
            </w:tabs>
            <w:rPr>
              <w:noProof/>
              <w:kern w:val="2"/>
              <w:lang w:eastAsia="en-US"/>
              <w14:ligatures w14:val="standardContextual"/>
            </w:rPr>
          </w:pPr>
          <w:hyperlink w:anchor="_Toc233881742" w:history="1">
            <w:r w:rsidRPr="00BA1A05">
              <w:rPr>
                <w:rStyle w:val="Hyperlink"/>
                <w:noProof/>
              </w:rPr>
              <w:t>4 CP-2 Contingency Plan Document Structure</w:t>
            </w:r>
            <w:r>
              <w:rPr>
                <w:noProof/>
                <w:webHidden/>
              </w:rPr>
              <w:tab/>
            </w:r>
            <w:r>
              <w:rPr>
                <w:noProof/>
                <w:webHidden/>
              </w:rPr>
              <w:fldChar w:fldCharType="begin"/>
            </w:r>
            <w:r>
              <w:rPr>
                <w:noProof/>
                <w:webHidden/>
              </w:rPr>
              <w:instrText xml:space="preserve"> PAGEREF _Toc233881742 \h </w:instrText>
            </w:r>
            <w:r>
              <w:rPr>
                <w:noProof/>
                <w:webHidden/>
              </w:rPr>
            </w:r>
            <w:r>
              <w:rPr>
                <w:noProof/>
                <w:webHidden/>
              </w:rPr>
              <w:fldChar w:fldCharType="separate"/>
            </w:r>
            <w:r>
              <w:rPr>
                <w:noProof/>
                <w:webHidden/>
              </w:rPr>
              <w:t>7</w:t>
            </w:r>
            <w:r>
              <w:rPr>
                <w:noProof/>
                <w:webHidden/>
              </w:rPr>
              <w:fldChar w:fldCharType="end"/>
            </w:r>
          </w:hyperlink>
        </w:p>
        <w:p w14:paraId="3EADAEE3" w14:textId="6F227F7C" w:rsidR="00EB176B" w:rsidRDefault="00EB176B">
          <w:pPr>
            <w:pStyle w:val="TOC3"/>
            <w:tabs>
              <w:tab w:val="right" w:leader="dot" w:pos="9350"/>
            </w:tabs>
            <w:rPr>
              <w:noProof/>
              <w:kern w:val="2"/>
              <w:lang w:eastAsia="en-US"/>
              <w14:ligatures w14:val="standardContextual"/>
            </w:rPr>
          </w:pPr>
          <w:hyperlink w:anchor="_Toc233881743" w:history="1">
            <w:r w:rsidRPr="00BA1A05">
              <w:rPr>
                <w:rStyle w:val="Hyperlink"/>
                <w:noProof/>
              </w:rPr>
              <w:t>4.1 Section 1: Introduction</w:t>
            </w:r>
            <w:r>
              <w:rPr>
                <w:noProof/>
                <w:webHidden/>
              </w:rPr>
              <w:tab/>
            </w:r>
            <w:r>
              <w:rPr>
                <w:noProof/>
                <w:webHidden/>
              </w:rPr>
              <w:fldChar w:fldCharType="begin"/>
            </w:r>
            <w:r>
              <w:rPr>
                <w:noProof/>
                <w:webHidden/>
              </w:rPr>
              <w:instrText xml:space="preserve"> PAGEREF _Toc233881743 \h </w:instrText>
            </w:r>
            <w:r>
              <w:rPr>
                <w:noProof/>
                <w:webHidden/>
              </w:rPr>
            </w:r>
            <w:r>
              <w:rPr>
                <w:noProof/>
                <w:webHidden/>
              </w:rPr>
              <w:fldChar w:fldCharType="separate"/>
            </w:r>
            <w:r>
              <w:rPr>
                <w:noProof/>
                <w:webHidden/>
              </w:rPr>
              <w:t>7</w:t>
            </w:r>
            <w:r>
              <w:rPr>
                <w:noProof/>
                <w:webHidden/>
              </w:rPr>
              <w:fldChar w:fldCharType="end"/>
            </w:r>
          </w:hyperlink>
        </w:p>
        <w:p w14:paraId="281AFFDA" w14:textId="1E69D950" w:rsidR="00EB176B" w:rsidRDefault="00EB176B">
          <w:pPr>
            <w:pStyle w:val="TOC3"/>
            <w:tabs>
              <w:tab w:val="right" w:leader="dot" w:pos="9350"/>
            </w:tabs>
            <w:rPr>
              <w:noProof/>
              <w:kern w:val="2"/>
              <w:lang w:eastAsia="en-US"/>
              <w14:ligatures w14:val="standardContextual"/>
            </w:rPr>
          </w:pPr>
          <w:hyperlink w:anchor="_Toc233881744" w:history="1">
            <w:r w:rsidRPr="00BA1A05">
              <w:rPr>
                <w:rStyle w:val="Hyperlink"/>
                <w:noProof/>
              </w:rPr>
              <w:t>4.2 Section 2: Concept of Operations</w:t>
            </w:r>
            <w:r>
              <w:rPr>
                <w:noProof/>
                <w:webHidden/>
              </w:rPr>
              <w:tab/>
            </w:r>
            <w:r>
              <w:rPr>
                <w:noProof/>
                <w:webHidden/>
              </w:rPr>
              <w:fldChar w:fldCharType="begin"/>
            </w:r>
            <w:r>
              <w:rPr>
                <w:noProof/>
                <w:webHidden/>
              </w:rPr>
              <w:instrText xml:space="preserve"> PAGEREF _Toc233881744 \h </w:instrText>
            </w:r>
            <w:r>
              <w:rPr>
                <w:noProof/>
                <w:webHidden/>
              </w:rPr>
            </w:r>
            <w:r>
              <w:rPr>
                <w:noProof/>
                <w:webHidden/>
              </w:rPr>
              <w:fldChar w:fldCharType="separate"/>
            </w:r>
            <w:r>
              <w:rPr>
                <w:noProof/>
                <w:webHidden/>
              </w:rPr>
              <w:t>8</w:t>
            </w:r>
            <w:r>
              <w:rPr>
                <w:noProof/>
                <w:webHidden/>
              </w:rPr>
              <w:fldChar w:fldCharType="end"/>
            </w:r>
          </w:hyperlink>
        </w:p>
        <w:p w14:paraId="2ED60951" w14:textId="0CA358A0" w:rsidR="00EB176B" w:rsidRDefault="00EB176B">
          <w:pPr>
            <w:pStyle w:val="TOC3"/>
            <w:tabs>
              <w:tab w:val="right" w:leader="dot" w:pos="9350"/>
            </w:tabs>
            <w:rPr>
              <w:noProof/>
              <w:kern w:val="2"/>
              <w:lang w:eastAsia="en-US"/>
              <w14:ligatures w14:val="standardContextual"/>
            </w:rPr>
          </w:pPr>
          <w:hyperlink w:anchor="_Toc233881745" w:history="1">
            <w:r w:rsidRPr="00BA1A05">
              <w:rPr>
                <w:rStyle w:val="Hyperlink"/>
                <w:noProof/>
              </w:rPr>
              <w:t>4.3 Section 3: Roles and Responsibilities</w:t>
            </w:r>
            <w:r>
              <w:rPr>
                <w:noProof/>
                <w:webHidden/>
              </w:rPr>
              <w:tab/>
            </w:r>
            <w:r>
              <w:rPr>
                <w:noProof/>
                <w:webHidden/>
              </w:rPr>
              <w:fldChar w:fldCharType="begin"/>
            </w:r>
            <w:r>
              <w:rPr>
                <w:noProof/>
                <w:webHidden/>
              </w:rPr>
              <w:instrText xml:space="preserve"> PAGEREF _Toc233881745 \h </w:instrText>
            </w:r>
            <w:r>
              <w:rPr>
                <w:noProof/>
                <w:webHidden/>
              </w:rPr>
            </w:r>
            <w:r>
              <w:rPr>
                <w:noProof/>
                <w:webHidden/>
              </w:rPr>
              <w:fldChar w:fldCharType="separate"/>
            </w:r>
            <w:r>
              <w:rPr>
                <w:noProof/>
                <w:webHidden/>
              </w:rPr>
              <w:t>10</w:t>
            </w:r>
            <w:r>
              <w:rPr>
                <w:noProof/>
                <w:webHidden/>
              </w:rPr>
              <w:fldChar w:fldCharType="end"/>
            </w:r>
          </w:hyperlink>
        </w:p>
        <w:p w14:paraId="643027F7" w14:textId="14CA3D37" w:rsidR="00EB176B" w:rsidRDefault="00EB176B">
          <w:pPr>
            <w:pStyle w:val="TOC3"/>
            <w:tabs>
              <w:tab w:val="right" w:leader="dot" w:pos="9350"/>
            </w:tabs>
            <w:rPr>
              <w:noProof/>
              <w:kern w:val="2"/>
              <w:lang w:eastAsia="en-US"/>
              <w14:ligatures w14:val="standardContextual"/>
            </w:rPr>
          </w:pPr>
          <w:hyperlink w:anchor="_Toc233881746" w:history="1">
            <w:r w:rsidRPr="00BA1A05">
              <w:rPr>
                <w:rStyle w:val="Hyperlink"/>
                <w:noProof/>
              </w:rPr>
              <w:t>4.4 Section 4: Activation and Notification</w:t>
            </w:r>
            <w:r>
              <w:rPr>
                <w:noProof/>
                <w:webHidden/>
              </w:rPr>
              <w:tab/>
            </w:r>
            <w:r>
              <w:rPr>
                <w:noProof/>
                <w:webHidden/>
              </w:rPr>
              <w:fldChar w:fldCharType="begin"/>
            </w:r>
            <w:r>
              <w:rPr>
                <w:noProof/>
                <w:webHidden/>
              </w:rPr>
              <w:instrText xml:space="preserve"> PAGEREF _Toc233881746 \h </w:instrText>
            </w:r>
            <w:r>
              <w:rPr>
                <w:noProof/>
                <w:webHidden/>
              </w:rPr>
            </w:r>
            <w:r>
              <w:rPr>
                <w:noProof/>
                <w:webHidden/>
              </w:rPr>
              <w:fldChar w:fldCharType="separate"/>
            </w:r>
            <w:r>
              <w:rPr>
                <w:noProof/>
                <w:webHidden/>
              </w:rPr>
              <w:t>11</w:t>
            </w:r>
            <w:r>
              <w:rPr>
                <w:noProof/>
                <w:webHidden/>
              </w:rPr>
              <w:fldChar w:fldCharType="end"/>
            </w:r>
          </w:hyperlink>
        </w:p>
        <w:p w14:paraId="267A09C5" w14:textId="3504AD23" w:rsidR="00EB176B" w:rsidRDefault="00EB176B">
          <w:pPr>
            <w:pStyle w:val="TOC3"/>
            <w:tabs>
              <w:tab w:val="right" w:leader="dot" w:pos="9350"/>
            </w:tabs>
            <w:rPr>
              <w:noProof/>
              <w:kern w:val="2"/>
              <w:lang w:eastAsia="en-US"/>
              <w14:ligatures w14:val="standardContextual"/>
            </w:rPr>
          </w:pPr>
          <w:hyperlink w:anchor="_Toc233881747" w:history="1">
            <w:r w:rsidRPr="00BA1A05">
              <w:rPr>
                <w:rStyle w:val="Hyperlink"/>
                <w:noProof/>
              </w:rPr>
              <w:t>4.5 Section 5: Recovery Procedures</w:t>
            </w:r>
            <w:r>
              <w:rPr>
                <w:noProof/>
                <w:webHidden/>
              </w:rPr>
              <w:tab/>
            </w:r>
            <w:r>
              <w:rPr>
                <w:noProof/>
                <w:webHidden/>
              </w:rPr>
              <w:fldChar w:fldCharType="begin"/>
            </w:r>
            <w:r>
              <w:rPr>
                <w:noProof/>
                <w:webHidden/>
              </w:rPr>
              <w:instrText xml:space="preserve"> PAGEREF _Toc233881747 \h </w:instrText>
            </w:r>
            <w:r>
              <w:rPr>
                <w:noProof/>
                <w:webHidden/>
              </w:rPr>
            </w:r>
            <w:r>
              <w:rPr>
                <w:noProof/>
                <w:webHidden/>
              </w:rPr>
              <w:fldChar w:fldCharType="separate"/>
            </w:r>
            <w:r>
              <w:rPr>
                <w:noProof/>
                <w:webHidden/>
              </w:rPr>
              <w:t>12</w:t>
            </w:r>
            <w:r>
              <w:rPr>
                <w:noProof/>
                <w:webHidden/>
              </w:rPr>
              <w:fldChar w:fldCharType="end"/>
            </w:r>
          </w:hyperlink>
        </w:p>
        <w:p w14:paraId="32D598A5" w14:textId="48DA588D" w:rsidR="00EB176B" w:rsidRDefault="00EB176B">
          <w:pPr>
            <w:pStyle w:val="TOC3"/>
            <w:tabs>
              <w:tab w:val="right" w:leader="dot" w:pos="9350"/>
            </w:tabs>
            <w:rPr>
              <w:noProof/>
              <w:kern w:val="2"/>
              <w:lang w:eastAsia="en-US"/>
              <w14:ligatures w14:val="standardContextual"/>
            </w:rPr>
          </w:pPr>
          <w:hyperlink w:anchor="_Toc233881748" w:history="1">
            <w:r w:rsidRPr="00BA1A05">
              <w:rPr>
                <w:rStyle w:val="Hyperlink"/>
                <w:noProof/>
              </w:rPr>
              <w:t>4.6 Section 6: Reconstitution</w:t>
            </w:r>
            <w:r>
              <w:rPr>
                <w:noProof/>
                <w:webHidden/>
              </w:rPr>
              <w:tab/>
            </w:r>
            <w:r>
              <w:rPr>
                <w:noProof/>
                <w:webHidden/>
              </w:rPr>
              <w:fldChar w:fldCharType="begin"/>
            </w:r>
            <w:r>
              <w:rPr>
                <w:noProof/>
                <w:webHidden/>
              </w:rPr>
              <w:instrText xml:space="preserve"> PAGEREF _Toc233881748 \h </w:instrText>
            </w:r>
            <w:r>
              <w:rPr>
                <w:noProof/>
                <w:webHidden/>
              </w:rPr>
            </w:r>
            <w:r>
              <w:rPr>
                <w:noProof/>
                <w:webHidden/>
              </w:rPr>
              <w:fldChar w:fldCharType="separate"/>
            </w:r>
            <w:r>
              <w:rPr>
                <w:noProof/>
                <w:webHidden/>
              </w:rPr>
              <w:t>13</w:t>
            </w:r>
            <w:r>
              <w:rPr>
                <w:noProof/>
                <w:webHidden/>
              </w:rPr>
              <w:fldChar w:fldCharType="end"/>
            </w:r>
          </w:hyperlink>
        </w:p>
        <w:p w14:paraId="474DAFC2" w14:textId="0DC618DF" w:rsidR="00EB176B" w:rsidRDefault="00EB176B">
          <w:pPr>
            <w:pStyle w:val="TOC3"/>
            <w:tabs>
              <w:tab w:val="right" w:leader="dot" w:pos="9350"/>
            </w:tabs>
            <w:rPr>
              <w:noProof/>
              <w:kern w:val="2"/>
              <w:lang w:eastAsia="en-US"/>
              <w14:ligatures w14:val="standardContextual"/>
            </w:rPr>
          </w:pPr>
          <w:hyperlink w:anchor="_Toc233881749" w:history="1">
            <w:r w:rsidRPr="00BA1A05">
              <w:rPr>
                <w:rStyle w:val="Hyperlink"/>
                <w:noProof/>
              </w:rPr>
              <w:t>4.7 Section 7: Plan Maintenance</w:t>
            </w:r>
            <w:r>
              <w:rPr>
                <w:noProof/>
                <w:webHidden/>
              </w:rPr>
              <w:tab/>
            </w:r>
            <w:r>
              <w:rPr>
                <w:noProof/>
                <w:webHidden/>
              </w:rPr>
              <w:fldChar w:fldCharType="begin"/>
            </w:r>
            <w:r>
              <w:rPr>
                <w:noProof/>
                <w:webHidden/>
              </w:rPr>
              <w:instrText xml:space="preserve"> PAGEREF _Toc233881749 \h </w:instrText>
            </w:r>
            <w:r>
              <w:rPr>
                <w:noProof/>
                <w:webHidden/>
              </w:rPr>
            </w:r>
            <w:r>
              <w:rPr>
                <w:noProof/>
                <w:webHidden/>
              </w:rPr>
              <w:fldChar w:fldCharType="separate"/>
            </w:r>
            <w:r>
              <w:rPr>
                <w:noProof/>
                <w:webHidden/>
              </w:rPr>
              <w:t>14</w:t>
            </w:r>
            <w:r>
              <w:rPr>
                <w:noProof/>
                <w:webHidden/>
              </w:rPr>
              <w:fldChar w:fldCharType="end"/>
            </w:r>
          </w:hyperlink>
        </w:p>
        <w:p w14:paraId="0A5C79B3" w14:textId="4B0B514A" w:rsidR="00EB176B" w:rsidRDefault="00EB176B">
          <w:pPr>
            <w:pStyle w:val="TOC2"/>
            <w:tabs>
              <w:tab w:val="right" w:leader="dot" w:pos="9350"/>
            </w:tabs>
            <w:rPr>
              <w:noProof/>
              <w:kern w:val="2"/>
              <w:lang w:eastAsia="en-US"/>
              <w14:ligatures w14:val="standardContextual"/>
            </w:rPr>
          </w:pPr>
          <w:hyperlink w:anchor="_Toc233881750" w:history="1">
            <w:r w:rsidRPr="00BA1A05">
              <w:rPr>
                <w:rStyle w:val="Hyperlink"/>
                <w:noProof/>
              </w:rPr>
              <w:t>5 Alternate Storage Site (CP-6)</w:t>
            </w:r>
            <w:r>
              <w:rPr>
                <w:noProof/>
                <w:webHidden/>
              </w:rPr>
              <w:tab/>
            </w:r>
            <w:r>
              <w:rPr>
                <w:noProof/>
                <w:webHidden/>
              </w:rPr>
              <w:fldChar w:fldCharType="begin"/>
            </w:r>
            <w:r>
              <w:rPr>
                <w:noProof/>
                <w:webHidden/>
              </w:rPr>
              <w:instrText xml:space="preserve"> PAGEREF _Toc233881750 \h </w:instrText>
            </w:r>
            <w:r>
              <w:rPr>
                <w:noProof/>
                <w:webHidden/>
              </w:rPr>
            </w:r>
            <w:r>
              <w:rPr>
                <w:noProof/>
                <w:webHidden/>
              </w:rPr>
              <w:fldChar w:fldCharType="separate"/>
            </w:r>
            <w:r>
              <w:rPr>
                <w:noProof/>
                <w:webHidden/>
              </w:rPr>
              <w:t>15</w:t>
            </w:r>
            <w:r>
              <w:rPr>
                <w:noProof/>
                <w:webHidden/>
              </w:rPr>
              <w:fldChar w:fldCharType="end"/>
            </w:r>
          </w:hyperlink>
        </w:p>
        <w:p w14:paraId="18B581CD" w14:textId="36FF0A4F" w:rsidR="00EB176B" w:rsidRDefault="00EB176B">
          <w:pPr>
            <w:pStyle w:val="TOC3"/>
            <w:tabs>
              <w:tab w:val="right" w:leader="dot" w:pos="9350"/>
            </w:tabs>
            <w:rPr>
              <w:noProof/>
              <w:kern w:val="2"/>
              <w:lang w:eastAsia="en-US"/>
              <w14:ligatures w14:val="standardContextual"/>
            </w:rPr>
          </w:pPr>
          <w:hyperlink w:anchor="_Toc233881751" w:history="1">
            <w:r w:rsidRPr="00BA1A05">
              <w:rPr>
                <w:rStyle w:val="Hyperlink"/>
                <w:noProof/>
              </w:rPr>
              <w:t>5.1 What CP-6 Requires</w:t>
            </w:r>
            <w:r>
              <w:rPr>
                <w:noProof/>
                <w:webHidden/>
              </w:rPr>
              <w:tab/>
            </w:r>
            <w:r>
              <w:rPr>
                <w:noProof/>
                <w:webHidden/>
              </w:rPr>
              <w:fldChar w:fldCharType="begin"/>
            </w:r>
            <w:r>
              <w:rPr>
                <w:noProof/>
                <w:webHidden/>
              </w:rPr>
              <w:instrText xml:space="preserve"> PAGEREF _Toc233881751 \h </w:instrText>
            </w:r>
            <w:r>
              <w:rPr>
                <w:noProof/>
                <w:webHidden/>
              </w:rPr>
            </w:r>
            <w:r>
              <w:rPr>
                <w:noProof/>
                <w:webHidden/>
              </w:rPr>
              <w:fldChar w:fldCharType="separate"/>
            </w:r>
            <w:r>
              <w:rPr>
                <w:noProof/>
                <w:webHidden/>
              </w:rPr>
              <w:t>15</w:t>
            </w:r>
            <w:r>
              <w:rPr>
                <w:noProof/>
                <w:webHidden/>
              </w:rPr>
              <w:fldChar w:fldCharType="end"/>
            </w:r>
          </w:hyperlink>
        </w:p>
        <w:p w14:paraId="06414AAD" w14:textId="0C13C739" w:rsidR="00EB176B" w:rsidRDefault="00EB176B">
          <w:pPr>
            <w:pStyle w:val="TOC3"/>
            <w:tabs>
              <w:tab w:val="right" w:leader="dot" w:pos="9350"/>
            </w:tabs>
            <w:rPr>
              <w:noProof/>
              <w:kern w:val="2"/>
              <w:lang w:eastAsia="en-US"/>
              <w14:ligatures w14:val="standardContextual"/>
            </w:rPr>
          </w:pPr>
          <w:hyperlink w:anchor="_Toc233881752" w:history="1">
            <w:r w:rsidRPr="00BA1A05">
              <w:rPr>
                <w:rStyle w:val="Hyperlink"/>
                <w:noProof/>
              </w:rPr>
              <w:t>5.2 Structured Data (Database Tier)</w:t>
            </w:r>
            <w:r>
              <w:rPr>
                <w:noProof/>
                <w:webHidden/>
              </w:rPr>
              <w:tab/>
            </w:r>
            <w:r>
              <w:rPr>
                <w:noProof/>
                <w:webHidden/>
              </w:rPr>
              <w:fldChar w:fldCharType="begin"/>
            </w:r>
            <w:r>
              <w:rPr>
                <w:noProof/>
                <w:webHidden/>
              </w:rPr>
              <w:instrText xml:space="preserve"> PAGEREF _Toc233881752 \h </w:instrText>
            </w:r>
            <w:r>
              <w:rPr>
                <w:noProof/>
                <w:webHidden/>
              </w:rPr>
            </w:r>
            <w:r>
              <w:rPr>
                <w:noProof/>
                <w:webHidden/>
              </w:rPr>
              <w:fldChar w:fldCharType="separate"/>
            </w:r>
            <w:r>
              <w:rPr>
                <w:noProof/>
                <w:webHidden/>
              </w:rPr>
              <w:t>15</w:t>
            </w:r>
            <w:r>
              <w:rPr>
                <w:noProof/>
                <w:webHidden/>
              </w:rPr>
              <w:fldChar w:fldCharType="end"/>
            </w:r>
          </w:hyperlink>
        </w:p>
        <w:p w14:paraId="11DA80FA" w14:textId="268BAC18" w:rsidR="00EB176B" w:rsidRDefault="00EB176B">
          <w:pPr>
            <w:pStyle w:val="TOC3"/>
            <w:tabs>
              <w:tab w:val="right" w:leader="dot" w:pos="9350"/>
            </w:tabs>
            <w:rPr>
              <w:noProof/>
              <w:kern w:val="2"/>
              <w:lang w:eastAsia="en-US"/>
              <w14:ligatures w14:val="standardContextual"/>
            </w:rPr>
          </w:pPr>
          <w:hyperlink w:anchor="_Toc233881753" w:history="1">
            <w:r w:rsidRPr="00BA1A05">
              <w:rPr>
                <w:rStyle w:val="Hyperlink"/>
                <w:noProof/>
              </w:rPr>
              <w:t>5.3 Unstructured Data (Files, Collaboration Content)</w:t>
            </w:r>
            <w:r>
              <w:rPr>
                <w:noProof/>
                <w:webHidden/>
              </w:rPr>
              <w:tab/>
            </w:r>
            <w:r>
              <w:rPr>
                <w:noProof/>
                <w:webHidden/>
              </w:rPr>
              <w:fldChar w:fldCharType="begin"/>
            </w:r>
            <w:r>
              <w:rPr>
                <w:noProof/>
                <w:webHidden/>
              </w:rPr>
              <w:instrText xml:space="preserve"> PAGEREF _Toc233881753 \h </w:instrText>
            </w:r>
            <w:r>
              <w:rPr>
                <w:noProof/>
                <w:webHidden/>
              </w:rPr>
            </w:r>
            <w:r>
              <w:rPr>
                <w:noProof/>
                <w:webHidden/>
              </w:rPr>
              <w:fldChar w:fldCharType="separate"/>
            </w:r>
            <w:r>
              <w:rPr>
                <w:noProof/>
                <w:webHidden/>
              </w:rPr>
              <w:t>15</w:t>
            </w:r>
            <w:r>
              <w:rPr>
                <w:noProof/>
                <w:webHidden/>
              </w:rPr>
              <w:fldChar w:fldCharType="end"/>
            </w:r>
          </w:hyperlink>
        </w:p>
        <w:p w14:paraId="0692BE28" w14:textId="144C510B" w:rsidR="00EB176B" w:rsidRDefault="00EB176B">
          <w:pPr>
            <w:pStyle w:val="TOC3"/>
            <w:tabs>
              <w:tab w:val="right" w:leader="dot" w:pos="9350"/>
            </w:tabs>
            <w:rPr>
              <w:noProof/>
              <w:kern w:val="2"/>
              <w:lang w:eastAsia="en-US"/>
              <w14:ligatures w14:val="standardContextual"/>
            </w:rPr>
          </w:pPr>
          <w:hyperlink w:anchor="_Toc233881754" w:history="1">
            <w:r w:rsidRPr="00BA1A05">
              <w:rPr>
                <w:rStyle w:val="Hyperlink"/>
                <w:noProof/>
              </w:rPr>
              <w:t>5.4 Application Binaries and Configuration Baselines</w:t>
            </w:r>
            <w:r>
              <w:rPr>
                <w:noProof/>
                <w:webHidden/>
              </w:rPr>
              <w:tab/>
            </w:r>
            <w:r>
              <w:rPr>
                <w:noProof/>
                <w:webHidden/>
              </w:rPr>
              <w:fldChar w:fldCharType="begin"/>
            </w:r>
            <w:r>
              <w:rPr>
                <w:noProof/>
                <w:webHidden/>
              </w:rPr>
              <w:instrText xml:space="preserve"> PAGEREF _Toc233881754 \h </w:instrText>
            </w:r>
            <w:r>
              <w:rPr>
                <w:noProof/>
                <w:webHidden/>
              </w:rPr>
            </w:r>
            <w:r>
              <w:rPr>
                <w:noProof/>
                <w:webHidden/>
              </w:rPr>
              <w:fldChar w:fldCharType="separate"/>
            </w:r>
            <w:r>
              <w:rPr>
                <w:noProof/>
                <w:webHidden/>
              </w:rPr>
              <w:t>16</w:t>
            </w:r>
            <w:r>
              <w:rPr>
                <w:noProof/>
                <w:webHidden/>
              </w:rPr>
              <w:fldChar w:fldCharType="end"/>
            </w:r>
          </w:hyperlink>
        </w:p>
        <w:p w14:paraId="4695B503" w14:textId="45E53168" w:rsidR="00EB176B" w:rsidRDefault="00EB176B">
          <w:pPr>
            <w:pStyle w:val="TOC3"/>
            <w:tabs>
              <w:tab w:val="right" w:leader="dot" w:pos="9350"/>
            </w:tabs>
            <w:rPr>
              <w:noProof/>
              <w:kern w:val="2"/>
              <w:lang w:eastAsia="en-US"/>
              <w14:ligatures w14:val="standardContextual"/>
            </w:rPr>
          </w:pPr>
          <w:hyperlink w:anchor="_Toc233881755" w:history="1">
            <w:r w:rsidRPr="00BA1A05">
              <w:rPr>
                <w:rStyle w:val="Hyperlink"/>
                <w:noProof/>
              </w:rPr>
              <w:t>5.5 Validating CP-6 Compliance</w:t>
            </w:r>
            <w:r>
              <w:rPr>
                <w:noProof/>
                <w:webHidden/>
              </w:rPr>
              <w:tab/>
            </w:r>
            <w:r>
              <w:rPr>
                <w:noProof/>
                <w:webHidden/>
              </w:rPr>
              <w:fldChar w:fldCharType="begin"/>
            </w:r>
            <w:r>
              <w:rPr>
                <w:noProof/>
                <w:webHidden/>
              </w:rPr>
              <w:instrText xml:space="preserve"> PAGEREF _Toc233881755 \h </w:instrText>
            </w:r>
            <w:r>
              <w:rPr>
                <w:noProof/>
                <w:webHidden/>
              </w:rPr>
            </w:r>
            <w:r>
              <w:rPr>
                <w:noProof/>
                <w:webHidden/>
              </w:rPr>
              <w:fldChar w:fldCharType="separate"/>
            </w:r>
            <w:r>
              <w:rPr>
                <w:noProof/>
                <w:webHidden/>
              </w:rPr>
              <w:t>17</w:t>
            </w:r>
            <w:r>
              <w:rPr>
                <w:noProof/>
                <w:webHidden/>
              </w:rPr>
              <w:fldChar w:fldCharType="end"/>
            </w:r>
          </w:hyperlink>
        </w:p>
        <w:p w14:paraId="784DFB91" w14:textId="529D6B3A" w:rsidR="00EB176B" w:rsidRDefault="00EB176B">
          <w:pPr>
            <w:pStyle w:val="TOC2"/>
            <w:tabs>
              <w:tab w:val="right" w:leader="dot" w:pos="9350"/>
            </w:tabs>
            <w:rPr>
              <w:noProof/>
              <w:kern w:val="2"/>
              <w:lang w:eastAsia="en-US"/>
              <w14:ligatures w14:val="standardContextual"/>
            </w:rPr>
          </w:pPr>
          <w:hyperlink w:anchor="_Toc233881756" w:history="1">
            <w:r w:rsidRPr="00BA1A05">
              <w:rPr>
                <w:rStyle w:val="Hyperlink"/>
                <w:noProof/>
              </w:rPr>
              <w:t>6 Alternate Processing Site (CP-7)</w:t>
            </w:r>
            <w:r>
              <w:rPr>
                <w:noProof/>
                <w:webHidden/>
              </w:rPr>
              <w:tab/>
            </w:r>
            <w:r>
              <w:rPr>
                <w:noProof/>
                <w:webHidden/>
              </w:rPr>
              <w:fldChar w:fldCharType="begin"/>
            </w:r>
            <w:r>
              <w:rPr>
                <w:noProof/>
                <w:webHidden/>
              </w:rPr>
              <w:instrText xml:space="preserve"> PAGEREF _Toc233881756 \h </w:instrText>
            </w:r>
            <w:r>
              <w:rPr>
                <w:noProof/>
                <w:webHidden/>
              </w:rPr>
            </w:r>
            <w:r>
              <w:rPr>
                <w:noProof/>
                <w:webHidden/>
              </w:rPr>
              <w:fldChar w:fldCharType="separate"/>
            </w:r>
            <w:r>
              <w:rPr>
                <w:noProof/>
                <w:webHidden/>
              </w:rPr>
              <w:t>17</w:t>
            </w:r>
            <w:r>
              <w:rPr>
                <w:noProof/>
                <w:webHidden/>
              </w:rPr>
              <w:fldChar w:fldCharType="end"/>
            </w:r>
          </w:hyperlink>
        </w:p>
        <w:p w14:paraId="62B8F4D1" w14:textId="0E1FAC71" w:rsidR="00EB176B" w:rsidRDefault="00EB176B">
          <w:pPr>
            <w:pStyle w:val="TOC3"/>
            <w:tabs>
              <w:tab w:val="right" w:leader="dot" w:pos="9350"/>
            </w:tabs>
            <w:rPr>
              <w:noProof/>
              <w:kern w:val="2"/>
              <w:lang w:eastAsia="en-US"/>
              <w14:ligatures w14:val="standardContextual"/>
            </w:rPr>
          </w:pPr>
          <w:hyperlink w:anchor="_Toc233881757" w:history="1">
            <w:r w:rsidRPr="00BA1A05">
              <w:rPr>
                <w:rStyle w:val="Hyperlink"/>
                <w:noProof/>
              </w:rPr>
              <w:t>6.1 Cloud-Native Workloads</w:t>
            </w:r>
            <w:r>
              <w:rPr>
                <w:noProof/>
                <w:webHidden/>
              </w:rPr>
              <w:tab/>
            </w:r>
            <w:r>
              <w:rPr>
                <w:noProof/>
                <w:webHidden/>
              </w:rPr>
              <w:fldChar w:fldCharType="begin"/>
            </w:r>
            <w:r>
              <w:rPr>
                <w:noProof/>
                <w:webHidden/>
              </w:rPr>
              <w:instrText xml:space="preserve"> PAGEREF _Toc233881757 \h </w:instrText>
            </w:r>
            <w:r>
              <w:rPr>
                <w:noProof/>
                <w:webHidden/>
              </w:rPr>
            </w:r>
            <w:r>
              <w:rPr>
                <w:noProof/>
                <w:webHidden/>
              </w:rPr>
              <w:fldChar w:fldCharType="separate"/>
            </w:r>
            <w:r>
              <w:rPr>
                <w:noProof/>
                <w:webHidden/>
              </w:rPr>
              <w:t>17</w:t>
            </w:r>
            <w:r>
              <w:rPr>
                <w:noProof/>
                <w:webHidden/>
              </w:rPr>
              <w:fldChar w:fldCharType="end"/>
            </w:r>
          </w:hyperlink>
        </w:p>
        <w:p w14:paraId="6C94DB9A" w14:textId="291863B7" w:rsidR="00EB176B" w:rsidRDefault="00EB176B">
          <w:pPr>
            <w:pStyle w:val="TOC3"/>
            <w:tabs>
              <w:tab w:val="right" w:leader="dot" w:pos="9350"/>
            </w:tabs>
            <w:rPr>
              <w:noProof/>
              <w:kern w:val="2"/>
              <w:lang w:eastAsia="en-US"/>
              <w14:ligatures w14:val="standardContextual"/>
            </w:rPr>
          </w:pPr>
          <w:hyperlink w:anchor="_Toc233881758" w:history="1">
            <w:r w:rsidRPr="00BA1A05">
              <w:rPr>
                <w:rStyle w:val="Hyperlink"/>
                <w:noProof/>
              </w:rPr>
              <w:t>6.2 SQL Server Alternate Processing</w:t>
            </w:r>
            <w:r>
              <w:rPr>
                <w:noProof/>
                <w:webHidden/>
              </w:rPr>
              <w:tab/>
            </w:r>
            <w:r>
              <w:rPr>
                <w:noProof/>
                <w:webHidden/>
              </w:rPr>
              <w:fldChar w:fldCharType="begin"/>
            </w:r>
            <w:r>
              <w:rPr>
                <w:noProof/>
                <w:webHidden/>
              </w:rPr>
              <w:instrText xml:space="preserve"> PAGEREF _Toc233881758 \h </w:instrText>
            </w:r>
            <w:r>
              <w:rPr>
                <w:noProof/>
                <w:webHidden/>
              </w:rPr>
            </w:r>
            <w:r>
              <w:rPr>
                <w:noProof/>
                <w:webHidden/>
              </w:rPr>
              <w:fldChar w:fldCharType="separate"/>
            </w:r>
            <w:r>
              <w:rPr>
                <w:noProof/>
                <w:webHidden/>
              </w:rPr>
              <w:t>18</w:t>
            </w:r>
            <w:r>
              <w:rPr>
                <w:noProof/>
                <w:webHidden/>
              </w:rPr>
              <w:fldChar w:fldCharType="end"/>
            </w:r>
          </w:hyperlink>
        </w:p>
        <w:p w14:paraId="25B98F72" w14:textId="12A96381" w:rsidR="00EB176B" w:rsidRDefault="00EB176B">
          <w:pPr>
            <w:pStyle w:val="TOC3"/>
            <w:tabs>
              <w:tab w:val="right" w:leader="dot" w:pos="9350"/>
            </w:tabs>
            <w:rPr>
              <w:noProof/>
              <w:kern w:val="2"/>
              <w:lang w:eastAsia="en-US"/>
              <w14:ligatures w14:val="standardContextual"/>
            </w:rPr>
          </w:pPr>
          <w:hyperlink w:anchor="_Toc233881759" w:history="1">
            <w:r w:rsidRPr="00BA1A05">
              <w:rPr>
                <w:rStyle w:val="Hyperlink"/>
                <w:noProof/>
              </w:rPr>
              <w:t>6.3 Network and SD-WAN Alternate Processing</w:t>
            </w:r>
            <w:r>
              <w:rPr>
                <w:noProof/>
                <w:webHidden/>
              </w:rPr>
              <w:tab/>
            </w:r>
            <w:r>
              <w:rPr>
                <w:noProof/>
                <w:webHidden/>
              </w:rPr>
              <w:fldChar w:fldCharType="begin"/>
            </w:r>
            <w:r>
              <w:rPr>
                <w:noProof/>
                <w:webHidden/>
              </w:rPr>
              <w:instrText xml:space="preserve"> PAGEREF _Toc233881759 \h </w:instrText>
            </w:r>
            <w:r>
              <w:rPr>
                <w:noProof/>
                <w:webHidden/>
              </w:rPr>
            </w:r>
            <w:r>
              <w:rPr>
                <w:noProof/>
                <w:webHidden/>
              </w:rPr>
              <w:fldChar w:fldCharType="separate"/>
            </w:r>
            <w:r>
              <w:rPr>
                <w:noProof/>
                <w:webHidden/>
              </w:rPr>
              <w:t>18</w:t>
            </w:r>
            <w:r>
              <w:rPr>
                <w:noProof/>
                <w:webHidden/>
              </w:rPr>
              <w:fldChar w:fldCharType="end"/>
            </w:r>
          </w:hyperlink>
        </w:p>
        <w:p w14:paraId="5AC0BC7D" w14:textId="47AF4D8A" w:rsidR="00EB176B" w:rsidRDefault="00EB176B">
          <w:pPr>
            <w:pStyle w:val="TOC3"/>
            <w:tabs>
              <w:tab w:val="right" w:leader="dot" w:pos="9350"/>
            </w:tabs>
            <w:rPr>
              <w:noProof/>
              <w:kern w:val="2"/>
              <w:lang w:eastAsia="en-US"/>
              <w14:ligatures w14:val="standardContextual"/>
            </w:rPr>
          </w:pPr>
          <w:hyperlink w:anchor="_Toc233881760" w:history="1">
            <w:r w:rsidRPr="00BA1A05">
              <w:rPr>
                <w:rStyle w:val="Hyperlink"/>
                <w:noProof/>
              </w:rPr>
              <w:t>6.4 Amazon Connect Multi-Region Failover</w:t>
            </w:r>
            <w:r>
              <w:rPr>
                <w:noProof/>
                <w:webHidden/>
              </w:rPr>
              <w:tab/>
            </w:r>
            <w:r>
              <w:rPr>
                <w:noProof/>
                <w:webHidden/>
              </w:rPr>
              <w:fldChar w:fldCharType="begin"/>
            </w:r>
            <w:r>
              <w:rPr>
                <w:noProof/>
                <w:webHidden/>
              </w:rPr>
              <w:instrText xml:space="preserve"> PAGEREF _Toc233881760 \h </w:instrText>
            </w:r>
            <w:r>
              <w:rPr>
                <w:noProof/>
                <w:webHidden/>
              </w:rPr>
            </w:r>
            <w:r>
              <w:rPr>
                <w:noProof/>
                <w:webHidden/>
              </w:rPr>
              <w:fldChar w:fldCharType="separate"/>
            </w:r>
            <w:r>
              <w:rPr>
                <w:noProof/>
                <w:webHidden/>
              </w:rPr>
              <w:t>19</w:t>
            </w:r>
            <w:r>
              <w:rPr>
                <w:noProof/>
                <w:webHidden/>
              </w:rPr>
              <w:fldChar w:fldCharType="end"/>
            </w:r>
          </w:hyperlink>
        </w:p>
        <w:p w14:paraId="2F0BEA77" w14:textId="15F83860" w:rsidR="00EB176B" w:rsidRDefault="00EB176B">
          <w:pPr>
            <w:pStyle w:val="TOC2"/>
            <w:tabs>
              <w:tab w:val="right" w:leader="dot" w:pos="9350"/>
            </w:tabs>
            <w:rPr>
              <w:noProof/>
              <w:kern w:val="2"/>
              <w:lang w:eastAsia="en-US"/>
              <w14:ligatures w14:val="standardContextual"/>
            </w:rPr>
          </w:pPr>
          <w:hyperlink w:anchor="_Toc233881761" w:history="1">
            <w:r w:rsidRPr="00BA1A05">
              <w:rPr>
                <w:rStyle w:val="Hyperlink"/>
                <w:noProof/>
              </w:rPr>
              <w:t>7 Telecommunications Service Redundancy (CP-8)</w:t>
            </w:r>
            <w:r>
              <w:rPr>
                <w:noProof/>
                <w:webHidden/>
              </w:rPr>
              <w:tab/>
            </w:r>
            <w:r>
              <w:rPr>
                <w:noProof/>
                <w:webHidden/>
              </w:rPr>
              <w:fldChar w:fldCharType="begin"/>
            </w:r>
            <w:r>
              <w:rPr>
                <w:noProof/>
                <w:webHidden/>
              </w:rPr>
              <w:instrText xml:space="preserve"> PAGEREF _Toc233881761 \h </w:instrText>
            </w:r>
            <w:r>
              <w:rPr>
                <w:noProof/>
                <w:webHidden/>
              </w:rPr>
            </w:r>
            <w:r>
              <w:rPr>
                <w:noProof/>
                <w:webHidden/>
              </w:rPr>
              <w:fldChar w:fldCharType="separate"/>
            </w:r>
            <w:r>
              <w:rPr>
                <w:noProof/>
                <w:webHidden/>
              </w:rPr>
              <w:t>20</w:t>
            </w:r>
            <w:r>
              <w:rPr>
                <w:noProof/>
                <w:webHidden/>
              </w:rPr>
              <w:fldChar w:fldCharType="end"/>
            </w:r>
          </w:hyperlink>
        </w:p>
        <w:p w14:paraId="772EB603" w14:textId="451D6596" w:rsidR="00EB176B" w:rsidRDefault="00EB176B">
          <w:pPr>
            <w:pStyle w:val="TOC3"/>
            <w:tabs>
              <w:tab w:val="right" w:leader="dot" w:pos="9350"/>
            </w:tabs>
            <w:rPr>
              <w:noProof/>
              <w:kern w:val="2"/>
              <w:lang w:eastAsia="en-US"/>
              <w14:ligatures w14:val="standardContextual"/>
            </w:rPr>
          </w:pPr>
          <w:hyperlink w:anchor="_Toc233881762" w:history="1">
            <w:r w:rsidRPr="00BA1A05">
              <w:rPr>
                <w:rStyle w:val="Hyperlink"/>
                <w:noProof/>
              </w:rPr>
              <w:t>7.1 CP-8 Requirements</w:t>
            </w:r>
            <w:r>
              <w:rPr>
                <w:noProof/>
                <w:webHidden/>
              </w:rPr>
              <w:tab/>
            </w:r>
            <w:r>
              <w:rPr>
                <w:noProof/>
                <w:webHidden/>
              </w:rPr>
              <w:fldChar w:fldCharType="begin"/>
            </w:r>
            <w:r>
              <w:rPr>
                <w:noProof/>
                <w:webHidden/>
              </w:rPr>
              <w:instrText xml:space="preserve"> PAGEREF _Toc233881762 \h </w:instrText>
            </w:r>
            <w:r>
              <w:rPr>
                <w:noProof/>
                <w:webHidden/>
              </w:rPr>
            </w:r>
            <w:r>
              <w:rPr>
                <w:noProof/>
                <w:webHidden/>
              </w:rPr>
              <w:fldChar w:fldCharType="separate"/>
            </w:r>
            <w:r>
              <w:rPr>
                <w:noProof/>
                <w:webHidden/>
              </w:rPr>
              <w:t>20</w:t>
            </w:r>
            <w:r>
              <w:rPr>
                <w:noProof/>
                <w:webHidden/>
              </w:rPr>
              <w:fldChar w:fldCharType="end"/>
            </w:r>
          </w:hyperlink>
        </w:p>
        <w:p w14:paraId="560988AD" w14:textId="0A79439F" w:rsidR="00EB176B" w:rsidRDefault="00EB176B">
          <w:pPr>
            <w:pStyle w:val="TOC3"/>
            <w:tabs>
              <w:tab w:val="right" w:leader="dot" w:pos="9350"/>
            </w:tabs>
            <w:rPr>
              <w:noProof/>
              <w:kern w:val="2"/>
              <w:lang w:eastAsia="en-US"/>
              <w14:ligatures w14:val="standardContextual"/>
            </w:rPr>
          </w:pPr>
          <w:hyperlink w:anchor="_Toc233881763" w:history="1">
            <w:r w:rsidRPr="00BA1A05">
              <w:rPr>
                <w:rStyle w:val="Hyperlink"/>
                <w:noProof/>
              </w:rPr>
              <w:t>7.2 SD-WAN Dual Underlay as CP-8 Implementation</w:t>
            </w:r>
            <w:r>
              <w:rPr>
                <w:noProof/>
                <w:webHidden/>
              </w:rPr>
              <w:tab/>
            </w:r>
            <w:r>
              <w:rPr>
                <w:noProof/>
                <w:webHidden/>
              </w:rPr>
              <w:fldChar w:fldCharType="begin"/>
            </w:r>
            <w:r>
              <w:rPr>
                <w:noProof/>
                <w:webHidden/>
              </w:rPr>
              <w:instrText xml:space="preserve"> PAGEREF _Toc233881763 \h </w:instrText>
            </w:r>
            <w:r>
              <w:rPr>
                <w:noProof/>
                <w:webHidden/>
              </w:rPr>
            </w:r>
            <w:r>
              <w:rPr>
                <w:noProof/>
                <w:webHidden/>
              </w:rPr>
              <w:fldChar w:fldCharType="separate"/>
            </w:r>
            <w:r>
              <w:rPr>
                <w:noProof/>
                <w:webHidden/>
              </w:rPr>
              <w:t>20</w:t>
            </w:r>
            <w:r>
              <w:rPr>
                <w:noProof/>
                <w:webHidden/>
              </w:rPr>
              <w:fldChar w:fldCharType="end"/>
            </w:r>
          </w:hyperlink>
        </w:p>
        <w:p w14:paraId="46CD2ACA" w14:textId="1ED56A0F" w:rsidR="00EB176B" w:rsidRDefault="00EB176B">
          <w:pPr>
            <w:pStyle w:val="TOC3"/>
            <w:tabs>
              <w:tab w:val="right" w:leader="dot" w:pos="9350"/>
            </w:tabs>
            <w:rPr>
              <w:noProof/>
              <w:kern w:val="2"/>
              <w:lang w:eastAsia="en-US"/>
              <w14:ligatures w14:val="standardContextual"/>
            </w:rPr>
          </w:pPr>
          <w:hyperlink w:anchor="_Toc233881764" w:history="1">
            <w:r w:rsidRPr="00BA1A05">
              <w:rPr>
                <w:rStyle w:val="Hyperlink"/>
                <w:noProof/>
              </w:rPr>
              <w:t>7.3 CP-8 Documentation Block for CP-2</w:t>
            </w:r>
            <w:r>
              <w:rPr>
                <w:noProof/>
                <w:webHidden/>
              </w:rPr>
              <w:tab/>
            </w:r>
            <w:r>
              <w:rPr>
                <w:noProof/>
                <w:webHidden/>
              </w:rPr>
              <w:fldChar w:fldCharType="begin"/>
            </w:r>
            <w:r>
              <w:rPr>
                <w:noProof/>
                <w:webHidden/>
              </w:rPr>
              <w:instrText xml:space="preserve"> PAGEREF _Toc233881764 \h </w:instrText>
            </w:r>
            <w:r>
              <w:rPr>
                <w:noProof/>
                <w:webHidden/>
              </w:rPr>
            </w:r>
            <w:r>
              <w:rPr>
                <w:noProof/>
                <w:webHidden/>
              </w:rPr>
              <w:fldChar w:fldCharType="separate"/>
            </w:r>
            <w:r>
              <w:rPr>
                <w:noProof/>
                <w:webHidden/>
              </w:rPr>
              <w:t>21</w:t>
            </w:r>
            <w:r>
              <w:rPr>
                <w:noProof/>
                <w:webHidden/>
              </w:rPr>
              <w:fldChar w:fldCharType="end"/>
            </w:r>
          </w:hyperlink>
        </w:p>
        <w:p w14:paraId="47EF6E56" w14:textId="06FCC47E" w:rsidR="00EB176B" w:rsidRDefault="00EB176B">
          <w:pPr>
            <w:pStyle w:val="TOC2"/>
            <w:tabs>
              <w:tab w:val="right" w:leader="dot" w:pos="9350"/>
            </w:tabs>
            <w:rPr>
              <w:noProof/>
              <w:kern w:val="2"/>
              <w:lang w:eastAsia="en-US"/>
              <w14:ligatures w14:val="standardContextual"/>
            </w:rPr>
          </w:pPr>
          <w:hyperlink w:anchor="_Toc233881765" w:history="1">
            <w:r w:rsidRPr="00BA1A05">
              <w:rPr>
                <w:rStyle w:val="Hyperlink"/>
                <w:noProof/>
              </w:rPr>
              <w:t>8 Contingency Plan Testing (CP-4)</w:t>
            </w:r>
            <w:r>
              <w:rPr>
                <w:noProof/>
                <w:webHidden/>
              </w:rPr>
              <w:tab/>
            </w:r>
            <w:r>
              <w:rPr>
                <w:noProof/>
                <w:webHidden/>
              </w:rPr>
              <w:fldChar w:fldCharType="begin"/>
            </w:r>
            <w:r>
              <w:rPr>
                <w:noProof/>
                <w:webHidden/>
              </w:rPr>
              <w:instrText xml:space="preserve"> PAGEREF _Toc233881765 \h </w:instrText>
            </w:r>
            <w:r>
              <w:rPr>
                <w:noProof/>
                <w:webHidden/>
              </w:rPr>
            </w:r>
            <w:r>
              <w:rPr>
                <w:noProof/>
                <w:webHidden/>
              </w:rPr>
              <w:fldChar w:fldCharType="separate"/>
            </w:r>
            <w:r>
              <w:rPr>
                <w:noProof/>
                <w:webHidden/>
              </w:rPr>
              <w:t>21</w:t>
            </w:r>
            <w:r>
              <w:rPr>
                <w:noProof/>
                <w:webHidden/>
              </w:rPr>
              <w:fldChar w:fldCharType="end"/>
            </w:r>
          </w:hyperlink>
        </w:p>
        <w:p w14:paraId="4768A2BF" w14:textId="79507F82" w:rsidR="00EB176B" w:rsidRDefault="00EB176B">
          <w:pPr>
            <w:pStyle w:val="TOC3"/>
            <w:tabs>
              <w:tab w:val="right" w:leader="dot" w:pos="9350"/>
            </w:tabs>
            <w:rPr>
              <w:noProof/>
              <w:kern w:val="2"/>
              <w:lang w:eastAsia="en-US"/>
              <w14:ligatures w14:val="standardContextual"/>
            </w:rPr>
          </w:pPr>
          <w:hyperlink w:anchor="_Toc233881766" w:history="1">
            <w:r w:rsidRPr="00BA1A05">
              <w:rPr>
                <w:rStyle w:val="Hyperlink"/>
                <w:noProof/>
              </w:rPr>
              <w:t>8.1 What FedRAMP Assessors Expect</w:t>
            </w:r>
            <w:r>
              <w:rPr>
                <w:noProof/>
                <w:webHidden/>
              </w:rPr>
              <w:tab/>
            </w:r>
            <w:r>
              <w:rPr>
                <w:noProof/>
                <w:webHidden/>
              </w:rPr>
              <w:fldChar w:fldCharType="begin"/>
            </w:r>
            <w:r>
              <w:rPr>
                <w:noProof/>
                <w:webHidden/>
              </w:rPr>
              <w:instrText xml:space="preserve"> PAGEREF _Toc233881766 \h </w:instrText>
            </w:r>
            <w:r>
              <w:rPr>
                <w:noProof/>
                <w:webHidden/>
              </w:rPr>
            </w:r>
            <w:r>
              <w:rPr>
                <w:noProof/>
                <w:webHidden/>
              </w:rPr>
              <w:fldChar w:fldCharType="separate"/>
            </w:r>
            <w:r>
              <w:rPr>
                <w:noProof/>
                <w:webHidden/>
              </w:rPr>
              <w:t>21</w:t>
            </w:r>
            <w:r>
              <w:rPr>
                <w:noProof/>
                <w:webHidden/>
              </w:rPr>
              <w:fldChar w:fldCharType="end"/>
            </w:r>
          </w:hyperlink>
        </w:p>
        <w:p w14:paraId="14385A7F" w14:textId="34D28E5A" w:rsidR="00EB176B" w:rsidRDefault="00EB176B">
          <w:pPr>
            <w:pStyle w:val="TOC3"/>
            <w:tabs>
              <w:tab w:val="right" w:leader="dot" w:pos="9350"/>
            </w:tabs>
            <w:rPr>
              <w:noProof/>
              <w:kern w:val="2"/>
              <w:lang w:eastAsia="en-US"/>
              <w14:ligatures w14:val="standardContextual"/>
            </w:rPr>
          </w:pPr>
          <w:hyperlink w:anchor="_Toc233881767" w:history="1">
            <w:r w:rsidRPr="00BA1A05">
              <w:rPr>
                <w:rStyle w:val="Hyperlink"/>
                <w:noProof/>
              </w:rPr>
              <w:t>8.2 Annual Test Cycle</w:t>
            </w:r>
            <w:r>
              <w:rPr>
                <w:noProof/>
                <w:webHidden/>
              </w:rPr>
              <w:tab/>
            </w:r>
            <w:r>
              <w:rPr>
                <w:noProof/>
                <w:webHidden/>
              </w:rPr>
              <w:fldChar w:fldCharType="begin"/>
            </w:r>
            <w:r>
              <w:rPr>
                <w:noProof/>
                <w:webHidden/>
              </w:rPr>
              <w:instrText xml:space="preserve"> PAGEREF _Toc233881767 \h </w:instrText>
            </w:r>
            <w:r>
              <w:rPr>
                <w:noProof/>
                <w:webHidden/>
              </w:rPr>
            </w:r>
            <w:r>
              <w:rPr>
                <w:noProof/>
                <w:webHidden/>
              </w:rPr>
              <w:fldChar w:fldCharType="separate"/>
            </w:r>
            <w:r>
              <w:rPr>
                <w:noProof/>
                <w:webHidden/>
              </w:rPr>
              <w:t>22</w:t>
            </w:r>
            <w:r>
              <w:rPr>
                <w:noProof/>
                <w:webHidden/>
              </w:rPr>
              <w:fldChar w:fldCharType="end"/>
            </w:r>
          </w:hyperlink>
        </w:p>
        <w:p w14:paraId="50F47D32" w14:textId="369623DF" w:rsidR="00EB176B" w:rsidRDefault="00EB176B">
          <w:pPr>
            <w:pStyle w:val="TOC3"/>
            <w:tabs>
              <w:tab w:val="right" w:leader="dot" w:pos="9350"/>
            </w:tabs>
            <w:rPr>
              <w:noProof/>
              <w:kern w:val="2"/>
              <w:lang w:eastAsia="en-US"/>
              <w14:ligatures w14:val="standardContextual"/>
            </w:rPr>
          </w:pPr>
          <w:hyperlink w:anchor="_Toc233881768" w:history="1">
            <w:r w:rsidRPr="00BA1A05">
              <w:rPr>
                <w:rStyle w:val="Hyperlink"/>
                <w:noProof/>
              </w:rPr>
              <w:t>8.3 Tabletop Exercise: Ransomware Scenario</w:t>
            </w:r>
            <w:r>
              <w:rPr>
                <w:noProof/>
                <w:webHidden/>
              </w:rPr>
              <w:tab/>
            </w:r>
            <w:r>
              <w:rPr>
                <w:noProof/>
                <w:webHidden/>
              </w:rPr>
              <w:fldChar w:fldCharType="begin"/>
            </w:r>
            <w:r>
              <w:rPr>
                <w:noProof/>
                <w:webHidden/>
              </w:rPr>
              <w:instrText xml:space="preserve"> PAGEREF _Toc233881768 \h </w:instrText>
            </w:r>
            <w:r>
              <w:rPr>
                <w:noProof/>
                <w:webHidden/>
              </w:rPr>
            </w:r>
            <w:r>
              <w:rPr>
                <w:noProof/>
                <w:webHidden/>
              </w:rPr>
              <w:fldChar w:fldCharType="separate"/>
            </w:r>
            <w:r>
              <w:rPr>
                <w:noProof/>
                <w:webHidden/>
              </w:rPr>
              <w:t>22</w:t>
            </w:r>
            <w:r>
              <w:rPr>
                <w:noProof/>
                <w:webHidden/>
              </w:rPr>
              <w:fldChar w:fldCharType="end"/>
            </w:r>
          </w:hyperlink>
        </w:p>
        <w:p w14:paraId="4E73D6CF" w14:textId="273A697C" w:rsidR="00EB176B" w:rsidRDefault="00EB176B">
          <w:pPr>
            <w:pStyle w:val="TOC3"/>
            <w:tabs>
              <w:tab w:val="right" w:leader="dot" w:pos="9350"/>
            </w:tabs>
            <w:rPr>
              <w:noProof/>
              <w:kern w:val="2"/>
              <w:lang w:eastAsia="en-US"/>
              <w14:ligatures w14:val="standardContextual"/>
            </w:rPr>
          </w:pPr>
          <w:hyperlink w:anchor="_Toc233881769" w:history="1">
            <w:r w:rsidRPr="00BA1A05">
              <w:rPr>
                <w:rStyle w:val="Hyperlink"/>
                <w:noProof/>
              </w:rPr>
              <w:t>8.4 After-Action Report Template</w:t>
            </w:r>
            <w:r>
              <w:rPr>
                <w:noProof/>
                <w:webHidden/>
              </w:rPr>
              <w:tab/>
            </w:r>
            <w:r>
              <w:rPr>
                <w:noProof/>
                <w:webHidden/>
              </w:rPr>
              <w:fldChar w:fldCharType="begin"/>
            </w:r>
            <w:r>
              <w:rPr>
                <w:noProof/>
                <w:webHidden/>
              </w:rPr>
              <w:instrText xml:space="preserve"> PAGEREF _Toc233881769 \h </w:instrText>
            </w:r>
            <w:r>
              <w:rPr>
                <w:noProof/>
                <w:webHidden/>
              </w:rPr>
            </w:r>
            <w:r>
              <w:rPr>
                <w:noProof/>
                <w:webHidden/>
              </w:rPr>
              <w:fldChar w:fldCharType="separate"/>
            </w:r>
            <w:r>
              <w:rPr>
                <w:noProof/>
                <w:webHidden/>
              </w:rPr>
              <w:t>24</w:t>
            </w:r>
            <w:r>
              <w:rPr>
                <w:noProof/>
                <w:webHidden/>
              </w:rPr>
              <w:fldChar w:fldCharType="end"/>
            </w:r>
          </w:hyperlink>
        </w:p>
        <w:p w14:paraId="4D048F67" w14:textId="60F0B86C" w:rsidR="00EB176B" w:rsidRDefault="00EB176B">
          <w:pPr>
            <w:pStyle w:val="TOC2"/>
            <w:tabs>
              <w:tab w:val="right" w:leader="dot" w:pos="9350"/>
            </w:tabs>
            <w:rPr>
              <w:noProof/>
              <w:kern w:val="2"/>
              <w:lang w:eastAsia="en-US"/>
              <w14:ligatures w14:val="standardContextual"/>
            </w:rPr>
          </w:pPr>
          <w:hyperlink w:anchor="_Toc233881770" w:history="1">
            <w:r w:rsidRPr="00BA1A05">
              <w:rPr>
                <w:rStyle w:val="Hyperlink"/>
                <w:noProof/>
              </w:rPr>
              <w:t>9 Integration with Parts 1 Through 10</w:t>
            </w:r>
            <w:r>
              <w:rPr>
                <w:noProof/>
                <w:webHidden/>
              </w:rPr>
              <w:tab/>
            </w:r>
            <w:r>
              <w:rPr>
                <w:noProof/>
                <w:webHidden/>
              </w:rPr>
              <w:fldChar w:fldCharType="begin"/>
            </w:r>
            <w:r>
              <w:rPr>
                <w:noProof/>
                <w:webHidden/>
              </w:rPr>
              <w:instrText xml:space="preserve"> PAGEREF _Toc233881770 \h </w:instrText>
            </w:r>
            <w:r>
              <w:rPr>
                <w:noProof/>
                <w:webHidden/>
              </w:rPr>
            </w:r>
            <w:r>
              <w:rPr>
                <w:noProof/>
                <w:webHidden/>
              </w:rPr>
              <w:fldChar w:fldCharType="separate"/>
            </w:r>
            <w:r>
              <w:rPr>
                <w:noProof/>
                <w:webHidden/>
              </w:rPr>
              <w:t>25</w:t>
            </w:r>
            <w:r>
              <w:rPr>
                <w:noProof/>
                <w:webHidden/>
              </w:rPr>
              <w:fldChar w:fldCharType="end"/>
            </w:r>
          </w:hyperlink>
        </w:p>
        <w:p w14:paraId="42FE31D8" w14:textId="648D5C40" w:rsidR="00EB176B" w:rsidRDefault="00EB176B">
          <w:pPr>
            <w:pStyle w:val="TOC2"/>
            <w:tabs>
              <w:tab w:val="right" w:leader="dot" w:pos="9350"/>
            </w:tabs>
            <w:rPr>
              <w:noProof/>
              <w:kern w:val="2"/>
              <w:lang w:eastAsia="en-US"/>
              <w14:ligatures w14:val="standardContextual"/>
            </w:rPr>
          </w:pPr>
          <w:hyperlink w:anchor="_Toc233881771" w:history="1">
            <w:r w:rsidRPr="00BA1A05">
              <w:rPr>
                <w:rStyle w:val="Hyperlink"/>
                <w:noProof/>
              </w:rPr>
              <w:t>10 NIST SP 800-53 Rev 5 Control Closure</w:t>
            </w:r>
            <w:r>
              <w:rPr>
                <w:noProof/>
                <w:webHidden/>
              </w:rPr>
              <w:tab/>
            </w:r>
            <w:r>
              <w:rPr>
                <w:noProof/>
                <w:webHidden/>
              </w:rPr>
              <w:fldChar w:fldCharType="begin"/>
            </w:r>
            <w:r>
              <w:rPr>
                <w:noProof/>
                <w:webHidden/>
              </w:rPr>
              <w:instrText xml:space="preserve"> PAGEREF _Toc233881771 \h </w:instrText>
            </w:r>
            <w:r>
              <w:rPr>
                <w:noProof/>
                <w:webHidden/>
              </w:rPr>
            </w:r>
            <w:r>
              <w:rPr>
                <w:noProof/>
                <w:webHidden/>
              </w:rPr>
              <w:fldChar w:fldCharType="separate"/>
            </w:r>
            <w:r>
              <w:rPr>
                <w:noProof/>
                <w:webHidden/>
              </w:rPr>
              <w:t>26</w:t>
            </w:r>
            <w:r>
              <w:rPr>
                <w:noProof/>
                <w:webHidden/>
              </w:rPr>
              <w:fldChar w:fldCharType="end"/>
            </w:r>
          </w:hyperlink>
        </w:p>
        <w:p w14:paraId="07C4F786" w14:textId="2CCAF3A0" w:rsidR="00490352" w:rsidRDefault="00305982">
          <w:r>
            <w:fldChar w:fldCharType="end"/>
          </w:r>
        </w:p>
      </w:sdtContent>
    </w:sdt>
    <w:p w14:paraId="2A588C26" w14:textId="77777777" w:rsidR="00490352" w:rsidRDefault="00305982">
      <w:pPr>
        <w:pStyle w:val="FirstParagraph"/>
      </w:pPr>
      <w:r>
        <w:t>INTERNAL — NOT FOR PUBLIC DISTRIBUTION</w:t>
      </w:r>
    </w:p>
    <w:p w14:paraId="220557B0" w14:textId="77777777" w:rsidR="00490352" w:rsidRDefault="00305982">
      <w:pPr>
        <w:pStyle w:val="Heading2"/>
      </w:pPr>
      <w:bookmarkStart w:id="0" w:name="what-this-document-addresses"/>
      <w:bookmarkStart w:id="1" w:name="_Toc233881735"/>
      <w:r>
        <w:t>1 What This Document Addresses</w:t>
      </w:r>
      <w:bookmarkEnd w:id="1"/>
    </w:p>
    <w:p w14:paraId="4201B229" w14:textId="77777777" w:rsidR="00490352" w:rsidRDefault="00305982">
      <w:pPr>
        <w:pStyle w:val="FirstParagraph"/>
      </w:pPr>
      <w:r>
        <w:t xml:space="preserve">Parts 1 through 10 of this series built the infrastructure substrate for a resilient federal network: DNS with Grid replication (Part 1), SD-WAN with dual underlay circuits and automatic path failover (Part 2), identity with break-glass access procedures (Part 3 and Part 7), SQL Server Always On Availability Groups with geo-replicated disaster recovery replicas (Parts 5 and 6), and a centralized logging and alerting fabric (Part 10). Each part produced runbooks, configuration templates, and tested recovery </w:t>
      </w:r>
      <w:r>
        <w:t>procedures. A FedRAMP assessor reviewing all ten parts would find a technically impressive architecture. They would also find that the agency cannot demonstrate compliance with CP-2.</w:t>
      </w:r>
    </w:p>
    <w:p w14:paraId="561CA3B6" w14:textId="77777777" w:rsidR="00490352" w:rsidRDefault="00305982">
      <w:pPr>
        <w:pStyle w:val="BodyText"/>
      </w:pPr>
      <w:r>
        <w:t>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5 that walks a DBA through failing over an Availability Group is a recovery procedure. It is not a Contingency Plan. The SD-WAN configuration in Part 2 that automatically selects the backup DIA</w:t>
      </w:r>
      <w:r>
        <w:t xml:space="preserve"> circuit when MPLS degrades is a resilience capability. It is not a Contingency Plan. An assessor who opens the Plan of Action and Milestones and sees CP-2 open can turn off the screens showing a perfectly functioning DR failover and write a High finding, because the artifact does not exist.</w:t>
      </w:r>
    </w:p>
    <w:p w14:paraId="23C16EA3" w14:textId="77777777" w:rsidR="00490352" w:rsidRDefault="00305982">
      <w:pPr>
        <w:pStyle w:val="BodyText"/>
      </w:pPr>
      <w:r>
        <w:t>This document closes that gap. It assembles the infrastructure components from Parts 1 through 10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w:t>
      </w:r>
      <w:r>
        <w:t>s that anchor the plan, and the testing framework produces the artifacts an assessor expects to see.</w:t>
      </w:r>
    </w:p>
    <w:p w14:paraId="4EBE1DCF" w14:textId="77777777" w:rsidR="00490352" w:rsidRDefault="00305982">
      <w:pPr>
        <w:pStyle w:val="Heading2"/>
      </w:pPr>
      <w:bookmarkStart w:id="2" w:name="technology-without-a-plan-fails-cp-2"/>
      <w:bookmarkStart w:id="3" w:name="_Toc233881736"/>
      <w:bookmarkEnd w:id="0"/>
      <w:r>
        <w:t>2 Technology Without a Plan Fails CP-2</w:t>
      </w:r>
      <w:bookmarkEnd w:id="3"/>
    </w:p>
    <w:p w14:paraId="6E8A69AF" w14:textId="77777777" w:rsidR="00490352" w:rsidRDefault="00305982">
      <w:pPr>
        <w:pStyle w:val="Heading3"/>
      </w:pPr>
      <w:bookmarkStart w:id="4" w:name="what-assessors-actually-check"/>
      <w:bookmarkStart w:id="5" w:name="_Toc233881737"/>
      <w:r>
        <w:t>2.1 What Assessors Actually Check</w:t>
      </w:r>
      <w:bookmarkEnd w:id="5"/>
    </w:p>
    <w:p w14:paraId="4F055675" w14:textId="77777777" w:rsidR="00490352" w:rsidRDefault="00305982">
      <w:pPr>
        <w:pStyle w:val="FirstParagraph"/>
      </w:pPr>
      <w:r>
        <w:t>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w:t>
      </w:r>
      <w:r>
        <w:t>e primary, the plan has an inconsistency finding. But if no plan exists, no amount of correctly configured infrastructure resolves the finding.</w:t>
      </w:r>
    </w:p>
    <w:p w14:paraId="1AD2B853" w14:textId="77777777" w:rsidR="00490352" w:rsidRDefault="00305982">
      <w:pPr>
        <w:pStyle w:val="BodyText"/>
      </w:pPr>
      <w:r>
        <w:t>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w:t>
      </w:r>
      <w:r>
        <w:t>ploys a geo-redundant SQL replica is a capability. The sentence</w:t>
      </w:r>
      <w:r>
        <w:t xml:space="preserve"> “Database recovery will be performed by the Database Recovery Lead using the procedure in Appendix B, targeting completion within two hours of plan activation” is the plan artifact that CP-2 requires.</w:t>
      </w:r>
    </w:p>
    <w:p w14:paraId="20F5F842" w14:textId="77777777" w:rsidR="00490352" w:rsidRDefault="00305982">
      <w:pPr>
        <w:pStyle w:val="BodyText"/>
      </w:pPr>
      <w:r>
        <w:t>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w:t>
      </w:r>
      <w:r>
        <w:t>to a coordinated organizational response.</w:t>
      </w:r>
    </w:p>
    <w:p w14:paraId="1741C6FC" w14:textId="77777777" w:rsidR="00490352" w:rsidRDefault="00305982">
      <w:pPr>
        <w:pStyle w:val="Heading3"/>
      </w:pPr>
      <w:bookmarkStart w:id="6" w:name="what-a-dr-runbook-is-and-is-not"/>
      <w:bookmarkStart w:id="7" w:name="_Toc233881738"/>
      <w:bookmarkEnd w:id="4"/>
      <w:r>
        <w:t>2.2 What a DR Runbook Is and Is Not</w:t>
      </w:r>
      <w:bookmarkEnd w:id="7"/>
    </w:p>
    <w:p w14:paraId="517B5E34" w14:textId="77777777" w:rsidR="00490352" w:rsidRDefault="00305982">
      <w:pPr>
        <w:pStyle w:val="FirstParagraph"/>
      </w:pPr>
      <w:r>
        <w:t>The DR runbooks in Parts 5 and 6 are Section 5 content for the Contingency Plan. They are not the Contingency Plan itself. The difference is visible in what each artifact contains.</w:t>
      </w:r>
    </w:p>
    <w:p w14:paraId="04D9D4A0" w14:textId="77777777" w:rsidR="00490352" w:rsidRDefault="00305982">
      <w:pPr>
        <w:pStyle w:val="BodyText"/>
      </w:pPr>
      <w:r>
        <w:t>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14:paraId="33BEA889" w14:textId="77777777" w:rsidR="00490352" w:rsidRDefault="00305982">
      <w:pPr>
        <w:pStyle w:val="BodyText"/>
      </w:pPr>
      <w:r>
        <w:t>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14:paraId="34546244" w14:textId="77777777" w:rsidR="00490352" w:rsidRDefault="00305982">
      <w:pPr>
        <w:pStyle w:val="BodyText"/>
      </w:pPr>
      <w:r>
        <w:t>An agency that has only runbooks has the middle of the response documented. The CP-2 document provides the beginning (activation, notification, role assembly) and the end (validation, reconstitution, deactivation) that the runbooks assume but do not contain.</w:t>
      </w:r>
    </w:p>
    <w:p w14:paraId="244AA405" w14:textId="77777777" w:rsidR="00490352" w:rsidRDefault="00305982">
      <w:pPr>
        <w:pStyle w:val="Heading2"/>
      </w:pPr>
      <w:bookmarkStart w:id="8" w:name="business-impact-analysis-methodology"/>
      <w:bookmarkStart w:id="9" w:name="_Toc233881739"/>
      <w:bookmarkEnd w:id="2"/>
      <w:bookmarkEnd w:id="6"/>
      <w:r>
        <w:t>3 Business Impact Analysis Methodology</w:t>
      </w:r>
      <w:bookmarkEnd w:id="9"/>
    </w:p>
    <w:p w14:paraId="5E831B12" w14:textId="77777777" w:rsidR="00490352" w:rsidRDefault="00305982">
      <w:pPr>
        <w:pStyle w:val="Heading3"/>
      </w:pPr>
      <w:bookmarkStart w:id="10" w:name="purpose-and-scope"/>
      <w:bookmarkStart w:id="11" w:name="_Toc233881740"/>
      <w:r>
        <w:t>3.1 Purpose and Scope</w:t>
      </w:r>
      <w:bookmarkEnd w:id="11"/>
    </w:p>
    <w:p w14:paraId="66B277C6" w14:textId="77777777" w:rsidR="00490352" w:rsidRDefault="00305982">
      <w:pPr>
        <w:pStyle w:val="FirstParagraph"/>
      </w:pPr>
      <w:r>
        <w:t>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14:paraId="67A9D8E5" w14:textId="77777777" w:rsidR="00490352" w:rsidRDefault="00305982">
      <w:pPr>
        <w:pStyle w:val="BodyText"/>
      </w:pPr>
      <w:r>
        <w:t>The BIA produces four values for each mission-critical system:</w:t>
      </w:r>
    </w:p>
    <w:p w14:paraId="79F2AD98" w14:textId="77777777" w:rsidR="00490352" w:rsidRDefault="00305982">
      <w:pPr>
        <w:pStyle w:val="Compact"/>
        <w:numPr>
          <w:ilvl w:val="0"/>
          <w:numId w:val="2"/>
        </w:numPr>
      </w:pPr>
      <w:r>
        <w:rPr>
          <w:b/>
          <w:bCs/>
        </w:rPr>
        <w:t>Maximum Tolerable Downtime (MTD)</w:t>
      </w:r>
      <w:r>
        <w:t>: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14:paraId="6DFA8957" w14:textId="77777777" w:rsidR="00490352" w:rsidRDefault="00305982">
      <w:pPr>
        <w:pStyle w:val="Compact"/>
        <w:numPr>
          <w:ilvl w:val="0"/>
          <w:numId w:val="2"/>
        </w:numPr>
      </w:pPr>
      <w:r>
        <w:rPr>
          <w:b/>
          <w:bCs/>
        </w:rPr>
        <w:t>Recovery Time Objective (RTO)</w:t>
      </w:r>
      <w:r>
        <w:t>: the targeted elapsed time from incident declaration to full system restoration. The RTO must be less than the MTD; the gap between them is a buffer for complications.</w:t>
      </w:r>
    </w:p>
    <w:p w14:paraId="3F73C8D0" w14:textId="77777777" w:rsidR="00490352" w:rsidRDefault="00305982">
      <w:pPr>
        <w:pStyle w:val="Compact"/>
        <w:numPr>
          <w:ilvl w:val="0"/>
          <w:numId w:val="2"/>
        </w:numPr>
      </w:pPr>
      <w:r>
        <w:rPr>
          <w:b/>
          <w:bCs/>
        </w:rPr>
        <w:t>Recovery Point Objective (RPO)</w:t>
      </w:r>
      <w:r>
        <w:t>: the maximum tolerable data loss, expressed as time. An RPO of 15 minutes means the agency accepts losing up to 15 minutes of transactions during a recovery event.</w:t>
      </w:r>
    </w:p>
    <w:p w14:paraId="57EBB74A" w14:textId="77777777" w:rsidR="00490352" w:rsidRDefault="00305982">
      <w:pPr>
        <w:pStyle w:val="Compact"/>
        <w:numPr>
          <w:ilvl w:val="0"/>
          <w:numId w:val="2"/>
        </w:numPr>
      </w:pPr>
      <w:r>
        <w:rPr>
          <w:b/>
          <w:bCs/>
        </w:rPr>
        <w:t>Work Recovery Time (WRT)</w:t>
      </w:r>
      <w:r>
        <w:t>: the time required after technical restoration to validate data integrity, reconcile transactions, clear backlogs, and return to normal operations. RTO + WRT must be less than MTD.</w:t>
      </w:r>
    </w:p>
    <w:p w14:paraId="08E38906" w14:textId="77777777" w:rsidR="00490352" w:rsidRDefault="00305982">
      <w:pPr>
        <w:pStyle w:val="Heading3"/>
      </w:pPr>
      <w:bookmarkStart w:id="12" w:name="conducting-the-bia"/>
      <w:bookmarkStart w:id="13" w:name="_Toc233881741"/>
      <w:bookmarkEnd w:id="10"/>
      <w:r>
        <w:t>3.2 Conducting the BIA</w:t>
      </w:r>
      <w:bookmarkEnd w:id="13"/>
    </w:p>
    <w:p w14:paraId="1C0C5751" w14:textId="77777777" w:rsidR="00490352" w:rsidRDefault="00305982">
      <w:pPr>
        <w:pStyle w:val="FirstParagraph"/>
      </w:pPr>
      <w:r>
        <w:rPr>
          <w:b/>
          <w:bCs/>
        </w:rPr>
        <w:t>Step 1: System inventory and scoping.</w:t>
      </w:r>
      <w:r>
        <w:t xml:space="preserve"> </w:t>
      </w:r>
      <w:r>
        <w:t>Begin with the asset inventory. The SQL estate inventory from Part 5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14:paraId="207E7161" w14:textId="77777777" w:rsidR="00490352" w:rsidRDefault="00305982">
      <w:pPr>
        <w:pStyle w:val="BodyText"/>
      </w:pPr>
      <w:r>
        <w:rPr>
          <w:b/>
          <w:bCs/>
        </w:rPr>
        <w:t>Step 2: Stakeholder interviews.</w:t>
      </w:r>
      <w:r>
        <w:t xml:space="preserve"> </w:t>
      </w:r>
      <w:r>
        <w:t>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14:paraId="2DD05D7F" w14:textId="77777777" w:rsidR="00490352" w:rsidRDefault="00305982">
      <w:pPr>
        <w:pStyle w:val="BodyText"/>
      </w:pPr>
      <w:r>
        <w:t>Interview questions for mission owners:</w:t>
      </w:r>
    </w:p>
    <w:p w14:paraId="2D9FA103" w14:textId="77777777" w:rsidR="00490352" w:rsidRDefault="00305982">
      <w:pPr>
        <w:pStyle w:val="Compact"/>
        <w:numPr>
          <w:ilvl w:val="0"/>
          <w:numId w:val="3"/>
        </w:numPr>
      </w:pPr>
      <w:r>
        <w:t>If this system were unavailable starting right now, at what point would you be required to escalate to your director?</w:t>
      </w:r>
    </w:p>
    <w:p w14:paraId="5FF0BBB1" w14:textId="77777777" w:rsidR="00490352" w:rsidRDefault="00305982">
      <w:pPr>
        <w:pStyle w:val="Compact"/>
        <w:numPr>
          <w:ilvl w:val="0"/>
          <w:numId w:val="3"/>
        </w:numPr>
      </w:pPr>
      <w:r>
        <w:t>At what point would the unavailability affect your agency’s external commitments or statutory obligations?</w:t>
      </w:r>
    </w:p>
    <w:p w14:paraId="315D59B5" w14:textId="77777777" w:rsidR="00490352" w:rsidRDefault="00305982">
      <w:pPr>
        <w:pStyle w:val="Compact"/>
        <w:numPr>
          <w:ilvl w:val="0"/>
          <w:numId w:val="3"/>
        </w:numPr>
      </w:pPr>
      <w:r>
        <w:t>Are there specific time windows — end-of-day processing, scheduled batch jobs, federal reporting deadlines — during which an outage would be more severe?</w:t>
      </w:r>
    </w:p>
    <w:p w14:paraId="65473783" w14:textId="77777777" w:rsidR="00490352" w:rsidRDefault="00305982">
      <w:pPr>
        <w:pStyle w:val="Compact"/>
        <w:numPr>
          <w:ilvl w:val="0"/>
          <w:numId w:val="3"/>
        </w:numPr>
      </w:pPr>
      <w:r>
        <w:t>What manual workaround procedures exist, and how long can staff sustain them?</w:t>
      </w:r>
    </w:p>
    <w:p w14:paraId="782996B8" w14:textId="77777777" w:rsidR="00490352" w:rsidRDefault="00305982">
      <w:pPr>
        <w:pStyle w:val="FirstParagraph"/>
      </w:pPr>
      <w:r>
        <w:rPr>
          <w:b/>
          <w:bCs/>
        </w:rPr>
        <w:t>Step 3: Transaction rate analysis.</w:t>
      </w:r>
      <w:r>
        <w:t xml:space="preserve"> </w:t>
      </w:r>
      <w:r>
        <w:t>Pull peak transaction rates from monitoring (the Sentinel dashboards from Part 10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w:t>
      </w:r>
      <w:r>
        <w:t>curs at peak time.</w:t>
      </w:r>
    </w:p>
    <w:p w14:paraId="6E8813E4" w14:textId="77777777" w:rsidR="00490352" w:rsidRDefault="00305982">
      <w:pPr>
        <w:pStyle w:val="BodyText"/>
      </w:pPr>
      <w:r>
        <w:rPr>
          <w:b/>
          <w:bCs/>
        </w:rPr>
        <w:t>Step 4: Dependency mapping.</w:t>
      </w:r>
      <w:r>
        <w:t xml:space="preserve"> For each system, enumerate upstream and downstream dependencies using the IPAM dependency map from Part 1 and the SQL replication topology from Part 6.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14:paraId="75700630" w14:textId="77777777" w:rsidR="00490352" w:rsidRDefault="00305982">
      <w:pPr>
        <w:pStyle w:val="BodyText"/>
      </w:pPr>
      <w:r>
        <w:rPr>
          <w:b/>
          <w:bCs/>
        </w:rPr>
        <w:t>Step 5: BIA table.</w:t>
      </w:r>
      <w:r>
        <w:t xml:space="preserve"> Compile results into a formal table for mission owner and ISSO review and sign-off.</w:t>
      </w:r>
    </w:p>
    <w:p w14:paraId="65AA6316" w14:textId="77777777" w:rsidR="00490352" w:rsidRDefault="00305982">
      <w:pPr>
        <w:pStyle w:val="TableCaption"/>
      </w:pPr>
      <w:r>
        <w:t>BIA Summary — Mission-Critical Systems</w:t>
      </w:r>
    </w:p>
    <w:tbl>
      <w:tblPr>
        <w:tblStyle w:val="Table"/>
        <w:tblW w:w="5000" w:type="pct"/>
        <w:tblLayout w:type="fixed"/>
        <w:tblLook w:val="0020" w:firstRow="1" w:lastRow="0" w:firstColumn="0" w:lastColumn="0" w:noHBand="0" w:noVBand="0"/>
        <w:tblCaption w:val="BIA Summary — Mission-Critical Systems"/>
      </w:tblPr>
      <w:tblGrid>
        <w:gridCol w:w="1596"/>
        <w:gridCol w:w="1596"/>
        <w:gridCol w:w="1596"/>
        <w:gridCol w:w="1596"/>
        <w:gridCol w:w="1596"/>
        <w:gridCol w:w="1596"/>
      </w:tblGrid>
      <w:tr w:rsidR="00490352" w14:paraId="2EE04842"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4A82260" w14:textId="77777777" w:rsidR="00490352" w:rsidRDefault="00305982">
            <w:pPr>
              <w:pStyle w:val="Compact"/>
            </w:pPr>
            <w:r>
              <w:rPr>
                <w:rFonts w:ascii="Arial" w:hAnsi="Arial"/>
                <w:b/>
                <w:color w:val="FFFFFF"/>
                <w:sz w:val="20"/>
              </w:rPr>
              <w:t>System</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13B9F7B" w14:textId="77777777" w:rsidR="00490352" w:rsidRDefault="00305982">
            <w:pPr>
              <w:pStyle w:val="Compact"/>
            </w:pPr>
            <w:r>
              <w:rPr>
                <w:rFonts w:ascii="Arial" w:hAnsi="Arial"/>
                <w:b/>
                <w:color w:val="FFFFFF"/>
                <w:sz w:val="20"/>
              </w:rPr>
              <w:t>MTD</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7620D05" w14:textId="77777777" w:rsidR="00490352" w:rsidRDefault="00305982">
            <w:pPr>
              <w:pStyle w:val="Compact"/>
            </w:pPr>
            <w:r>
              <w:rPr>
                <w:rFonts w:ascii="Arial" w:hAnsi="Arial"/>
                <w:b/>
                <w:color w:val="FFFFFF"/>
                <w:sz w:val="20"/>
              </w:rPr>
              <w:t>RTO</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79A62C5" w14:textId="77777777" w:rsidR="00490352" w:rsidRDefault="00305982">
            <w:pPr>
              <w:pStyle w:val="Compact"/>
            </w:pPr>
            <w:r>
              <w:rPr>
                <w:rFonts w:ascii="Arial" w:hAnsi="Arial"/>
                <w:b/>
                <w:color w:val="FFFFFF"/>
                <w:sz w:val="20"/>
              </w:rPr>
              <w:t>RPO</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8CBCD0C" w14:textId="77777777" w:rsidR="00490352" w:rsidRDefault="00305982">
            <w:pPr>
              <w:pStyle w:val="Compact"/>
            </w:pPr>
            <w:r>
              <w:rPr>
                <w:rFonts w:ascii="Arial" w:hAnsi="Arial"/>
                <w:b/>
                <w:color w:val="FFFFFF"/>
                <w:sz w:val="20"/>
              </w:rPr>
              <w:t>WRT</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D862903" w14:textId="77777777" w:rsidR="00490352" w:rsidRDefault="00305982">
            <w:pPr>
              <w:pStyle w:val="Compact"/>
            </w:pPr>
            <w:r>
              <w:rPr>
                <w:rFonts w:ascii="Arial" w:hAnsi="Arial"/>
                <w:b/>
                <w:color w:val="FFFFFF"/>
                <w:sz w:val="20"/>
              </w:rPr>
              <w:t>Primary Dependencies</w:t>
            </w:r>
          </w:p>
        </w:tc>
      </w:tr>
      <w:tr w:rsidR="00490352" w14:paraId="60E92AA9"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D40E297" w14:textId="77777777" w:rsidR="00490352" w:rsidRDefault="00305982">
            <w:pPr>
              <w:pStyle w:val="Compact"/>
            </w:pPr>
            <w:r>
              <w:rPr>
                <w:rFonts w:ascii="Arial" w:hAnsi="Arial"/>
                <w:color w:val="1F3864"/>
                <w:sz w:val="20"/>
              </w:rPr>
              <w:t>Emergency Contact Center (telephony platform)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D41BA28" w14:textId="77777777" w:rsidR="00490352" w:rsidRDefault="00305982">
            <w:pPr>
              <w:pStyle w:val="Compact"/>
            </w:pPr>
            <w:r>
              <w:rPr>
                <w:rFonts w:ascii="Arial" w:hAnsi="Arial"/>
                <w:color w:val="1F3864"/>
                <w:sz w:val="20"/>
              </w:rPr>
              <w:t>4 hours (business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8F81C0" w14:textId="77777777" w:rsidR="00490352" w:rsidRDefault="00305982">
            <w:pPr>
              <w:pStyle w:val="Compact"/>
            </w:pPr>
            <w:r>
              <w:rPr>
                <w:rFonts w:ascii="Arial" w:hAnsi="Arial"/>
                <w:color w:val="1F3864"/>
                <w:sz w:val="20"/>
              </w:rPr>
              <w:t>2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57167E8" w14:textId="77777777" w:rsidR="00490352" w:rsidRDefault="00305982">
            <w:pPr>
              <w:pStyle w:val="Compact"/>
            </w:pPr>
            <w:r>
              <w:rPr>
                <w:rFonts w:ascii="Arial" w:hAnsi="Arial"/>
                <w:color w:val="1F3864"/>
                <w:sz w:val="20"/>
              </w:rPr>
              <w:t>15 minutes (call recording)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AC2238" w14:textId="77777777" w:rsidR="00490352" w:rsidRDefault="00305982">
            <w:pPr>
              <w:pStyle w:val="Compact"/>
            </w:pPr>
            <w:r>
              <w:rPr>
                <w:rFonts w:ascii="Arial" w:hAnsi="Arial"/>
                <w:color w:val="1F3864"/>
                <w:sz w:val="20"/>
              </w:rPr>
              <w:t>30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8A9B09C" w14:textId="77777777" w:rsidR="00490352" w:rsidRDefault="00305982">
            <w:pPr>
              <w:pStyle w:val="Compact"/>
            </w:pPr>
            <w:r>
              <w:rPr>
                <w:rFonts w:ascii="Arial" w:hAnsi="Arial"/>
                <w:color w:val="1F3864"/>
                <w:sz w:val="20"/>
              </w:rPr>
              <w:t>DNS (DDI), Identity Provider (Entra), WAN circuit</w:t>
            </w:r>
          </w:p>
        </w:tc>
      </w:tr>
      <w:tr w:rsidR="00490352" w14:paraId="1A722851"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167500" w14:textId="77777777" w:rsidR="00490352" w:rsidRDefault="00305982">
            <w:pPr>
              <w:pStyle w:val="Compact"/>
            </w:pPr>
            <w:r>
              <w:rPr>
                <w:rFonts w:ascii="Arial" w:hAnsi="Arial"/>
                <w:color w:val="1F3864"/>
                <w:sz w:val="20"/>
              </w:rPr>
              <w:t>Case Management Database (SQL primary)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937883" w14:textId="77777777" w:rsidR="00490352" w:rsidRDefault="00305982">
            <w:pPr>
              <w:pStyle w:val="Compact"/>
            </w:pPr>
            <w:r>
              <w:rPr>
                <w:rFonts w:ascii="Arial" w:hAnsi="Arial"/>
                <w:color w:val="1F3864"/>
                <w:sz w:val="20"/>
              </w:rPr>
              <w:t>8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88308A4" w14:textId="77777777" w:rsidR="00490352" w:rsidRDefault="00305982">
            <w:pPr>
              <w:pStyle w:val="Compact"/>
            </w:pPr>
            <w:r>
              <w:rPr>
                <w:rFonts w:ascii="Arial" w:hAnsi="Arial"/>
                <w:color w:val="1F3864"/>
                <w:sz w:val="20"/>
              </w:rPr>
              <w:t>4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5EF4741" w14:textId="77777777" w:rsidR="00490352" w:rsidRDefault="00305982">
            <w:pPr>
              <w:pStyle w:val="Compact"/>
            </w:pPr>
            <w:r>
              <w:rPr>
                <w:rFonts w:ascii="Arial" w:hAnsi="Arial"/>
                <w:color w:val="1F3864"/>
                <w:sz w:val="20"/>
              </w:rPr>
              <w:t>5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78D73FC" w14:textId="77777777" w:rsidR="00490352" w:rsidRDefault="00305982">
            <w:pPr>
              <w:pStyle w:val="Compact"/>
            </w:pPr>
            <w:r>
              <w:rPr>
                <w:rFonts w:ascii="Arial" w:hAnsi="Arial"/>
                <w:color w:val="1F3864"/>
                <w:sz w:val="20"/>
              </w:rPr>
              <w:t>60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A76FA1" w14:textId="77777777" w:rsidR="00490352" w:rsidRDefault="00305982">
            <w:pPr>
              <w:pStyle w:val="Compact"/>
            </w:pPr>
            <w:r>
              <w:rPr>
                <w:rFonts w:ascii="Arial" w:hAnsi="Arial"/>
                <w:color w:val="1F3864"/>
                <w:sz w:val="20"/>
              </w:rPr>
              <w:t>SQL AG replica, DDI, Active Directory</w:t>
            </w:r>
          </w:p>
        </w:tc>
      </w:tr>
      <w:tr w:rsidR="00490352" w14:paraId="7F342B2C"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816114" w14:textId="77777777" w:rsidR="00490352" w:rsidRDefault="00305982">
            <w:pPr>
              <w:pStyle w:val="Compact"/>
            </w:pPr>
            <w:r>
              <w:rPr>
                <w:rFonts w:ascii="Arial" w:hAnsi="Arial"/>
                <w:color w:val="1F3864"/>
                <w:sz w:val="20"/>
              </w:rPr>
              <w:t>Internal Collaboration Platform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75F1D8" w14:textId="77777777" w:rsidR="00490352" w:rsidRDefault="00305982">
            <w:pPr>
              <w:pStyle w:val="Compact"/>
            </w:pPr>
            <w:r>
              <w:rPr>
                <w:rFonts w:ascii="Arial" w:hAnsi="Arial"/>
                <w:color w:val="1F3864"/>
                <w:sz w:val="20"/>
              </w:rPr>
              <w:t>24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CB9A12" w14:textId="77777777" w:rsidR="00490352" w:rsidRDefault="00305982">
            <w:pPr>
              <w:pStyle w:val="Compact"/>
            </w:pPr>
            <w:r>
              <w:rPr>
                <w:rFonts w:ascii="Arial" w:hAnsi="Arial"/>
                <w:color w:val="1F3864"/>
                <w:sz w:val="20"/>
              </w:rPr>
              <w:t>8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E2A3FF" w14:textId="77777777" w:rsidR="00490352" w:rsidRDefault="00305982">
            <w:pPr>
              <w:pStyle w:val="Compact"/>
            </w:pPr>
            <w:r>
              <w:rPr>
                <w:rFonts w:ascii="Arial" w:hAnsi="Arial"/>
                <w:color w:val="1F3864"/>
                <w:sz w:val="20"/>
              </w:rPr>
              <w:t>60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7BA200F" w14:textId="77777777" w:rsidR="00490352" w:rsidRDefault="00305982">
            <w:pPr>
              <w:pStyle w:val="Compact"/>
            </w:pPr>
            <w:r>
              <w:rPr>
                <w:rFonts w:ascii="Arial" w:hAnsi="Arial"/>
                <w:color w:val="1F3864"/>
                <w:sz w:val="20"/>
              </w:rPr>
              <w:t>2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6CE905" w14:textId="77777777" w:rsidR="00490352" w:rsidRDefault="00305982">
            <w:pPr>
              <w:pStyle w:val="Compact"/>
            </w:pPr>
            <w:r>
              <w:rPr>
                <w:rFonts w:ascii="Arial" w:hAnsi="Arial"/>
                <w:color w:val="1F3864"/>
                <w:sz w:val="20"/>
              </w:rPr>
              <w:t>Identity Provider, Storage</w:t>
            </w:r>
          </w:p>
        </w:tc>
      </w:tr>
      <w:tr w:rsidR="00490352" w14:paraId="79700EFD"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692655" w14:textId="77777777" w:rsidR="00490352" w:rsidRDefault="00305982">
            <w:pPr>
              <w:pStyle w:val="Compact"/>
            </w:pPr>
            <w:r>
              <w:rPr>
                <w:rFonts w:ascii="Arial" w:hAnsi="Arial"/>
                <w:color w:val="1F3864"/>
                <w:sz w:val="20"/>
              </w:rPr>
              <w:t>Network Services — DDI</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FF03B5B" w14:textId="77777777" w:rsidR="00490352" w:rsidRDefault="00305982">
            <w:pPr>
              <w:pStyle w:val="Compact"/>
            </w:pPr>
            <w:r>
              <w:rPr>
                <w:rFonts w:ascii="Arial" w:hAnsi="Arial"/>
                <w:color w:val="1F3864"/>
                <w:sz w:val="20"/>
              </w:rPr>
              <w:t>2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E21FFE7" w14:textId="77777777" w:rsidR="00490352" w:rsidRDefault="00305982">
            <w:pPr>
              <w:pStyle w:val="Compact"/>
            </w:pPr>
            <w:r>
              <w:rPr>
                <w:rFonts w:ascii="Arial" w:hAnsi="Arial"/>
                <w:color w:val="1F3864"/>
                <w:sz w:val="20"/>
              </w:rPr>
              <w:t>1 hour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6325B3" w14:textId="77777777" w:rsidR="00490352" w:rsidRDefault="00305982">
            <w:pPr>
              <w:pStyle w:val="Compact"/>
            </w:pPr>
            <w:r>
              <w:rPr>
                <w:rFonts w:ascii="Arial" w:hAnsi="Arial"/>
                <w:color w:val="1F3864"/>
                <w:sz w:val="20"/>
              </w:rPr>
              <w:t>N/A (stateless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AA0344" w14:textId="77777777" w:rsidR="00490352" w:rsidRDefault="00305982">
            <w:pPr>
              <w:pStyle w:val="Compact"/>
            </w:pPr>
            <w:r>
              <w:rPr>
                <w:rFonts w:ascii="Arial" w:hAnsi="Arial"/>
                <w:color w:val="1F3864"/>
                <w:sz w:val="20"/>
              </w:rPr>
              <w:t>15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4C2D3C" w14:textId="77777777" w:rsidR="00490352" w:rsidRDefault="00305982">
            <w:pPr>
              <w:pStyle w:val="Compact"/>
            </w:pPr>
            <w:r>
              <w:rPr>
                <w:rFonts w:ascii="Arial" w:hAnsi="Arial"/>
                <w:color w:val="1F3864"/>
                <w:sz w:val="20"/>
              </w:rPr>
              <w:t>Physical network, Grid replication</w:t>
            </w:r>
          </w:p>
        </w:tc>
      </w:tr>
      <w:tr w:rsidR="00490352" w14:paraId="7D8E7035"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AFC08F4" w14:textId="77777777" w:rsidR="00490352" w:rsidRDefault="00305982">
            <w:pPr>
              <w:pStyle w:val="Compact"/>
            </w:pPr>
            <w:r>
              <w:rPr>
                <w:rFonts w:ascii="Arial" w:hAnsi="Arial"/>
                <w:color w:val="1F3864"/>
                <w:sz w:val="20"/>
              </w:rPr>
              <w:t>SD-WAN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1F05B06" w14:textId="77777777" w:rsidR="00490352" w:rsidRDefault="00305982">
            <w:pPr>
              <w:pStyle w:val="Compact"/>
            </w:pPr>
            <w:r>
              <w:rPr>
                <w:rFonts w:ascii="Arial" w:hAnsi="Arial"/>
                <w:color w:val="1F3864"/>
                <w:sz w:val="20"/>
              </w:rPr>
              <w:t>30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CE0BB9D" w14:textId="77777777" w:rsidR="00490352" w:rsidRDefault="00305982">
            <w:pPr>
              <w:pStyle w:val="Compact"/>
            </w:pPr>
            <w:r>
              <w:rPr>
                <w:rFonts w:ascii="Arial" w:hAnsi="Arial"/>
                <w:color w:val="1F3864"/>
                <w:sz w:val="20"/>
              </w:rPr>
              <w:t>15 minutes (automatic)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48A45FB" w14:textId="77777777" w:rsidR="00490352" w:rsidRDefault="00305982">
            <w:pPr>
              <w:pStyle w:val="Compact"/>
            </w:pPr>
            <w:r>
              <w:rPr>
                <w:rFonts w:ascii="Arial" w:hAnsi="Arial"/>
                <w:color w:val="1F3864"/>
                <w:sz w:val="20"/>
              </w:rPr>
              <w:t>N/A</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7ABA71F" w14:textId="77777777" w:rsidR="00490352" w:rsidRDefault="00305982">
            <w:pPr>
              <w:pStyle w:val="Compact"/>
            </w:pPr>
            <w:r>
              <w:rPr>
                <w:rFonts w:ascii="Arial" w:hAnsi="Arial"/>
                <w:color w:val="1F3864"/>
                <w:sz w:val="20"/>
              </w:rPr>
              <w:t>5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F370A2E" w14:textId="77777777" w:rsidR="00490352" w:rsidRDefault="00305982">
            <w:pPr>
              <w:pStyle w:val="Compact"/>
            </w:pPr>
            <w:r>
              <w:rPr>
                <w:rFonts w:ascii="Arial" w:hAnsi="Arial"/>
                <w:color w:val="1F3864"/>
                <w:sz w:val="20"/>
              </w:rPr>
              <w:t>Internet DIA circuit</w:t>
            </w:r>
          </w:p>
        </w:tc>
      </w:tr>
      <w:tr w:rsidR="00490352" w14:paraId="021C0BD0"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C7397DD" w14:textId="77777777" w:rsidR="00490352" w:rsidRDefault="00305982">
            <w:pPr>
              <w:pStyle w:val="Compact"/>
            </w:pPr>
            <w:r>
              <w:rPr>
                <w:rFonts w:ascii="Arial" w:hAnsi="Arial"/>
                <w:color w:val="1F3864"/>
                <w:sz w:val="20"/>
              </w:rPr>
              <w:t>Identity Provider (cloud-hosted)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995E7CE" w14:textId="77777777" w:rsidR="00490352" w:rsidRDefault="00305982">
            <w:pPr>
              <w:pStyle w:val="Compact"/>
            </w:pPr>
            <w:r>
              <w:rPr>
                <w:rFonts w:ascii="Arial" w:hAnsi="Arial"/>
                <w:color w:val="1F3864"/>
                <w:sz w:val="20"/>
              </w:rPr>
              <w:t>4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EAA09A" w14:textId="77777777" w:rsidR="00490352" w:rsidRDefault="00305982">
            <w:pPr>
              <w:pStyle w:val="Compact"/>
            </w:pPr>
            <w:r>
              <w:rPr>
                <w:rFonts w:ascii="Arial" w:hAnsi="Arial"/>
                <w:color w:val="1F3864"/>
                <w:sz w:val="20"/>
              </w:rPr>
              <w:t>N/A (vendor-managed HA)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2201AD2" w14:textId="77777777" w:rsidR="00490352" w:rsidRDefault="00305982">
            <w:pPr>
              <w:pStyle w:val="Compact"/>
            </w:pPr>
            <w:r>
              <w:rPr>
                <w:rFonts w:ascii="Arial" w:hAnsi="Arial"/>
                <w:color w:val="1F3864"/>
                <w:sz w:val="20"/>
              </w:rPr>
              <w:t>N/A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B1D331" w14:textId="77777777" w:rsidR="00490352" w:rsidRDefault="00305982">
            <w:pPr>
              <w:pStyle w:val="Compact"/>
            </w:pPr>
            <w:r>
              <w:rPr>
                <w:rFonts w:ascii="Arial" w:hAnsi="Arial"/>
                <w:color w:val="1F3864"/>
                <w:sz w:val="20"/>
              </w:rPr>
              <w:t>15 minutes (break-glass validation)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4FFBDAB" w14:textId="77777777" w:rsidR="00490352" w:rsidRDefault="00305982">
            <w:pPr>
              <w:pStyle w:val="Compact"/>
            </w:pPr>
            <w:r>
              <w:rPr>
                <w:rFonts w:ascii="Arial" w:hAnsi="Arial"/>
                <w:color w:val="1F3864"/>
                <w:sz w:val="20"/>
              </w:rPr>
              <w:t>Internet connectivity</w:t>
            </w:r>
          </w:p>
        </w:tc>
      </w:tr>
      <w:tr w:rsidR="00490352" w14:paraId="1BF434F2"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8FDD101" w14:textId="77777777" w:rsidR="00490352" w:rsidRDefault="00305982">
            <w:pPr>
              <w:pStyle w:val="Compact"/>
            </w:pPr>
            <w:r>
              <w:rPr>
                <w:rFonts w:ascii="Arial" w:hAnsi="Arial"/>
                <w:color w:val="1F3864"/>
                <w:sz w:val="20"/>
              </w:rPr>
              <w:t>Audit Logging Platform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C47CDD0" w14:textId="77777777" w:rsidR="00490352" w:rsidRDefault="00305982">
            <w:pPr>
              <w:pStyle w:val="Compact"/>
            </w:pPr>
            <w:r>
              <w:rPr>
                <w:rFonts w:ascii="Arial" w:hAnsi="Arial"/>
                <w:color w:val="1F3864"/>
                <w:sz w:val="20"/>
              </w:rPr>
              <w:t>12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AF62BF" w14:textId="77777777" w:rsidR="00490352" w:rsidRDefault="00305982">
            <w:pPr>
              <w:pStyle w:val="Compact"/>
            </w:pPr>
            <w:r>
              <w:rPr>
                <w:rFonts w:ascii="Arial" w:hAnsi="Arial"/>
                <w:color w:val="1F3864"/>
                <w:sz w:val="20"/>
              </w:rPr>
              <w:t>6 hours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86BFAD4" w14:textId="77777777" w:rsidR="00490352" w:rsidRDefault="00305982">
            <w:pPr>
              <w:pStyle w:val="Compact"/>
            </w:pPr>
            <w:r>
              <w:rPr>
                <w:rFonts w:ascii="Arial" w:hAnsi="Arial"/>
                <w:color w:val="1F3864"/>
                <w:sz w:val="20"/>
              </w:rPr>
              <w:t>60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8267DE" w14:textId="77777777" w:rsidR="00490352" w:rsidRDefault="00305982">
            <w:pPr>
              <w:pStyle w:val="Compact"/>
            </w:pPr>
            <w:r>
              <w:rPr>
                <w:rFonts w:ascii="Arial" w:hAnsi="Arial"/>
                <w:color w:val="1F3864"/>
                <w:sz w:val="20"/>
              </w:rPr>
              <w:t>30 minutes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D762C1" w14:textId="77777777" w:rsidR="00490352" w:rsidRDefault="00305982">
            <w:pPr>
              <w:pStyle w:val="Compact"/>
            </w:pPr>
            <w:r>
              <w:rPr>
                <w:rFonts w:ascii="Arial" w:hAnsi="Arial"/>
                <w:color w:val="1F3864"/>
                <w:sz w:val="20"/>
              </w:rPr>
              <w:t>Storage, network</w:t>
            </w:r>
          </w:p>
        </w:tc>
      </w:tr>
      <w:tr w:rsidR="00490352" w14:paraId="7C9FA023"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29FFB0C" w14:textId="77777777" w:rsidR="00490352" w:rsidRDefault="00305982">
            <w:pPr>
              <w:pStyle w:val="Compact"/>
            </w:pPr>
            <w:r>
              <w:rPr>
                <w:rFonts w:ascii="Arial" w:hAnsi="Arial"/>
                <w:color w:val="1F3864"/>
                <w:sz w:val="20"/>
              </w:rPr>
              <w:t>Application Binaries / Deployment Store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E6EBF5B" w14:textId="77777777" w:rsidR="00490352" w:rsidRDefault="00305982">
            <w:pPr>
              <w:pStyle w:val="Compact"/>
            </w:pPr>
            <w:r>
              <w:rPr>
                <w:rFonts w:ascii="Arial" w:hAnsi="Arial"/>
                <w:color w:val="1F3864"/>
                <w:sz w:val="20"/>
              </w:rPr>
              <w:t>48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AFECE7" w14:textId="77777777" w:rsidR="00490352" w:rsidRDefault="00305982">
            <w:pPr>
              <w:pStyle w:val="Compact"/>
            </w:pPr>
            <w:r>
              <w:rPr>
                <w:rFonts w:ascii="Arial" w:hAnsi="Arial"/>
                <w:color w:val="1F3864"/>
                <w:sz w:val="20"/>
              </w:rPr>
              <w:t>24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201CC1" w14:textId="77777777" w:rsidR="00490352" w:rsidRDefault="00305982">
            <w:pPr>
              <w:pStyle w:val="Compact"/>
            </w:pPr>
            <w:r>
              <w:rPr>
                <w:rFonts w:ascii="Arial" w:hAnsi="Arial"/>
                <w:color w:val="1F3864"/>
                <w:sz w:val="20"/>
              </w:rPr>
              <w:t>24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3FBF2DB" w14:textId="77777777" w:rsidR="00490352" w:rsidRDefault="00305982">
            <w:pPr>
              <w:pStyle w:val="Compact"/>
            </w:pPr>
            <w:r>
              <w:rPr>
                <w:rFonts w:ascii="Arial" w:hAnsi="Arial"/>
                <w:color w:val="1F3864"/>
                <w:sz w:val="20"/>
              </w:rPr>
              <w:t>4 hours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3A06DC3" w14:textId="77777777" w:rsidR="00490352" w:rsidRDefault="00305982">
            <w:pPr>
              <w:pStyle w:val="Compact"/>
            </w:pPr>
            <w:r>
              <w:rPr>
                <w:rFonts w:ascii="Arial" w:hAnsi="Arial"/>
                <w:color w:val="1F3864"/>
                <w:sz w:val="20"/>
              </w:rPr>
              <w:t>Storage, DDI</w:t>
            </w:r>
          </w:p>
        </w:tc>
      </w:tr>
    </w:tbl>
    <w:p w14:paraId="12CF57CD" w14:textId="77777777" w:rsidR="00490352" w:rsidRDefault="00305982">
      <w:pPr>
        <w:pStyle w:val="CaptionedFigure"/>
      </w:pPr>
      <w:r>
        <w:rPr>
          <w:noProof/>
        </w:rPr>
        <w:drawing>
          <wp:inline distT="0" distB="0" distL="0" distR="0" wp14:anchorId="17A3E133" wp14:editId="050321D2">
            <wp:extent cx="6858000" cy="2769576"/>
            <wp:effectExtent l="0" t="0" r="0" b="0"/>
            <wp:docPr id="15" name="Picture" descr="BIA output: system MTD/RTO/RPO table for critical federal systems"/>
            <wp:cNvGraphicFramePr/>
            <a:graphic xmlns:a="http://schemas.openxmlformats.org/drawingml/2006/main">
              <a:graphicData uri="http://schemas.openxmlformats.org/drawingml/2006/picture">
                <pic:pic xmlns:pic="http://schemas.openxmlformats.org/drawingml/2006/picture">
                  <pic:nvPicPr>
                    <pic:cNvPr id="16" name="Picture" descr="figs/bc-fig-01-bia-rto-rpo.png"/>
                    <pic:cNvPicPr>
                      <a:picLocks noChangeAspect="1" noChangeArrowheads="1"/>
                    </pic:cNvPicPr>
                  </pic:nvPicPr>
                  <pic:blipFill>
                    <a:blip r:embed="rId5"/>
                    <a:stretch>
                      <a:fillRect/>
                    </a:stretch>
                  </pic:blipFill>
                  <pic:spPr bwMode="auto">
                    <a:xfrm>
                      <a:off x="0" y="0"/>
                      <a:ext cx="6858000" cy="2769576"/>
                    </a:xfrm>
                    <a:prstGeom prst="rect">
                      <a:avLst/>
                    </a:prstGeom>
                    <a:noFill/>
                    <a:ln w="9525">
                      <a:noFill/>
                      <a:headEnd/>
                      <a:tailEnd/>
                    </a:ln>
                  </pic:spPr>
                </pic:pic>
              </a:graphicData>
            </a:graphic>
          </wp:inline>
        </w:drawing>
      </w:r>
    </w:p>
    <w:p w14:paraId="37681B54" w14:textId="77777777" w:rsidR="00490352" w:rsidRDefault="00305982">
      <w:pPr>
        <w:pStyle w:val="ImageCaption"/>
      </w:pPr>
      <w:r>
        <w:t>BIA output: system MTD/RTO/RPO table for critical federal systems</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490352" w14:paraId="3CC0EAED"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FED46C6" w14:textId="77777777" w:rsidR="00490352" w:rsidRDefault="00305982">
            <w:pPr>
              <w:pStyle w:val="BodyText"/>
              <w:spacing w:before="0" w:after="0"/>
              <w:textAlignment w:val="center"/>
            </w:pPr>
            <w:r>
              <w:rPr>
                <w:rFonts w:ascii="Arial" w:hAnsi="Arial"/>
                <w:b/>
                <w:noProof/>
                <w:color w:val="FFFFFF"/>
                <w:sz w:val="20"/>
              </w:rPr>
              <w:drawing>
                <wp:inline distT="0" distB="0" distL="0" distR="0" wp14:anchorId="643522EB" wp14:editId="658982F6">
                  <wp:extent cx="6858000" cy="685800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C:\Program Files\Quarto\share\formats\docx\important.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BIA Values Require Mission-Owner Signature</w:t>
            </w:r>
          </w:p>
        </w:tc>
      </w:tr>
      <w:tr w:rsidR="00490352" w14:paraId="6695EE85"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50016D7F" w14:textId="77777777" w:rsidR="00490352" w:rsidRDefault="00305982">
            <w:pPr>
              <w:pStyle w:val="BodyText"/>
              <w:spacing w:before="16" w:after="16"/>
            </w:pPr>
            <w:r>
              <w:rPr>
                <w:rFonts w:ascii="Arial" w:hAnsi="Arial"/>
                <w:color w:val="1F3864"/>
                <w:sz w:val="20"/>
              </w:rPr>
              <w:t>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14:paraId="61D29473" w14:textId="77777777" w:rsidR="00490352" w:rsidRDefault="00490352"/>
        </w:tc>
      </w:tr>
    </w:tbl>
    <w:p w14:paraId="20EC4FFE" w14:textId="77777777" w:rsidR="00490352" w:rsidRDefault="00305982">
      <w:pPr>
        <w:pStyle w:val="Heading2"/>
      </w:pPr>
      <w:bookmarkStart w:id="14" w:name="cp-2-contingency-plan-document-structure"/>
      <w:bookmarkStart w:id="15" w:name="_Toc233881742"/>
      <w:bookmarkEnd w:id="8"/>
      <w:bookmarkEnd w:id="12"/>
      <w:r>
        <w:t>4 CP-2 Contingency Plan Document Structure</w:t>
      </w:r>
      <w:bookmarkEnd w:id="15"/>
    </w:p>
    <w:p w14:paraId="24C5776D" w14:textId="77777777" w:rsidR="00490352" w:rsidRDefault="00305982">
      <w:pPr>
        <w:pStyle w:val="FirstParagraph"/>
      </w:pPr>
      <w:r>
        <w:t>NIST SP 800-34 Rev 1 defines seven sections for a federal Contingency Plan. This section provides the structural outline for each section with sufficient detail for agency authors to populate it. The runbooks from Parts 5 and 6 are explicitly referenced as appendix content that satisfies Section 5 recovery procedure requirements.</w:t>
      </w:r>
    </w:p>
    <w:p w14:paraId="46835442" w14:textId="77777777" w:rsidR="00490352" w:rsidRDefault="00305982">
      <w:pPr>
        <w:pStyle w:val="CaptionedFigure"/>
      </w:pPr>
      <w:r>
        <w:rPr>
          <w:noProof/>
        </w:rPr>
        <w:drawing>
          <wp:inline distT="0" distB="0" distL="0" distR="0" wp14:anchorId="6771FF4A" wp14:editId="1B5BB79D">
            <wp:extent cx="6858000" cy="4146697"/>
            <wp:effectExtent l="0" t="0" r="0" b="0"/>
            <wp:docPr id="23" name="Picture" descr="CP-2 document structure: 7 sections with NIST SP 800-34 mapping"/>
            <wp:cNvGraphicFramePr/>
            <a:graphic xmlns:a="http://schemas.openxmlformats.org/drawingml/2006/main">
              <a:graphicData uri="http://schemas.openxmlformats.org/drawingml/2006/picture">
                <pic:pic xmlns:pic="http://schemas.openxmlformats.org/drawingml/2006/picture">
                  <pic:nvPicPr>
                    <pic:cNvPr id="24" name="Picture" descr="figs/bc-fig-02-cp2-structure.png"/>
                    <pic:cNvPicPr>
                      <a:picLocks noChangeAspect="1" noChangeArrowheads="1"/>
                    </pic:cNvPicPr>
                  </pic:nvPicPr>
                  <pic:blipFill>
                    <a:blip r:embed="rId7"/>
                    <a:stretch>
                      <a:fillRect/>
                    </a:stretch>
                  </pic:blipFill>
                  <pic:spPr bwMode="auto">
                    <a:xfrm>
                      <a:off x="0" y="0"/>
                      <a:ext cx="6858000" cy="4146697"/>
                    </a:xfrm>
                    <a:prstGeom prst="rect">
                      <a:avLst/>
                    </a:prstGeom>
                    <a:noFill/>
                    <a:ln w="9525">
                      <a:noFill/>
                      <a:headEnd/>
                      <a:tailEnd/>
                    </a:ln>
                  </pic:spPr>
                </pic:pic>
              </a:graphicData>
            </a:graphic>
          </wp:inline>
        </w:drawing>
      </w:r>
    </w:p>
    <w:p w14:paraId="374442A4" w14:textId="77777777" w:rsidR="00490352" w:rsidRDefault="00305982">
      <w:pPr>
        <w:pStyle w:val="ImageCaption"/>
      </w:pPr>
      <w:r>
        <w:t>CP-2 document structure: 7 sections with NIST SP 800-34 mapping</w:t>
      </w:r>
    </w:p>
    <w:p w14:paraId="50BD5F2D" w14:textId="77777777" w:rsidR="00490352" w:rsidRDefault="00305982">
      <w:pPr>
        <w:pStyle w:val="Heading3"/>
      </w:pPr>
      <w:bookmarkStart w:id="16" w:name="section-1-introduction"/>
      <w:bookmarkStart w:id="17" w:name="_Toc233881743"/>
      <w:r>
        <w:t>4.1 Section 1: Introduction</w:t>
      </w:r>
      <w:bookmarkEnd w:id="17"/>
    </w:p>
    <w:p w14:paraId="0BF913C6" w14:textId="77777777" w:rsidR="00490352" w:rsidRDefault="00305982">
      <w:pPr>
        <w:pStyle w:val="FirstParagraph"/>
      </w:pPr>
      <w:r>
        <w:rPr>
          <w:b/>
          <w:bCs/>
        </w:rPr>
        <w:t>1.1 Purpose.</w:t>
      </w:r>
      <w:r>
        <w:t xml:space="preserve"> </w:t>
      </w:r>
      <w:r>
        <w:t>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14:paraId="6D783EE9" w14:textId="77777777" w:rsidR="00490352" w:rsidRDefault="00305982">
      <w:pPr>
        <w:pStyle w:val="BodyText"/>
      </w:pPr>
      <w:r>
        <w:rPr>
          <w:b/>
          <w:bCs/>
        </w:rPr>
        <w:t>1.2 Scope.</w:t>
      </w:r>
      <w:r>
        <w:t xml:space="preserve"> This plan applies to the following systems and their supporting infrastructure:</w:t>
      </w:r>
    </w:p>
    <w:p w14:paraId="39126263" w14:textId="77777777" w:rsidR="00490352" w:rsidRDefault="00305982">
      <w:pPr>
        <w:pStyle w:val="Compact"/>
        <w:numPr>
          <w:ilvl w:val="0"/>
          <w:numId w:val="4"/>
        </w:numPr>
      </w:pPr>
      <w:r>
        <w:t>[List each system from the BIA table, with its Federal Information System designation if applicable]</w:t>
      </w:r>
    </w:p>
    <w:p w14:paraId="11553F9E" w14:textId="77777777" w:rsidR="00490352" w:rsidRDefault="00305982">
      <w:pPr>
        <w:pStyle w:val="Compact"/>
        <w:numPr>
          <w:ilvl w:val="0"/>
          <w:numId w:val="4"/>
        </w:numPr>
      </w:pPr>
      <w:r>
        <w:t>Network infrastructure: SD-WAN fabric, DDI (DNS/DHCP/IPAM), and associated WAN circuits</w:t>
      </w:r>
    </w:p>
    <w:p w14:paraId="0E764719" w14:textId="77777777" w:rsidR="00490352" w:rsidRDefault="00305982">
      <w:pPr>
        <w:pStyle w:val="Compact"/>
        <w:numPr>
          <w:ilvl w:val="0"/>
          <w:numId w:val="4"/>
        </w:numPr>
      </w:pPr>
      <w:r>
        <w:t>Cloud-hosted services operating under the agency’s FedRAMP authorization boundary</w:t>
      </w:r>
    </w:p>
    <w:p w14:paraId="6A92547C" w14:textId="77777777" w:rsidR="00490352" w:rsidRDefault="00305982">
      <w:pPr>
        <w:pStyle w:val="Compact"/>
        <w:numPr>
          <w:ilvl w:val="0"/>
          <w:numId w:val="4"/>
        </w:numPr>
      </w:pPr>
      <w:r>
        <w:t>Third-party services with interconnection agreements (list each)</w:t>
      </w:r>
    </w:p>
    <w:p w14:paraId="0AC0010D" w14:textId="77777777" w:rsidR="00490352" w:rsidRDefault="00305982">
      <w:pPr>
        <w:pStyle w:val="FirstParagraph"/>
      </w:pPr>
      <w:r>
        <w:rPr>
          <w:b/>
          <w:bCs/>
        </w:rPr>
        <w:t>1.3 System Description.</w:t>
      </w:r>
      <w:r>
        <w:t xml:space="preserve"> </w:t>
      </w:r>
      <w:r>
        <w:t>[Summarize the mission-critical systems covered by this plan in plain language: what they do, who uses them, and why they are essential to the agency mission. Reference the System Security Plan for the full system description.]</w:t>
      </w:r>
    </w:p>
    <w:p w14:paraId="02F507B3" w14:textId="77777777" w:rsidR="00490352" w:rsidRDefault="00305982">
      <w:pPr>
        <w:pStyle w:val="BodyText"/>
      </w:pPr>
      <w:r>
        <w:rPr>
          <w:b/>
          <w:bCs/>
        </w:rPr>
        <w:t>1.4 Applicable Laws, Regulations, and Policies.</w:t>
      </w:r>
    </w:p>
    <w:p w14:paraId="0D350571" w14:textId="77777777" w:rsidR="00490352" w:rsidRDefault="00305982">
      <w:pPr>
        <w:pStyle w:val="Compact"/>
        <w:numPr>
          <w:ilvl w:val="0"/>
          <w:numId w:val="5"/>
        </w:numPr>
      </w:pPr>
      <w:r>
        <w:t>Federal Information Security Modernization Act (FISMA) of 2014</w:t>
      </w:r>
    </w:p>
    <w:p w14:paraId="461E885C" w14:textId="77777777" w:rsidR="00490352" w:rsidRDefault="00305982">
      <w:pPr>
        <w:pStyle w:val="Compact"/>
        <w:numPr>
          <w:ilvl w:val="0"/>
          <w:numId w:val="5"/>
        </w:numPr>
      </w:pPr>
      <w:r>
        <w:t>OMB Circular A-130, Managing Information as a Strategic Resource</w:t>
      </w:r>
    </w:p>
    <w:p w14:paraId="1C6206C2" w14:textId="77777777" w:rsidR="00490352" w:rsidRDefault="00305982">
      <w:pPr>
        <w:pStyle w:val="Compact"/>
        <w:numPr>
          <w:ilvl w:val="0"/>
          <w:numId w:val="5"/>
        </w:numPr>
      </w:pPr>
      <w:r>
        <w:t>NIST SP 800-34 Rev 1, Contingency Planning Guide for Federal Information Systems</w:t>
      </w:r>
    </w:p>
    <w:p w14:paraId="77AA06C2" w14:textId="77777777" w:rsidR="00490352" w:rsidRDefault="00305982">
      <w:pPr>
        <w:pStyle w:val="Compact"/>
        <w:numPr>
          <w:ilvl w:val="0"/>
          <w:numId w:val="5"/>
        </w:numPr>
      </w:pPr>
      <w:r>
        <w:t>NIST SP 800-53 Rev 5, Security and Privacy Controls for Information Systems and Organizations</w:t>
      </w:r>
    </w:p>
    <w:p w14:paraId="50D228DA" w14:textId="77777777" w:rsidR="00490352" w:rsidRDefault="00305982">
      <w:pPr>
        <w:pStyle w:val="Compact"/>
        <w:numPr>
          <w:ilvl w:val="0"/>
          <w:numId w:val="5"/>
        </w:numPr>
      </w:pPr>
      <w:r>
        <w:t>[Agency-specific continuity of operations plan (COOP) reference]</w:t>
      </w:r>
    </w:p>
    <w:p w14:paraId="29760E16" w14:textId="77777777" w:rsidR="00490352" w:rsidRDefault="00305982">
      <w:pPr>
        <w:pStyle w:val="Compact"/>
        <w:numPr>
          <w:ilvl w:val="0"/>
          <w:numId w:val="5"/>
        </w:numPr>
      </w:pPr>
      <w:r>
        <w:t>[FedRAMP authorization package reference]</w:t>
      </w:r>
    </w:p>
    <w:p w14:paraId="31072222" w14:textId="77777777" w:rsidR="00490352" w:rsidRDefault="00305982">
      <w:pPr>
        <w:pStyle w:val="FirstParagraph"/>
      </w:pPr>
      <w:r>
        <w:rPr>
          <w:b/>
          <w:bCs/>
        </w:rPr>
        <w:t>1.5 Record of Changes.</w:t>
      </w:r>
    </w:p>
    <w:p w14:paraId="79B53868" w14:textId="77777777" w:rsidR="00490352" w:rsidRDefault="00305982">
      <w:pPr>
        <w:pStyle w:val="TableCaption"/>
      </w:pPr>
      <w:r>
        <w:t>Plan Change History</w:t>
      </w:r>
    </w:p>
    <w:tbl>
      <w:tblPr>
        <w:tblStyle w:val="Table"/>
        <w:tblW w:w="0" w:type="auto"/>
        <w:tblLook w:val="0020" w:firstRow="1" w:lastRow="0" w:firstColumn="0" w:lastColumn="0" w:noHBand="0" w:noVBand="0"/>
        <w:tblCaption w:val="Plan Change History"/>
      </w:tblPr>
      <w:tblGrid>
        <w:gridCol w:w="950"/>
        <w:gridCol w:w="1239"/>
        <w:gridCol w:w="917"/>
        <w:gridCol w:w="3974"/>
      </w:tblGrid>
      <w:tr w:rsidR="00490352" w14:paraId="45991B79"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3841E79E" w14:textId="77777777" w:rsidR="00490352" w:rsidRDefault="00305982">
            <w:pPr>
              <w:pStyle w:val="Compact"/>
            </w:pPr>
            <w:r>
              <w:rPr>
                <w:rFonts w:ascii="Arial" w:hAnsi="Arial"/>
                <w:b/>
                <w:color w:val="FFFFFF"/>
                <w:sz w:val="20"/>
              </w:rPr>
              <w:t>Version</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535F595C" w14:textId="77777777" w:rsidR="00490352" w:rsidRDefault="00305982">
            <w:pPr>
              <w:pStyle w:val="Compact"/>
            </w:pPr>
            <w:r>
              <w:rPr>
                <w:rFonts w:ascii="Arial" w:hAnsi="Arial"/>
                <w:b/>
                <w:color w:val="FFFFFF"/>
                <w:sz w:val="20"/>
              </w:rPr>
              <w:t>Date</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BF40AC6" w14:textId="77777777" w:rsidR="00490352" w:rsidRDefault="00305982">
            <w:pPr>
              <w:pStyle w:val="Compact"/>
            </w:pPr>
            <w:r>
              <w:rPr>
                <w:rFonts w:ascii="Arial" w:hAnsi="Arial"/>
                <w:b/>
                <w:color w:val="FFFFFF"/>
                <w:sz w:val="20"/>
              </w:rPr>
              <w:t>Author</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2C4DF412" w14:textId="77777777" w:rsidR="00490352" w:rsidRDefault="00305982">
            <w:pPr>
              <w:pStyle w:val="Compact"/>
            </w:pPr>
            <w:r>
              <w:rPr>
                <w:rFonts w:ascii="Arial" w:hAnsi="Arial"/>
                <w:b/>
                <w:color w:val="FFFFFF"/>
                <w:sz w:val="20"/>
              </w:rPr>
              <w:t>Summary of Changes</w:t>
            </w:r>
          </w:p>
        </w:tc>
      </w:tr>
      <w:tr w:rsidR="00490352" w14:paraId="67300FE8" w14:textId="77777777" w:rsidTr="00490352">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DBFCEFF" w14:textId="77777777" w:rsidR="00490352" w:rsidRDefault="00305982">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274BE8A" w14:textId="77777777" w:rsidR="00490352" w:rsidRDefault="00305982">
            <w:pPr>
              <w:pStyle w:val="Compact"/>
            </w:pPr>
            <w:r>
              <w:rPr>
                <w:rFonts w:ascii="Arial" w:hAnsi="Arial"/>
                <w:color w:val="1F3864"/>
                <w:sz w:val="20"/>
              </w:rPr>
              <w:t>[Initial date]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3BE8CED" w14:textId="77777777" w:rsidR="00490352" w:rsidRDefault="00305982">
            <w:pPr>
              <w:pStyle w:val="Compact"/>
            </w:pPr>
            <w:r>
              <w:rPr>
                <w:rFonts w:ascii="Arial" w:hAnsi="Arial"/>
                <w:color w:val="1F3864"/>
                <w:sz w:val="20"/>
              </w:rPr>
              <w:t>[Author]</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0311CF1" w14:textId="77777777" w:rsidR="00490352" w:rsidRDefault="00305982">
            <w:pPr>
              <w:pStyle w:val="Compact"/>
            </w:pPr>
            <w:r>
              <w:rPr>
                <w:rFonts w:ascii="Arial" w:hAnsi="Arial"/>
                <w:color w:val="1F3864"/>
                <w:sz w:val="20"/>
              </w:rPr>
              <w:t>Initial plan publication</w:t>
            </w:r>
          </w:p>
        </w:tc>
      </w:tr>
      <w:tr w:rsidR="00490352" w14:paraId="290634FC" w14:textId="77777777" w:rsidTr="00490352">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9DF26A0" w14:textId="77777777" w:rsidR="00490352" w:rsidRDefault="00305982">
            <w:pPr>
              <w:pStyle w:val="Compact"/>
            </w:pPr>
            <w:r>
              <w:rPr>
                <w:rFonts w:ascii="Arial" w:hAnsi="Arial"/>
                <w:color w:val="1F3864"/>
                <w:sz w:val="20"/>
              </w:rPr>
              <w:t>1.1</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0D99ED1" w14:textId="77777777" w:rsidR="00490352" w:rsidRDefault="00305982">
            <w:pPr>
              <w:pStyle w:val="Compact"/>
            </w:pPr>
            <w:r>
              <w:rPr>
                <w:rFonts w:ascii="Arial" w:hAnsi="Arial"/>
                <w:color w:val="1F3864"/>
                <w:sz w:val="20"/>
              </w:rPr>
              <w:t>[Date]</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7AE97D5" w14:textId="77777777" w:rsidR="00490352" w:rsidRDefault="00305982">
            <w:pPr>
              <w:pStyle w:val="Compact"/>
            </w:pPr>
            <w:r>
              <w:rPr>
                <w:rFonts w:ascii="Arial" w:hAnsi="Arial"/>
                <w:color w:val="1F3864"/>
                <w:sz w:val="20"/>
              </w:rPr>
              <w:t>[Author]</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003B367" w14:textId="77777777" w:rsidR="00490352" w:rsidRDefault="00305982">
            <w:pPr>
              <w:pStyle w:val="Compact"/>
            </w:pPr>
            <w:r>
              <w:rPr>
                <w:rFonts w:ascii="Arial" w:hAnsi="Arial"/>
                <w:color w:val="1F3864"/>
                <w:sz w:val="20"/>
              </w:rPr>
              <w:t>Updated per [annual test / system change]</w:t>
            </w:r>
          </w:p>
        </w:tc>
      </w:tr>
    </w:tbl>
    <w:p w14:paraId="6E2B74B9" w14:textId="77777777" w:rsidR="00490352" w:rsidRDefault="00305982">
      <w:pPr>
        <w:pStyle w:val="BodyText"/>
      </w:pPr>
      <w:r>
        <w:rPr>
          <w:b/>
          <w:bCs/>
        </w:rPr>
        <w:t>1.6 Plan Approval.</w:t>
      </w:r>
      <w:r>
        <w:t xml:space="preserve"> </w:t>
      </w:r>
      <w:r>
        <w:t>This plan is approved by [Authorizing Official Name and Title] and takes effect on [date]. The System Owner and Information System Security Officer co-sign the plan cover page. The plan must be re-approved following any update to Section 3, 4, or 5.</w:t>
      </w:r>
    </w:p>
    <w:p w14:paraId="1429C852" w14:textId="77777777" w:rsidR="00490352" w:rsidRDefault="00305982">
      <w:pPr>
        <w:pStyle w:val="Heading3"/>
      </w:pPr>
      <w:bookmarkStart w:id="18" w:name="section-2-concept-of-operations"/>
      <w:bookmarkStart w:id="19" w:name="_Toc233881744"/>
      <w:bookmarkEnd w:id="16"/>
      <w:r>
        <w:t>4.2 Section 2: Concept of Operations</w:t>
      </w:r>
      <w:bookmarkEnd w:id="19"/>
    </w:p>
    <w:p w14:paraId="21F6AB43" w14:textId="77777777" w:rsidR="00490352" w:rsidRDefault="00305982">
      <w:pPr>
        <w:pStyle w:val="FirstParagraph"/>
      </w:pPr>
      <w:r>
        <w:rPr>
          <w:b/>
          <w:bCs/>
        </w:rPr>
        <w:t>2.1 Recovery Phases.</w:t>
      </w:r>
      <w:r>
        <w:t xml:space="preserve"> Contingency response proceeds through five phases:</w:t>
      </w:r>
    </w:p>
    <w:p w14:paraId="0F14E908" w14:textId="77777777" w:rsidR="00490352" w:rsidRDefault="00305982">
      <w:pPr>
        <w:pStyle w:val="Compact"/>
        <w:numPr>
          <w:ilvl w:val="0"/>
          <w:numId w:val="6"/>
        </w:numPr>
      </w:pPr>
      <w:r>
        <w:rPr>
          <w:b/>
          <w:bCs/>
        </w:rPr>
        <w:t>Activation</w:t>
      </w:r>
      <w:r>
        <w:t xml:space="preserve"> — the triggering event is detected, evaluated against activation thresholds, and the plan is formally declared active by authorized personnel.</w:t>
      </w:r>
    </w:p>
    <w:p w14:paraId="303C9A85" w14:textId="77777777" w:rsidR="00490352" w:rsidRDefault="00305982">
      <w:pPr>
        <w:pStyle w:val="Compact"/>
        <w:numPr>
          <w:ilvl w:val="0"/>
          <w:numId w:val="6"/>
        </w:numPr>
      </w:pPr>
      <w:r>
        <w:rPr>
          <w:b/>
          <w:bCs/>
        </w:rPr>
        <w:t>Notification</w:t>
      </w:r>
      <w:r>
        <w:t xml:space="preserve"> — the Contingency Plan Coordinator notifies recovery team members, management, and external stakeholders in accordance with the notification tree in Section 4.</w:t>
      </w:r>
    </w:p>
    <w:p w14:paraId="2000A627" w14:textId="77777777" w:rsidR="00490352" w:rsidRDefault="00305982">
      <w:pPr>
        <w:pStyle w:val="Compact"/>
        <w:numPr>
          <w:ilvl w:val="0"/>
          <w:numId w:val="6"/>
        </w:numPr>
      </w:pPr>
      <w:r>
        <w:rPr>
          <w:b/>
          <w:bCs/>
        </w:rPr>
        <w:t>Recovery</w:t>
      </w:r>
      <w:r>
        <w:t xml:space="preserve"> — technical recovery teams execute component-level recovery procedures (Appendices A through E) in priority order.</w:t>
      </w:r>
    </w:p>
    <w:p w14:paraId="53F2E4BB" w14:textId="77777777" w:rsidR="00490352" w:rsidRDefault="00305982">
      <w:pPr>
        <w:pStyle w:val="Compact"/>
        <w:numPr>
          <w:ilvl w:val="0"/>
          <w:numId w:val="6"/>
        </w:numPr>
      </w:pPr>
      <w:r>
        <w:rPr>
          <w:b/>
          <w:bCs/>
        </w:rPr>
        <w:t>Validation</w:t>
      </w:r>
      <w:r>
        <w:t xml:space="preserve"> — recovered systems are tested against defined acceptance criteria before being returned to production use.</w:t>
      </w:r>
    </w:p>
    <w:p w14:paraId="283DCD7A" w14:textId="77777777" w:rsidR="00490352" w:rsidRDefault="00305982">
      <w:pPr>
        <w:pStyle w:val="Compact"/>
        <w:numPr>
          <w:ilvl w:val="0"/>
          <w:numId w:val="6"/>
        </w:numPr>
      </w:pPr>
      <w:r>
        <w:rPr>
          <w:b/>
          <w:bCs/>
        </w:rPr>
        <w:t>Reconstitution</w:t>
      </w:r>
      <w:r>
        <w:t xml:space="preserve"> </w:t>
      </w:r>
      <w:r>
        <w:t>— once validation is complete, operations are returned to the primary site (if applicable), temporary workarounds are terminated, and the plan is deactivated.</w:t>
      </w:r>
    </w:p>
    <w:p w14:paraId="6600783E" w14:textId="77777777" w:rsidR="00490352" w:rsidRDefault="00305982">
      <w:pPr>
        <w:pStyle w:val="FirstParagraph"/>
      </w:pPr>
      <w:r>
        <w:rPr>
          <w:b/>
          <w:bCs/>
        </w:rPr>
        <w:t>2.2 Recovery Priorities.</w:t>
      </w:r>
      <w:r>
        <w:t xml:space="preserve"> Systems are recovered in the following priority order, based on the MTD values from the BIA:</w:t>
      </w:r>
    </w:p>
    <w:p w14:paraId="3B11C1D5" w14:textId="77777777" w:rsidR="00490352" w:rsidRDefault="00305982">
      <w:pPr>
        <w:pStyle w:val="TableCaption"/>
      </w:pPr>
      <w:r>
        <w:t>Recovery Priority Order</w:t>
      </w:r>
    </w:p>
    <w:tbl>
      <w:tblPr>
        <w:tblStyle w:val="Table"/>
        <w:tblW w:w="5000" w:type="pct"/>
        <w:tblLayout w:type="fixed"/>
        <w:tblLook w:val="0020" w:firstRow="1" w:lastRow="0" w:firstColumn="0" w:lastColumn="0" w:noHBand="0" w:noVBand="0"/>
        <w:tblCaption w:val="Recovery Priority Order"/>
      </w:tblPr>
      <w:tblGrid>
        <w:gridCol w:w="2394"/>
        <w:gridCol w:w="2394"/>
        <w:gridCol w:w="2394"/>
        <w:gridCol w:w="2394"/>
      </w:tblGrid>
      <w:tr w:rsidR="00490352" w14:paraId="5C7AB745"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345E404" w14:textId="77777777" w:rsidR="00490352" w:rsidRDefault="00305982">
            <w:pPr>
              <w:pStyle w:val="Compact"/>
            </w:pPr>
            <w:r>
              <w:rPr>
                <w:rFonts w:ascii="Arial" w:hAnsi="Arial"/>
                <w:b/>
                <w:color w:val="FFFFFF"/>
                <w:sz w:val="20"/>
              </w:rPr>
              <w:t>Priority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B494CEA" w14:textId="77777777" w:rsidR="00490352" w:rsidRDefault="00305982">
            <w:pPr>
              <w:pStyle w:val="Compact"/>
            </w:pPr>
            <w:r>
              <w:rPr>
                <w:rFonts w:ascii="Arial" w:hAnsi="Arial"/>
                <w:b/>
                <w:color w:val="FFFFFF"/>
                <w:sz w:val="20"/>
              </w:rPr>
              <w:t>System</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6187037" w14:textId="77777777" w:rsidR="00490352" w:rsidRDefault="00305982">
            <w:pPr>
              <w:pStyle w:val="Compact"/>
            </w:pPr>
            <w:r>
              <w:rPr>
                <w:rFonts w:ascii="Arial" w:hAnsi="Arial"/>
                <w:b/>
                <w:color w:val="FFFFFF"/>
                <w:sz w:val="20"/>
              </w:rPr>
              <w:t>MTD</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295EB8F" w14:textId="77777777" w:rsidR="00490352" w:rsidRDefault="00305982">
            <w:pPr>
              <w:pStyle w:val="Compact"/>
            </w:pPr>
            <w:r>
              <w:rPr>
                <w:rFonts w:ascii="Arial" w:hAnsi="Arial"/>
                <w:b/>
                <w:color w:val="FFFFFF"/>
                <w:sz w:val="20"/>
              </w:rPr>
              <w:t>Rationale</w:t>
            </w:r>
          </w:p>
        </w:tc>
      </w:tr>
      <w:tr w:rsidR="00490352" w14:paraId="5AD89F52"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D5C89A" w14:textId="77777777" w:rsidR="00490352" w:rsidRDefault="00305982">
            <w:pPr>
              <w:pStyle w:val="Compact"/>
            </w:pPr>
            <w:r>
              <w:rPr>
                <w:rFonts w:ascii="Arial" w:hAnsi="Arial"/>
                <w:color w:val="1F3864"/>
                <w:sz w:val="20"/>
              </w:rPr>
              <w:t>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67DA36C" w14:textId="77777777" w:rsidR="00490352" w:rsidRDefault="00305982">
            <w:pPr>
              <w:pStyle w:val="Compact"/>
            </w:pPr>
            <w:r>
              <w:rPr>
                <w:rFonts w:ascii="Arial" w:hAnsi="Arial"/>
                <w:color w:val="1F3864"/>
                <w:sz w:val="20"/>
              </w:rPr>
              <w:t>Network Services (DDI, SD-WAN)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F33A3B" w14:textId="77777777" w:rsidR="00490352" w:rsidRDefault="00305982">
            <w:pPr>
              <w:pStyle w:val="Compact"/>
            </w:pPr>
            <w:r>
              <w:rPr>
                <w:rFonts w:ascii="Arial" w:hAnsi="Arial"/>
                <w:color w:val="1F3864"/>
                <w:sz w:val="20"/>
              </w:rPr>
              <w:t>2 hours / 30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0DB4A9" w14:textId="77777777" w:rsidR="00490352" w:rsidRDefault="00305982">
            <w:pPr>
              <w:pStyle w:val="Compact"/>
            </w:pPr>
            <w:r>
              <w:rPr>
                <w:rFonts w:ascii="Arial" w:hAnsi="Arial"/>
                <w:color w:val="1F3864"/>
                <w:sz w:val="20"/>
              </w:rPr>
              <w:t>All other systems depend on network connectivity</w:t>
            </w:r>
          </w:p>
        </w:tc>
      </w:tr>
      <w:tr w:rsidR="00490352" w14:paraId="20639BF7"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364E428" w14:textId="77777777" w:rsidR="00490352" w:rsidRDefault="00305982">
            <w:pPr>
              <w:pStyle w:val="Compact"/>
            </w:pPr>
            <w:r>
              <w:rPr>
                <w:rFonts w:ascii="Arial" w:hAnsi="Arial"/>
                <w:color w:val="1F3864"/>
                <w:sz w:val="20"/>
              </w:rPr>
              <w:t>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091A46E" w14:textId="77777777" w:rsidR="00490352" w:rsidRDefault="00305982">
            <w:pPr>
              <w:pStyle w:val="Compact"/>
            </w:pPr>
            <w:r>
              <w:rPr>
                <w:rFonts w:ascii="Arial" w:hAnsi="Arial"/>
                <w:color w:val="1F3864"/>
                <w:sz w:val="20"/>
              </w:rPr>
              <w:t>Identity Provider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E5DD7E4" w14:textId="77777777" w:rsidR="00490352" w:rsidRDefault="00305982">
            <w:pPr>
              <w:pStyle w:val="Compact"/>
            </w:pPr>
            <w:r>
              <w:rPr>
                <w:rFonts w:ascii="Arial" w:hAnsi="Arial"/>
                <w:color w:val="1F3864"/>
                <w:sz w:val="20"/>
              </w:rPr>
              <w:t>4 hours (break-glass available)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1302E0E" w14:textId="77777777" w:rsidR="00490352" w:rsidRDefault="00305982">
            <w:pPr>
              <w:pStyle w:val="Compact"/>
            </w:pPr>
            <w:r>
              <w:rPr>
                <w:rFonts w:ascii="Arial" w:hAnsi="Arial"/>
                <w:color w:val="1F3864"/>
                <w:sz w:val="20"/>
              </w:rPr>
              <w:t>Authentication required before any application recovery</w:t>
            </w:r>
          </w:p>
        </w:tc>
      </w:tr>
      <w:tr w:rsidR="00490352" w14:paraId="1AAB0D8C"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8631425" w14:textId="77777777" w:rsidR="00490352" w:rsidRDefault="00305982">
            <w:pPr>
              <w:pStyle w:val="Compact"/>
            </w:pPr>
            <w:r>
              <w:rPr>
                <w:rFonts w:ascii="Arial" w:hAnsi="Arial"/>
                <w:color w:val="1F3864"/>
                <w:sz w:val="20"/>
              </w:rPr>
              <w:t>3</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0898DE" w14:textId="77777777" w:rsidR="00490352" w:rsidRDefault="00305982">
            <w:pPr>
              <w:pStyle w:val="Compact"/>
            </w:pPr>
            <w:r>
              <w:rPr>
                <w:rFonts w:ascii="Arial" w:hAnsi="Arial"/>
                <w:color w:val="1F3864"/>
                <w:sz w:val="20"/>
              </w:rPr>
              <w:t>Emergency Contact Center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DD7D26" w14:textId="77777777" w:rsidR="00490352" w:rsidRDefault="00305982">
            <w:pPr>
              <w:pStyle w:val="Compact"/>
            </w:pPr>
            <w:r>
              <w:rPr>
                <w:rFonts w:ascii="Arial" w:hAnsi="Arial"/>
                <w:color w:val="1F3864"/>
                <w:sz w:val="20"/>
              </w:rPr>
              <w:t>4 hours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17086C" w14:textId="77777777" w:rsidR="00490352" w:rsidRDefault="00305982">
            <w:pPr>
              <w:pStyle w:val="Compact"/>
            </w:pPr>
            <w:r>
              <w:rPr>
                <w:rFonts w:ascii="Arial" w:hAnsi="Arial"/>
                <w:color w:val="1F3864"/>
                <w:sz w:val="20"/>
              </w:rPr>
              <w:t>Statutory mission obligation; public-facing</w:t>
            </w:r>
          </w:p>
        </w:tc>
      </w:tr>
      <w:tr w:rsidR="00490352" w14:paraId="42FD3F69"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F338682" w14:textId="77777777" w:rsidR="00490352" w:rsidRDefault="00305982">
            <w:pPr>
              <w:pStyle w:val="Compact"/>
            </w:pPr>
            <w:r>
              <w:rPr>
                <w:rFonts w:ascii="Arial" w:hAnsi="Arial"/>
                <w:color w:val="1F3864"/>
                <w:sz w:val="20"/>
              </w:rPr>
              <w:t>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6BBEA1D" w14:textId="77777777" w:rsidR="00490352" w:rsidRDefault="00305982">
            <w:pPr>
              <w:pStyle w:val="Compact"/>
            </w:pPr>
            <w:r>
              <w:rPr>
                <w:rFonts w:ascii="Arial" w:hAnsi="Arial"/>
                <w:color w:val="1F3864"/>
                <w:sz w:val="20"/>
              </w:rPr>
              <w:t>Case Management Database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2113FEA" w14:textId="77777777" w:rsidR="00490352" w:rsidRDefault="00305982">
            <w:pPr>
              <w:pStyle w:val="Compact"/>
            </w:pPr>
            <w:r>
              <w:rPr>
                <w:rFonts w:ascii="Arial" w:hAnsi="Arial"/>
                <w:color w:val="1F3864"/>
                <w:sz w:val="20"/>
              </w:rPr>
              <w:t>8 hours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ACDC4A1" w14:textId="77777777" w:rsidR="00490352" w:rsidRDefault="00305982">
            <w:pPr>
              <w:pStyle w:val="Compact"/>
            </w:pPr>
            <w:r>
              <w:rPr>
                <w:rFonts w:ascii="Arial" w:hAnsi="Arial"/>
                <w:color w:val="1F3864"/>
                <w:sz w:val="20"/>
              </w:rPr>
              <w:t>Operational continuity for case workers</w:t>
            </w:r>
          </w:p>
        </w:tc>
      </w:tr>
      <w:tr w:rsidR="00490352" w14:paraId="2291F6CF"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87680C8" w14:textId="77777777" w:rsidR="00490352" w:rsidRDefault="00305982">
            <w:pPr>
              <w:pStyle w:val="Compact"/>
            </w:pPr>
            <w:r>
              <w:rPr>
                <w:rFonts w:ascii="Arial" w:hAnsi="Arial"/>
                <w:color w:val="1F3864"/>
                <w:sz w:val="20"/>
              </w:rPr>
              <w:t>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5371FC5" w14:textId="77777777" w:rsidR="00490352" w:rsidRDefault="00305982">
            <w:pPr>
              <w:pStyle w:val="Compact"/>
            </w:pPr>
            <w:r>
              <w:rPr>
                <w:rFonts w:ascii="Arial" w:hAnsi="Arial"/>
                <w:color w:val="1F3864"/>
                <w:sz w:val="20"/>
              </w:rPr>
              <w:t>Audit Logging Platform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ECA9B5C" w14:textId="77777777" w:rsidR="00490352" w:rsidRDefault="00305982">
            <w:pPr>
              <w:pStyle w:val="Compact"/>
            </w:pPr>
            <w:r>
              <w:rPr>
                <w:rFonts w:ascii="Arial" w:hAnsi="Arial"/>
                <w:color w:val="1F3864"/>
                <w:sz w:val="20"/>
              </w:rPr>
              <w:t>12 hours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DB70D9B" w14:textId="77777777" w:rsidR="00490352" w:rsidRDefault="00305982">
            <w:pPr>
              <w:pStyle w:val="Compact"/>
            </w:pPr>
            <w:r>
              <w:rPr>
                <w:rFonts w:ascii="Arial" w:hAnsi="Arial"/>
                <w:color w:val="1F3864"/>
                <w:sz w:val="20"/>
              </w:rPr>
              <w:t>Required for incident investigation; not operational blocker</w:t>
            </w:r>
          </w:p>
        </w:tc>
      </w:tr>
      <w:tr w:rsidR="00490352" w14:paraId="4B8FD068"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4B634A5" w14:textId="77777777" w:rsidR="00490352" w:rsidRDefault="00305982">
            <w:pPr>
              <w:pStyle w:val="Compact"/>
            </w:pPr>
            <w:r>
              <w:rPr>
                <w:rFonts w:ascii="Arial" w:hAnsi="Arial"/>
                <w:color w:val="1F3864"/>
                <w:sz w:val="20"/>
              </w:rPr>
              <w:t>6</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D0E88C9" w14:textId="77777777" w:rsidR="00490352" w:rsidRDefault="00305982">
            <w:pPr>
              <w:pStyle w:val="Compact"/>
            </w:pPr>
            <w:r>
              <w:rPr>
                <w:rFonts w:ascii="Arial" w:hAnsi="Arial"/>
                <w:color w:val="1F3864"/>
                <w:sz w:val="20"/>
              </w:rPr>
              <w:t>Internal Collaboration Platform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1A287F8" w14:textId="77777777" w:rsidR="00490352" w:rsidRDefault="00305982">
            <w:pPr>
              <w:pStyle w:val="Compact"/>
            </w:pPr>
            <w:r>
              <w:rPr>
                <w:rFonts w:ascii="Arial" w:hAnsi="Arial"/>
                <w:color w:val="1F3864"/>
                <w:sz w:val="20"/>
              </w:rPr>
              <w:t>24 hours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3472629" w14:textId="77777777" w:rsidR="00490352" w:rsidRDefault="00305982">
            <w:pPr>
              <w:pStyle w:val="Compact"/>
            </w:pPr>
            <w:r>
              <w:rPr>
                <w:rFonts w:ascii="Arial" w:hAnsi="Arial"/>
                <w:color w:val="1F3864"/>
                <w:sz w:val="20"/>
              </w:rPr>
              <w:t>Staff can use manual alternates</w:t>
            </w:r>
          </w:p>
        </w:tc>
      </w:tr>
      <w:tr w:rsidR="00490352" w14:paraId="2B315D78"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73AF3A1" w14:textId="77777777" w:rsidR="00490352" w:rsidRDefault="00305982">
            <w:pPr>
              <w:pStyle w:val="Compact"/>
            </w:pPr>
            <w:r>
              <w:rPr>
                <w:rFonts w:ascii="Arial" w:hAnsi="Arial"/>
                <w:color w:val="1F3864"/>
                <w:sz w:val="20"/>
              </w:rPr>
              <w:t>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BA15D20" w14:textId="77777777" w:rsidR="00490352" w:rsidRDefault="00305982">
            <w:pPr>
              <w:pStyle w:val="Compact"/>
            </w:pPr>
            <w:r>
              <w:rPr>
                <w:rFonts w:ascii="Arial" w:hAnsi="Arial"/>
                <w:color w:val="1F3864"/>
                <w:sz w:val="20"/>
              </w:rPr>
              <w:t>Application Deployment Store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7E7535" w14:textId="77777777" w:rsidR="00490352" w:rsidRDefault="00305982">
            <w:pPr>
              <w:pStyle w:val="Compact"/>
            </w:pPr>
            <w:r>
              <w:rPr>
                <w:rFonts w:ascii="Arial" w:hAnsi="Arial"/>
                <w:color w:val="1F3864"/>
                <w:sz w:val="20"/>
              </w:rPr>
              <w:t>48 hours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6635144" w14:textId="77777777" w:rsidR="00490352" w:rsidRDefault="00305982">
            <w:pPr>
              <w:pStyle w:val="Compact"/>
            </w:pPr>
            <w:r>
              <w:rPr>
                <w:rFonts w:ascii="Arial" w:hAnsi="Arial"/>
                <w:color w:val="1F3864"/>
                <w:sz w:val="20"/>
              </w:rPr>
              <w:t>No active sessions depend on deployment pipeline</w:t>
            </w:r>
          </w:p>
        </w:tc>
      </w:tr>
    </w:tbl>
    <w:p w14:paraId="1FDB8E2D" w14:textId="77777777" w:rsidR="00490352" w:rsidRDefault="00305982">
      <w:pPr>
        <w:pStyle w:val="BodyText"/>
      </w:pPr>
      <w:r>
        <w:rPr>
          <w:b/>
          <w:bCs/>
        </w:rPr>
        <w:t>2.3 Assumptions and Conditions.</w:t>
      </w:r>
    </w:p>
    <w:p w14:paraId="44EA160F" w14:textId="77777777" w:rsidR="00490352" w:rsidRDefault="00305982">
      <w:pPr>
        <w:pStyle w:val="Compact"/>
        <w:numPr>
          <w:ilvl w:val="0"/>
          <w:numId w:val="7"/>
        </w:numPr>
      </w:pPr>
      <w:r>
        <w:t>The alternate processing site (secondary cloud region) is provisioned and tested at least annually.</w:t>
      </w:r>
    </w:p>
    <w:p w14:paraId="635D22C0" w14:textId="77777777" w:rsidR="00490352" w:rsidRDefault="00305982">
      <w:pPr>
        <w:pStyle w:val="Compact"/>
        <w:numPr>
          <w:ilvl w:val="0"/>
          <w:numId w:val="7"/>
        </w:numPr>
      </w:pPr>
      <w:r>
        <w:t>Recovery personnel are familiar with their roles and have completed annual contingency training (CP-3).</w:t>
      </w:r>
    </w:p>
    <w:p w14:paraId="070B0FC6" w14:textId="77777777" w:rsidR="00490352" w:rsidRDefault="00305982">
      <w:pPr>
        <w:pStyle w:val="Compact"/>
        <w:numPr>
          <w:ilvl w:val="0"/>
          <w:numId w:val="7"/>
        </w:numPr>
      </w:pPr>
      <w:r>
        <w:t>Contact information in the notification tree (Section 4) is reviewed and updated quarterly.</w:t>
      </w:r>
    </w:p>
    <w:p w14:paraId="4E68C13F" w14:textId="77777777" w:rsidR="00490352" w:rsidRDefault="00305982">
      <w:pPr>
        <w:pStyle w:val="Compact"/>
        <w:numPr>
          <w:ilvl w:val="0"/>
          <w:numId w:val="7"/>
        </w:numPr>
      </w:pPr>
      <w:r>
        <w:t>The alternate storage site (Section 5, CP-6) contains current copies of all data and application artifacts.</w:t>
      </w:r>
    </w:p>
    <w:p w14:paraId="23CA6F12" w14:textId="77777777" w:rsidR="00490352" w:rsidRDefault="00305982">
      <w:pPr>
        <w:pStyle w:val="Compact"/>
        <w:numPr>
          <w:ilvl w:val="0"/>
          <w:numId w:val="7"/>
        </w:numPr>
      </w:pPr>
      <w:r>
        <w:t>Internet connectivity is available at the alternate site. If Internet connectivity is also disrupted, the plan assumes connectivity is restored within one hour.</w:t>
      </w:r>
    </w:p>
    <w:p w14:paraId="2813CF92" w14:textId="77777777" w:rsidR="00490352" w:rsidRDefault="00305982">
      <w:pPr>
        <w:pStyle w:val="Compact"/>
        <w:numPr>
          <w:ilvl w:val="0"/>
          <w:numId w:val="7"/>
        </w:numPr>
      </w:pPr>
      <w:r>
        <w:t>This plan does not address scenarios in which all personnel with recovery authority are simultaneously unavailable (addressed by the agency COOP).</w:t>
      </w:r>
    </w:p>
    <w:p w14:paraId="1B0ED933" w14:textId="77777777" w:rsidR="00490352" w:rsidRDefault="00305982">
      <w:pPr>
        <w:pStyle w:val="FirstParagraph"/>
      </w:pPr>
      <w:r>
        <w:rPr>
          <w:b/>
          <w:bCs/>
        </w:rPr>
        <w:t>2.4 Points of Contact.</w:t>
      </w:r>
      <w:r>
        <w:t xml:space="preserve"> </w:t>
      </w:r>
      <w:r>
        <w:t>[Reference Section 3 for role-based contacts. Do not embed personal phone numbers in the body of the plan; maintain a separately controlled contact roster that is updated independently of plan revisions.]</w:t>
      </w:r>
    </w:p>
    <w:p w14:paraId="23AF461B" w14:textId="77777777" w:rsidR="00490352" w:rsidRDefault="00305982">
      <w:pPr>
        <w:pStyle w:val="Heading3"/>
      </w:pPr>
      <w:bookmarkStart w:id="20" w:name="section-3-roles-and-responsibilities"/>
      <w:bookmarkStart w:id="21" w:name="_Toc233881745"/>
      <w:bookmarkEnd w:id="18"/>
      <w:r>
        <w:t>4.3 Section 3: Roles and Responsibilities</w:t>
      </w:r>
      <w:bookmarkEnd w:id="21"/>
    </w:p>
    <w:p w14:paraId="162145B7" w14:textId="77777777" w:rsidR="00490352" w:rsidRDefault="00305982">
      <w:pPr>
        <w:pStyle w:val="FirstParagraph"/>
      </w:pPr>
      <w:r>
        <w:rPr>
          <w:b/>
          <w:bCs/>
        </w:rPr>
        <w:t>3.1 Contingency Plan Coordinator (CPC).</w:t>
      </w:r>
      <w:r>
        <w:t xml:space="preserve"> </w:t>
      </w:r>
      <w:r>
        <w:t>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14:paraId="157C3109" w14:textId="77777777" w:rsidR="00490352" w:rsidRDefault="00305982">
      <w:pPr>
        <w:pStyle w:val="BodyText"/>
      </w:pPr>
      <w:r>
        <w:t xml:space="preserve">Responsibilities: - Evaluate triggering events against activation thresholds </w:t>
      </w:r>
      <w:r>
        <w:t>- Formally declare plan activation (verbal followed by documented declaration within two hours) - Notify the Management Team and external stakeholders - Coordinate across recovery team leads - Authorize the transition from Recovery Phase to Reconstitution Phase - Conduct After-Action Review and initiate plan update</w:t>
      </w:r>
    </w:p>
    <w:p w14:paraId="5871D88C" w14:textId="77777777" w:rsidR="00490352" w:rsidRDefault="00305982">
      <w:pPr>
        <w:pStyle w:val="BodyText"/>
      </w:pPr>
      <w:r>
        <w:rPr>
          <w:b/>
          <w:bCs/>
        </w:rPr>
        <w:t>3.2 IT Recovery Team Leads.</w:t>
      </w:r>
    </w:p>
    <w:p w14:paraId="228D4821" w14:textId="77777777" w:rsidR="00490352" w:rsidRDefault="00305982">
      <w:pPr>
        <w:pStyle w:val="TableCaption"/>
      </w:pPr>
      <w:r>
        <w:t>IT Recovery Team Roles</w:t>
      </w:r>
    </w:p>
    <w:tbl>
      <w:tblPr>
        <w:tblStyle w:val="Table"/>
        <w:tblW w:w="5000" w:type="pct"/>
        <w:tblLayout w:type="fixed"/>
        <w:tblLook w:val="0020" w:firstRow="1" w:lastRow="0" w:firstColumn="0" w:lastColumn="0" w:noHBand="0" w:noVBand="0"/>
        <w:tblCaption w:val="IT Recovery Team Roles"/>
      </w:tblPr>
      <w:tblGrid>
        <w:gridCol w:w="3192"/>
        <w:gridCol w:w="3192"/>
        <w:gridCol w:w="3192"/>
      </w:tblGrid>
      <w:tr w:rsidR="00490352" w14:paraId="5318A053"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114E897" w14:textId="77777777" w:rsidR="00490352" w:rsidRDefault="00305982">
            <w:pPr>
              <w:pStyle w:val="Compact"/>
            </w:pPr>
            <w:r>
              <w:rPr>
                <w:rFonts w:ascii="Arial" w:hAnsi="Arial"/>
                <w:b/>
                <w:color w:val="FFFFFF"/>
                <w:sz w:val="20"/>
              </w:rPr>
              <w:t>Role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A2BB116" w14:textId="77777777" w:rsidR="00490352" w:rsidRDefault="00305982">
            <w:pPr>
              <w:pStyle w:val="Compact"/>
            </w:pPr>
            <w:r>
              <w:rPr>
                <w:rFonts w:ascii="Arial" w:hAnsi="Arial"/>
                <w:b/>
                <w:color w:val="FFFFFF"/>
                <w:sz w:val="20"/>
              </w:rPr>
              <w:t>Responsibilities</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93576BA" w14:textId="77777777" w:rsidR="00490352" w:rsidRDefault="00305982">
            <w:pPr>
              <w:pStyle w:val="Compact"/>
            </w:pPr>
            <w:r>
              <w:rPr>
                <w:rFonts w:ascii="Arial" w:hAnsi="Arial"/>
                <w:b/>
                <w:color w:val="FFFFFF"/>
                <w:sz w:val="20"/>
              </w:rPr>
              <w:t>Backup</w:t>
            </w:r>
          </w:p>
        </w:tc>
      </w:tr>
      <w:tr w:rsidR="00490352" w14:paraId="6AB74755"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2CB796C" w14:textId="77777777" w:rsidR="00490352" w:rsidRDefault="00305982">
            <w:pPr>
              <w:pStyle w:val="Compact"/>
            </w:pPr>
            <w:r>
              <w:rPr>
                <w:rFonts w:ascii="Arial" w:hAnsi="Arial"/>
                <w:color w:val="1F3864"/>
                <w:sz w:val="20"/>
              </w:rPr>
              <w:t>Network Recovery Lead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2FE2C4F" w14:textId="77777777" w:rsidR="00490352" w:rsidRDefault="00305982">
            <w:pPr>
              <w:pStyle w:val="Compact"/>
            </w:pPr>
            <w:r>
              <w:rPr>
                <w:rFonts w:ascii="Arial" w:hAnsi="Arial"/>
                <w:color w:val="1F3864"/>
                <w:sz w:val="20"/>
              </w:rPr>
              <w:t>SD-WAN failover, DDI Grid failover, circuit coordination with carrier NOC</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BF680C7" w14:textId="77777777" w:rsidR="00490352" w:rsidRDefault="00305982">
            <w:pPr>
              <w:pStyle w:val="Compact"/>
            </w:pPr>
            <w:r>
              <w:rPr>
                <w:rFonts w:ascii="Arial" w:hAnsi="Arial"/>
                <w:color w:val="1F3864"/>
                <w:sz w:val="20"/>
              </w:rPr>
              <w:t>[Alternate name]</w:t>
            </w:r>
          </w:p>
        </w:tc>
      </w:tr>
      <w:tr w:rsidR="00490352" w14:paraId="15C2E5DB"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4386E29" w14:textId="77777777" w:rsidR="00490352" w:rsidRDefault="00305982">
            <w:pPr>
              <w:pStyle w:val="Compact"/>
            </w:pPr>
            <w:r>
              <w:rPr>
                <w:rFonts w:ascii="Arial" w:hAnsi="Arial"/>
                <w:color w:val="1F3864"/>
                <w:sz w:val="20"/>
              </w:rPr>
              <w:t>Database Recovery Lead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3E6CC0C" w14:textId="77777777" w:rsidR="00490352" w:rsidRDefault="00305982">
            <w:pPr>
              <w:pStyle w:val="Compact"/>
            </w:pPr>
            <w:r>
              <w:rPr>
                <w:rFonts w:ascii="Arial" w:hAnsi="Arial"/>
                <w:color w:val="1F3864"/>
                <w:sz w:val="20"/>
              </w:rPr>
              <w:t>SQL AG failover, data integrity validation, backup restoration if needed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82EC831" w14:textId="77777777" w:rsidR="00490352" w:rsidRDefault="00305982">
            <w:pPr>
              <w:pStyle w:val="Compact"/>
            </w:pPr>
            <w:r>
              <w:rPr>
                <w:rFonts w:ascii="Arial" w:hAnsi="Arial"/>
                <w:color w:val="1F3864"/>
                <w:sz w:val="20"/>
              </w:rPr>
              <w:t>[Alternate name]</w:t>
            </w:r>
          </w:p>
        </w:tc>
      </w:tr>
      <w:tr w:rsidR="00490352" w14:paraId="68E21ABC"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0F8C52B" w14:textId="77777777" w:rsidR="00490352" w:rsidRDefault="00305982">
            <w:pPr>
              <w:pStyle w:val="Compact"/>
            </w:pPr>
            <w:r>
              <w:rPr>
                <w:rFonts w:ascii="Arial" w:hAnsi="Arial"/>
                <w:color w:val="1F3864"/>
                <w:sz w:val="20"/>
              </w:rPr>
              <w:t>Identity Recovery Lead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2B0EED2" w14:textId="77777777" w:rsidR="00490352" w:rsidRDefault="00305982">
            <w:pPr>
              <w:pStyle w:val="Compact"/>
            </w:pPr>
            <w:r>
              <w:rPr>
                <w:rFonts w:ascii="Arial" w:hAnsi="Arial"/>
                <w:color w:val="1F3864"/>
                <w:sz w:val="20"/>
              </w:rPr>
              <w:t>Break-glass account activation, Conditional Access policy adjustment, Entra ID validation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8C6ACDB" w14:textId="77777777" w:rsidR="00490352" w:rsidRDefault="00305982">
            <w:pPr>
              <w:pStyle w:val="Compact"/>
            </w:pPr>
            <w:r>
              <w:rPr>
                <w:rFonts w:ascii="Arial" w:hAnsi="Arial"/>
                <w:color w:val="1F3864"/>
                <w:sz w:val="20"/>
              </w:rPr>
              <w:t>[Alternate name]</w:t>
            </w:r>
          </w:p>
        </w:tc>
      </w:tr>
      <w:tr w:rsidR="00490352" w14:paraId="0E62559D"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5287B95" w14:textId="77777777" w:rsidR="00490352" w:rsidRDefault="00305982">
            <w:pPr>
              <w:pStyle w:val="Compact"/>
            </w:pPr>
            <w:r>
              <w:rPr>
                <w:rFonts w:ascii="Arial" w:hAnsi="Arial"/>
                <w:color w:val="1F3864"/>
                <w:sz w:val="20"/>
              </w:rPr>
              <w:t>Application Recovery Lead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D19E270" w14:textId="77777777" w:rsidR="00490352" w:rsidRDefault="00305982">
            <w:pPr>
              <w:pStyle w:val="Compact"/>
            </w:pPr>
            <w:r>
              <w:rPr>
                <w:rFonts w:ascii="Arial" w:hAnsi="Arial"/>
                <w:color w:val="1F3864"/>
                <w:sz w:val="20"/>
              </w:rPr>
              <w:t>Failover of application tier to alternate region, DNS cutover validation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510BE54" w14:textId="77777777" w:rsidR="00490352" w:rsidRDefault="00305982">
            <w:pPr>
              <w:pStyle w:val="Compact"/>
            </w:pPr>
            <w:r>
              <w:rPr>
                <w:rFonts w:ascii="Arial" w:hAnsi="Arial"/>
                <w:color w:val="1F3864"/>
                <w:sz w:val="20"/>
              </w:rPr>
              <w:t>[Alternate name]</w:t>
            </w:r>
          </w:p>
        </w:tc>
      </w:tr>
      <w:tr w:rsidR="00490352" w14:paraId="2CA5E7BE"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D7B2B3E" w14:textId="77777777" w:rsidR="00490352" w:rsidRDefault="00305982">
            <w:pPr>
              <w:pStyle w:val="Compact"/>
            </w:pPr>
            <w:r>
              <w:rPr>
                <w:rFonts w:ascii="Arial" w:hAnsi="Arial"/>
                <w:color w:val="1F3864"/>
                <w:sz w:val="20"/>
              </w:rPr>
              <w:t>Security and Logging Lead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936E71B" w14:textId="77777777" w:rsidR="00490352" w:rsidRDefault="00305982">
            <w:pPr>
              <w:pStyle w:val="Compact"/>
            </w:pPr>
            <w:r>
              <w:rPr>
                <w:rFonts w:ascii="Arial" w:hAnsi="Arial"/>
                <w:color w:val="1F3864"/>
                <w:sz w:val="20"/>
              </w:rPr>
              <w:t>Confirm audit logging continuity, validate Sentinel workspace in alternate region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A4CBAC5" w14:textId="77777777" w:rsidR="00490352" w:rsidRDefault="00305982">
            <w:pPr>
              <w:pStyle w:val="Compact"/>
            </w:pPr>
            <w:r>
              <w:rPr>
                <w:rFonts w:ascii="Arial" w:hAnsi="Arial"/>
                <w:color w:val="1F3864"/>
                <w:sz w:val="20"/>
              </w:rPr>
              <w:t>[Alternate name]</w:t>
            </w:r>
          </w:p>
        </w:tc>
      </w:tr>
    </w:tbl>
    <w:p w14:paraId="73B82522" w14:textId="77777777" w:rsidR="00490352" w:rsidRDefault="00305982">
      <w:pPr>
        <w:pStyle w:val="BodyText"/>
      </w:pPr>
      <w:r>
        <w:rPr>
          <w:b/>
          <w:bCs/>
        </w:rPr>
        <w:t>3.3 Management Team.</w:t>
      </w:r>
      <w:r>
        <w:t xml:space="preserve"> 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14:paraId="7A7583A2" w14:textId="77777777" w:rsidR="00490352" w:rsidRDefault="00305982">
      <w:pPr>
        <w:pStyle w:val="BodyText"/>
      </w:pPr>
      <w:r>
        <w:rPr>
          <w:b/>
          <w:bCs/>
        </w:rPr>
        <w:t>3.4 Vendor and Service Provider Contacts.</w:t>
      </w:r>
    </w:p>
    <w:p w14:paraId="0947C87A" w14:textId="77777777" w:rsidR="00490352" w:rsidRDefault="00305982">
      <w:pPr>
        <w:pStyle w:val="TableCaption"/>
      </w:pPr>
      <w:r>
        <w:t>Vendor Contact Directory</w:t>
      </w:r>
    </w:p>
    <w:tbl>
      <w:tblPr>
        <w:tblStyle w:val="Table"/>
        <w:tblW w:w="5000" w:type="pct"/>
        <w:tblLayout w:type="fixed"/>
        <w:tblLook w:val="0020" w:firstRow="1" w:lastRow="0" w:firstColumn="0" w:lastColumn="0" w:noHBand="0" w:noVBand="0"/>
        <w:tblCaption w:val="Vendor Contact Directory"/>
      </w:tblPr>
      <w:tblGrid>
        <w:gridCol w:w="2394"/>
        <w:gridCol w:w="2394"/>
        <w:gridCol w:w="2394"/>
        <w:gridCol w:w="2394"/>
      </w:tblGrid>
      <w:tr w:rsidR="00490352" w14:paraId="4B106247"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1E2B615" w14:textId="77777777" w:rsidR="00490352" w:rsidRDefault="00305982">
            <w:pPr>
              <w:pStyle w:val="Compact"/>
            </w:pPr>
            <w:r>
              <w:rPr>
                <w:rFonts w:ascii="Arial" w:hAnsi="Arial"/>
                <w:b/>
                <w:color w:val="FFFFFF"/>
                <w:sz w:val="20"/>
              </w:rPr>
              <w:t>Vendor</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16FFB3B" w14:textId="77777777" w:rsidR="00490352" w:rsidRDefault="00305982">
            <w:pPr>
              <w:pStyle w:val="Compact"/>
            </w:pPr>
            <w:r>
              <w:rPr>
                <w:rFonts w:ascii="Arial" w:hAnsi="Arial"/>
                <w:b/>
                <w:color w:val="FFFFFF"/>
                <w:sz w:val="20"/>
              </w:rPr>
              <w:t>Service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005B15F" w14:textId="77777777" w:rsidR="00490352" w:rsidRDefault="00305982">
            <w:pPr>
              <w:pStyle w:val="Compact"/>
            </w:pPr>
            <w:r>
              <w:rPr>
                <w:rFonts w:ascii="Arial" w:hAnsi="Arial"/>
                <w:b/>
                <w:color w:val="FFFFFF"/>
                <w:sz w:val="20"/>
              </w:rPr>
              <w:t>Contact Type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572400F" w14:textId="77777777" w:rsidR="00490352" w:rsidRDefault="00305982">
            <w:pPr>
              <w:pStyle w:val="Compact"/>
            </w:pPr>
            <w:r>
              <w:rPr>
                <w:rFonts w:ascii="Arial" w:hAnsi="Arial"/>
                <w:b/>
                <w:color w:val="FFFFFF"/>
                <w:sz w:val="20"/>
              </w:rPr>
              <w:t>Contact</w:t>
            </w:r>
          </w:p>
        </w:tc>
      </w:tr>
      <w:tr w:rsidR="00490352" w14:paraId="474C5349"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E972E09" w14:textId="77777777" w:rsidR="00490352" w:rsidRDefault="00305982">
            <w:pPr>
              <w:pStyle w:val="Compact"/>
            </w:pPr>
            <w:r>
              <w:rPr>
                <w:rFonts w:ascii="Arial" w:hAnsi="Arial"/>
                <w:color w:val="1F3864"/>
                <w:sz w:val="20"/>
              </w:rPr>
              <w:t>Cloud Service Provider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8CDECDC" w14:textId="77777777" w:rsidR="00490352" w:rsidRDefault="00305982">
            <w:pPr>
              <w:pStyle w:val="Compact"/>
            </w:pPr>
            <w:r>
              <w:rPr>
                <w:rFonts w:ascii="Arial" w:hAnsi="Arial"/>
                <w:color w:val="1F3864"/>
                <w:sz w:val="20"/>
              </w:rPr>
              <w:t>Primary and alternate cloud regions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F046261" w14:textId="77777777" w:rsidR="00490352" w:rsidRDefault="00305982">
            <w:pPr>
              <w:pStyle w:val="Compact"/>
            </w:pPr>
            <w:r>
              <w:rPr>
                <w:rFonts w:ascii="Arial" w:hAnsi="Arial"/>
                <w:color w:val="1F3864"/>
                <w:sz w:val="20"/>
              </w:rPr>
              <w:t>NOC, Escalation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63EEE64" w14:textId="77777777" w:rsidR="00490352" w:rsidRDefault="00305982">
            <w:pPr>
              <w:pStyle w:val="Compact"/>
            </w:pPr>
            <w:r>
              <w:rPr>
                <w:rFonts w:ascii="Arial" w:hAnsi="Arial"/>
                <w:color w:val="1F3864"/>
                <w:sz w:val="20"/>
              </w:rPr>
              <w:t>[CSP support portal; P1 incident phone]</w:t>
            </w:r>
          </w:p>
        </w:tc>
      </w:tr>
      <w:tr w:rsidR="00490352" w14:paraId="751AE0EC"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623F302" w14:textId="77777777" w:rsidR="00490352" w:rsidRDefault="00305982">
            <w:pPr>
              <w:pStyle w:val="Compact"/>
            </w:pPr>
            <w:r>
              <w:rPr>
                <w:rFonts w:ascii="Arial" w:hAnsi="Arial"/>
                <w:color w:val="1F3864"/>
                <w:sz w:val="20"/>
              </w:rPr>
              <w:t>SD-WAN Vendor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2E6540" w14:textId="77777777" w:rsidR="00490352" w:rsidRDefault="00305982">
            <w:pPr>
              <w:pStyle w:val="Compact"/>
            </w:pPr>
            <w:r>
              <w:rPr>
                <w:rFonts w:ascii="Arial" w:hAnsi="Arial"/>
                <w:color w:val="1F3864"/>
                <w:sz w:val="20"/>
              </w:rPr>
              <w:t>Overlay fabric</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AEF13B4" w14:textId="77777777" w:rsidR="00490352" w:rsidRDefault="00305982">
            <w:pPr>
              <w:pStyle w:val="Compact"/>
            </w:pPr>
            <w:r>
              <w:rPr>
                <w:rFonts w:ascii="Arial" w:hAnsi="Arial"/>
                <w:color w:val="1F3864"/>
                <w:sz w:val="20"/>
              </w:rPr>
              <w:t>TAC</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0D3B6DC" w14:textId="77777777" w:rsidR="00490352" w:rsidRDefault="00305982">
            <w:pPr>
              <w:pStyle w:val="Compact"/>
            </w:pPr>
            <w:r>
              <w:rPr>
                <w:rFonts w:ascii="Arial" w:hAnsi="Arial"/>
                <w:color w:val="1F3864"/>
                <w:sz w:val="20"/>
              </w:rPr>
              <w:t>[Case portal; TAC direct phone]</w:t>
            </w:r>
          </w:p>
        </w:tc>
      </w:tr>
      <w:tr w:rsidR="00490352" w14:paraId="09D1610F"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333B71F" w14:textId="77777777" w:rsidR="00490352" w:rsidRDefault="00305982">
            <w:pPr>
              <w:pStyle w:val="Compact"/>
            </w:pPr>
            <w:r>
              <w:rPr>
                <w:rFonts w:ascii="Arial" w:hAnsi="Arial"/>
                <w:color w:val="1F3864"/>
                <w:sz w:val="20"/>
              </w:rPr>
              <w:t>Primary WAN Carrier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204DDA2" w14:textId="77777777" w:rsidR="00490352" w:rsidRDefault="00305982">
            <w:pPr>
              <w:pStyle w:val="Compact"/>
            </w:pPr>
            <w:r>
              <w:rPr>
                <w:rFonts w:ascii="Arial" w:hAnsi="Arial"/>
                <w:color w:val="1F3864"/>
                <w:sz w:val="20"/>
              </w:rPr>
              <w:t>MPLS circuit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FB73A42" w14:textId="77777777" w:rsidR="00490352" w:rsidRDefault="00305982">
            <w:pPr>
              <w:pStyle w:val="Compact"/>
            </w:pPr>
            <w:r>
              <w:rPr>
                <w:rFonts w:ascii="Arial" w:hAnsi="Arial"/>
                <w:color w:val="1F3864"/>
                <w:sz w:val="20"/>
              </w:rPr>
              <w:t>NOC</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342EED7" w14:textId="77777777" w:rsidR="00490352" w:rsidRDefault="00305982">
            <w:pPr>
              <w:pStyle w:val="Compact"/>
            </w:pPr>
            <w:r>
              <w:rPr>
                <w:rFonts w:ascii="Arial" w:hAnsi="Arial"/>
                <w:color w:val="1F3864"/>
                <w:sz w:val="20"/>
              </w:rPr>
              <w:t>[Circuit ID; NOC phone]</w:t>
            </w:r>
          </w:p>
        </w:tc>
      </w:tr>
      <w:tr w:rsidR="00490352" w14:paraId="6556E399"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08543B5" w14:textId="77777777" w:rsidR="00490352" w:rsidRDefault="00305982">
            <w:pPr>
              <w:pStyle w:val="Compact"/>
            </w:pPr>
            <w:r>
              <w:rPr>
                <w:rFonts w:ascii="Arial" w:hAnsi="Arial"/>
                <w:color w:val="1F3864"/>
                <w:sz w:val="20"/>
              </w:rPr>
              <w:t>Backup Internet Provider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38346A0" w14:textId="77777777" w:rsidR="00490352" w:rsidRDefault="00305982">
            <w:pPr>
              <w:pStyle w:val="Compact"/>
            </w:pPr>
            <w:r>
              <w:rPr>
                <w:rFonts w:ascii="Arial" w:hAnsi="Arial"/>
                <w:color w:val="1F3864"/>
                <w:sz w:val="20"/>
              </w:rPr>
              <w:t>DIA circuit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E395A17" w14:textId="77777777" w:rsidR="00490352" w:rsidRDefault="00305982">
            <w:pPr>
              <w:pStyle w:val="Compact"/>
            </w:pPr>
            <w:r>
              <w:rPr>
                <w:rFonts w:ascii="Arial" w:hAnsi="Arial"/>
                <w:color w:val="1F3864"/>
                <w:sz w:val="20"/>
              </w:rPr>
              <w:t>NOC</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94208C3" w14:textId="77777777" w:rsidR="00490352" w:rsidRDefault="00305982">
            <w:pPr>
              <w:pStyle w:val="Compact"/>
            </w:pPr>
            <w:r>
              <w:rPr>
                <w:rFonts w:ascii="Arial" w:hAnsi="Arial"/>
                <w:color w:val="1F3864"/>
                <w:sz w:val="20"/>
              </w:rPr>
              <w:t>[Circuit ID; NOC phone]</w:t>
            </w:r>
          </w:p>
        </w:tc>
      </w:tr>
      <w:tr w:rsidR="00490352" w14:paraId="043550E9"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665EB7" w14:textId="77777777" w:rsidR="00490352" w:rsidRDefault="00305982">
            <w:pPr>
              <w:pStyle w:val="Compact"/>
            </w:pPr>
            <w:r>
              <w:rPr>
                <w:rFonts w:ascii="Arial" w:hAnsi="Arial"/>
                <w:color w:val="1F3864"/>
                <w:sz w:val="20"/>
              </w:rPr>
              <w:t>DDI Platform Vendor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F4C6F2A" w14:textId="77777777" w:rsidR="00490352" w:rsidRDefault="00305982">
            <w:pPr>
              <w:pStyle w:val="Compact"/>
            </w:pPr>
            <w:r>
              <w:rPr>
                <w:rFonts w:ascii="Arial" w:hAnsi="Arial"/>
                <w:color w:val="1F3864"/>
                <w:sz w:val="20"/>
              </w:rPr>
              <w:t>Grid software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251928D" w14:textId="77777777" w:rsidR="00490352" w:rsidRDefault="00305982">
            <w:pPr>
              <w:pStyle w:val="Compact"/>
            </w:pPr>
            <w:r>
              <w:rPr>
                <w:rFonts w:ascii="Arial" w:hAnsi="Arial"/>
                <w:color w:val="1F3864"/>
                <w:sz w:val="20"/>
              </w:rPr>
              <w:t>Support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E6FDB1A" w14:textId="77777777" w:rsidR="00490352" w:rsidRDefault="00305982">
            <w:pPr>
              <w:pStyle w:val="Compact"/>
            </w:pPr>
            <w:r>
              <w:rPr>
                <w:rFonts w:ascii="Arial" w:hAnsi="Arial"/>
                <w:color w:val="1F3864"/>
                <w:sz w:val="20"/>
              </w:rPr>
              <w:t>[Case portal; critical support phone]</w:t>
            </w:r>
          </w:p>
        </w:tc>
      </w:tr>
    </w:tbl>
    <w:p w14:paraId="0C6DB3AB" w14:textId="77777777" w:rsidR="00490352" w:rsidRDefault="00305982">
      <w:pPr>
        <w:pStyle w:val="BodyText"/>
      </w:pPr>
      <w:r>
        <w:rPr>
          <w:b/>
          <w:bCs/>
        </w:rPr>
        <w:t>3.5 External Stakeholders.</w:t>
      </w:r>
      <w:r>
        <w:t xml:space="preserve"> </w:t>
      </w:r>
      <w:r>
        <w:t>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p w14:paraId="6792635D" w14:textId="77777777" w:rsidR="00490352" w:rsidRDefault="00305982">
      <w:pPr>
        <w:pStyle w:val="Heading3"/>
      </w:pPr>
      <w:bookmarkStart w:id="22" w:name="section-4-activation-and-notification"/>
      <w:bookmarkStart w:id="23" w:name="_Toc233881746"/>
      <w:bookmarkEnd w:id="20"/>
      <w:r>
        <w:t>4.4 Section 4: Activation and Notification</w:t>
      </w:r>
      <w:bookmarkEnd w:id="23"/>
    </w:p>
    <w:p w14:paraId="75FAC21F" w14:textId="77777777" w:rsidR="00490352" w:rsidRDefault="00305982">
      <w:pPr>
        <w:pStyle w:val="FirstParagraph"/>
      </w:pPr>
      <w:r>
        <w:rPr>
          <w:b/>
          <w:bCs/>
        </w:rPr>
        <w:t>4.1 Activation Thresholds.</w:t>
      </w:r>
      <w:r>
        <w:t xml:space="preserve"> The Contingency Plan is activated when one or more of the following conditions is confirmed:</w:t>
      </w:r>
    </w:p>
    <w:p w14:paraId="2FF60936" w14:textId="77777777" w:rsidR="00490352" w:rsidRDefault="00305982">
      <w:pPr>
        <w:pStyle w:val="Compact"/>
        <w:numPr>
          <w:ilvl w:val="0"/>
          <w:numId w:val="8"/>
        </w:numPr>
      </w:pPr>
      <w:r>
        <w:t>An outage affecting Priority 1 or Priority 2 systems that has persisted or is projected to persist beyond 30 minutes without a clear resolution path</w:t>
      </w:r>
    </w:p>
    <w:p w14:paraId="0CCC3077" w14:textId="77777777" w:rsidR="00490352" w:rsidRDefault="00305982">
      <w:pPr>
        <w:pStyle w:val="Compact"/>
        <w:numPr>
          <w:ilvl w:val="0"/>
          <w:numId w:val="8"/>
        </w:numPr>
      </w:pPr>
      <w:r>
        <w:t>A security incident that has caused or is likely to cause data destruction, ransomware encryption of production systems, or loss of availability of authentication infrastructure</w:t>
      </w:r>
    </w:p>
    <w:p w14:paraId="106C0286" w14:textId="77777777" w:rsidR="00490352" w:rsidRDefault="00305982">
      <w:pPr>
        <w:pStyle w:val="Compact"/>
        <w:numPr>
          <w:ilvl w:val="0"/>
          <w:numId w:val="8"/>
        </w:numPr>
      </w:pPr>
      <w:r>
        <w:t>A physical facility event (fire, flood, loss of power without generator restoration within one hour) affecting the primary data center or primary cloud region</w:t>
      </w:r>
    </w:p>
    <w:p w14:paraId="1AA9987D" w14:textId="77777777" w:rsidR="00490352" w:rsidRDefault="00305982">
      <w:pPr>
        <w:pStyle w:val="Compact"/>
        <w:numPr>
          <w:ilvl w:val="0"/>
          <w:numId w:val="8"/>
        </w:numPr>
      </w:pPr>
      <w:r>
        <w:t>A declaration by the Cloud Service Provider of a regional outage affecting availability zone redundancy</w:t>
      </w:r>
    </w:p>
    <w:p w14:paraId="774BA3A9" w14:textId="77777777" w:rsidR="00490352" w:rsidRDefault="00305982">
      <w:pPr>
        <w:pStyle w:val="Compact"/>
        <w:numPr>
          <w:ilvl w:val="0"/>
          <w:numId w:val="8"/>
        </w:numPr>
      </w:pPr>
      <w:r>
        <w:t>Direction from the agency COOP to activate IT contingency procedures</w:t>
      </w:r>
    </w:p>
    <w:p w14:paraId="2BD289B3" w14:textId="77777777" w:rsidR="00490352" w:rsidRDefault="00305982">
      <w:pPr>
        <w:pStyle w:val="FirstParagraph"/>
      </w:pPr>
      <w:r>
        <w:rPr>
          <w:b/>
          <w:bCs/>
        </w:rPr>
        <w:t>4.2 Activation Decision Authority.</w:t>
      </w:r>
      <w:r>
        <w:t xml:space="preserve"> The CPC has authority to activate the plan. In the absence of the CPC, the designated alternate CPC has equal authority. The Management Team is notified concurrently with activation; they do not need to approve activation.</w:t>
      </w:r>
    </w:p>
    <w:p w14:paraId="46F962E1" w14:textId="77777777" w:rsidR="00490352" w:rsidRDefault="00305982">
      <w:pPr>
        <w:pStyle w:val="BodyText"/>
      </w:pPr>
      <w:r>
        <w:rPr>
          <w:b/>
          <w:bCs/>
        </w:rPr>
        <w:t>4.3 Notification Procedure.</w:t>
      </w:r>
    </w:p>
    <w:p w14:paraId="68533D2F" w14:textId="77777777" w:rsidR="00490352" w:rsidRDefault="00305982">
      <w:pPr>
        <w:pStyle w:val="BodyText"/>
      </w:pPr>
      <w:r>
        <w:t>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14:paraId="5C5F200B" w14:textId="77777777" w:rsidR="00490352" w:rsidRDefault="00305982">
      <w:pPr>
        <w:pStyle w:val="BodyText"/>
      </w:pPr>
      <w:r>
        <w:t>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14:paraId="485D3C62" w14:textId="77777777" w:rsidR="00490352" w:rsidRDefault="00305982">
      <w:pPr>
        <w:pStyle w:val="BodyText"/>
      </w:pPr>
      <w:r>
        <w:t>Step 3 (30–60 minutes): CPC notifies Management Team with initial situation report: what failed, when, what the impact is, what the projected recovery timeline is, and what decisions (if any) are needed from management immediately.</w:t>
      </w:r>
    </w:p>
    <w:p w14:paraId="3BE25524" w14:textId="77777777" w:rsidR="00490352" w:rsidRDefault="00305982">
      <w:pPr>
        <w:pStyle w:val="BodyText"/>
      </w:pPr>
      <w:r>
        <w:t>Step 4 (60 minutes and every 2 hours thereafter): CPC issues status updates to Management Team. Format: [Systems recovered], [Systems still recovering], [Projected completion], [Issues blocking recovery], [Decisions needed].</w:t>
      </w:r>
    </w:p>
    <w:p w14:paraId="74E9223D" w14:textId="77777777" w:rsidR="00490352" w:rsidRDefault="00305982">
      <w:pPr>
        <w:pStyle w:val="BodyText"/>
      </w:pPr>
      <w:r>
        <w:t>Step 5 (as applicable): If the outage affects public-facing services or partner agency connections, the Management Team authorizes external notification. External notification templates are in Appendix F.</w:t>
      </w:r>
    </w:p>
    <w:p w14:paraId="2ED36809" w14:textId="77777777" w:rsidR="00490352" w:rsidRDefault="00305982">
      <w:pPr>
        <w:pStyle w:val="BodyText"/>
      </w:pPr>
      <w:r>
        <w:rPr>
          <w:b/>
          <w:bCs/>
        </w:rPr>
        <w:t>4.4 Escalation.</w:t>
      </w:r>
      <w:r>
        <w:t xml:space="preserve"> </w:t>
      </w:r>
      <w:r>
        <w:t>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p w14:paraId="7F4AEE11" w14:textId="77777777" w:rsidR="00490352" w:rsidRDefault="00305982">
      <w:pPr>
        <w:pStyle w:val="Heading3"/>
      </w:pPr>
      <w:bookmarkStart w:id="24" w:name="section-5-recovery-procedures"/>
      <w:bookmarkStart w:id="25" w:name="_Toc233881747"/>
      <w:bookmarkEnd w:id="22"/>
      <w:r>
        <w:t>4.5 Section 5: Recovery Procedures</w:t>
      </w:r>
      <w:bookmarkEnd w:id="25"/>
    </w:p>
    <w:p w14:paraId="789C0958" w14:textId="77777777" w:rsidR="00490352" w:rsidRDefault="00305982">
      <w:pPr>
        <w:pStyle w:val="FirstParagraph"/>
      </w:pPr>
      <w:r>
        <w:rPr>
          <w:b/>
          <w:bCs/>
        </w:rPr>
        <w:t>5.1 Structure.</w:t>
      </w:r>
      <w:r>
        <w:t xml:space="preserve"> </w:t>
      </w:r>
      <w:r>
        <w:t>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490352" w14:paraId="71077FF0"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51F68E3" w14:textId="77777777" w:rsidR="00490352" w:rsidRDefault="00305982">
            <w:pPr>
              <w:pStyle w:val="BodyText"/>
              <w:spacing w:before="0" w:after="0"/>
              <w:textAlignment w:val="center"/>
            </w:pPr>
            <w:r>
              <w:rPr>
                <w:rFonts w:ascii="Arial" w:hAnsi="Arial"/>
                <w:b/>
                <w:noProof/>
                <w:color w:val="FFFFFF"/>
                <w:sz w:val="20"/>
              </w:rPr>
              <w:drawing>
                <wp:inline distT="0" distB="0" distL="0" distR="0" wp14:anchorId="289FD3EF" wp14:editId="16923FC2">
                  <wp:extent cx="6858000" cy="68580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Program Files\Quarto\share\formats\docx\note.png"/>
                          <pic:cNvPicPr>
                            <a:picLocks noChangeAspect="1" noChangeArrowheads="1"/>
                          </pic:cNvPicPr>
                        </pic:nvPicPr>
                        <pic:blipFill>
                          <a:blip r:embed="rId8"/>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Appendix Cross-References</w:t>
            </w:r>
          </w:p>
        </w:tc>
      </w:tr>
      <w:tr w:rsidR="00490352" w14:paraId="77A8134C"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47C41239" w14:textId="77777777" w:rsidR="00490352" w:rsidRDefault="00305982">
            <w:pPr>
              <w:pStyle w:val="BodyText"/>
              <w:spacing w:before="16"/>
            </w:pPr>
            <w:r>
              <w:rPr>
                <w:rFonts w:ascii="Arial" w:hAnsi="Arial"/>
                <w:color w:val="1F3864"/>
                <w:sz w:val="20"/>
              </w:rPr>
              <w:t>Appendix A — Network Recovery Procedures (SD-WAN failover and DDI Grid failover; derived from the runbooks in Parts 1 and 2 of this series)</w:t>
            </w:r>
          </w:p>
          <w:p w14:paraId="47FBEE3F" w14:textId="77777777" w:rsidR="00490352" w:rsidRDefault="00305982">
            <w:pPr>
              <w:pStyle w:val="BodyText"/>
            </w:pPr>
            <w:r>
              <w:rPr>
                <w:rFonts w:ascii="Arial" w:hAnsi="Arial"/>
                <w:color w:val="1F3864"/>
                <w:sz w:val="20"/>
              </w:rPr>
              <w:t>Appendix B — Database Recovery Procedures (SQL AG failover and point-in-time restore; derived from the runbooks in Parts 5 and 6 of this series)</w:t>
            </w:r>
          </w:p>
          <w:p w14:paraId="26EFC30D" w14:textId="77777777" w:rsidR="00490352" w:rsidRDefault="00305982">
            <w:pPr>
              <w:pStyle w:val="BodyText"/>
            </w:pPr>
            <w:r>
              <w:rPr>
                <w:rFonts w:ascii="Arial" w:hAnsi="Arial"/>
                <w:color w:val="1F3864"/>
                <w:sz w:val="20"/>
              </w:rPr>
              <w:t>Appendix C — Identity Recovery Procedures (break-glass account activation and Conditional Access adjustment; derived from Parts 3 and 7 of this series)</w:t>
            </w:r>
          </w:p>
          <w:p w14:paraId="571A8D3B" w14:textId="77777777" w:rsidR="00490352" w:rsidRDefault="00305982">
            <w:pPr>
              <w:pStyle w:val="BodyText"/>
            </w:pPr>
            <w:r>
              <w:rPr>
                <w:rFonts w:ascii="Arial" w:hAnsi="Arial"/>
                <w:color w:val="1F3864"/>
                <w:sz w:val="20"/>
              </w:rPr>
              <w:t>Appendix D — Application and Cloud Service Recovery Procedures (application tier failover to secondary region)</w:t>
            </w:r>
          </w:p>
          <w:p w14:paraId="30A90386" w14:textId="77777777" w:rsidR="00490352" w:rsidRDefault="00305982">
            <w:pPr>
              <w:pStyle w:val="BodyText"/>
            </w:pPr>
            <w:r>
              <w:rPr>
                <w:rFonts w:ascii="Arial" w:hAnsi="Arial"/>
                <w:color w:val="1F3864"/>
                <w:sz w:val="20"/>
              </w:rPr>
              <w:t>Appendix E — Audit Logging Recovery Procedures (Sentinel workspace validation and log analytics continuity; derived from Part 10 of this series)</w:t>
            </w:r>
          </w:p>
          <w:p w14:paraId="5EF90584" w14:textId="77777777" w:rsidR="00490352" w:rsidRDefault="00305982">
            <w:pPr>
              <w:pStyle w:val="BodyText"/>
              <w:spacing w:after="16"/>
            </w:pPr>
            <w:r>
              <w:rPr>
                <w:rFonts w:ascii="Arial" w:hAnsi="Arial"/>
                <w:color w:val="1F3864"/>
                <w:sz w:val="20"/>
              </w:rPr>
              <w:t>Appendix F — Notification Templates and External Stakeholder Contact Roster</w:t>
            </w:r>
          </w:p>
          <w:p w14:paraId="125590FE" w14:textId="77777777" w:rsidR="00490352" w:rsidRDefault="00490352"/>
        </w:tc>
      </w:tr>
    </w:tbl>
    <w:p w14:paraId="05F93F34" w14:textId="77777777" w:rsidR="00490352" w:rsidRDefault="00305982">
      <w:pPr>
        <w:pStyle w:val="BodyText"/>
      </w:pPr>
      <w:r>
        <w:rPr>
          <w:b/>
          <w:bCs/>
        </w:rPr>
        <w:t>5.2 Component Recovery Summary.</w:t>
      </w:r>
    </w:p>
    <w:p w14:paraId="45FA5348" w14:textId="77777777" w:rsidR="00490352" w:rsidRDefault="00305982">
      <w:pPr>
        <w:pStyle w:val="TableCaption"/>
      </w:pPr>
      <w:r>
        <w:t>Component Recovery Summary</w:t>
      </w:r>
    </w:p>
    <w:tbl>
      <w:tblPr>
        <w:tblStyle w:val="Table"/>
        <w:tblW w:w="5000" w:type="pct"/>
        <w:tblLayout w:type="fixed"/>
        <w:tblLook w:val="0020" w:firstRow="1" w:lastRow="0" w:firstColumn="0" w:lastColumn="0" w:noHBand="0" w:noVBand="0"/>
        <w:tblCaption w:val="Component Recovery Summary"/>
      </w:tblPr>
      <w:tblGrid>
        <w:gridCol w:w="2394"/>
        <w:gridCol w:w="2394"/>
        <w:gridCol w:w="2394"/>
        <w:gridCol w:w="2394"/>
      </w:tblGrid>
      <w:tr w:rsidR="00490352" w14:paraId="6673FE9D"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F59BD23" w14:textId="77777777" w:rsidR="00490352" w:rsidRDefault="00305982">
            <w:pPr>
              <w:pStyle w:val="Compact"/>
            </w:pPr>
            <w:r>
              <w:rPr>
                <w:rFonts w:ascii="Arial" w:hAnsi="Arial"/>
                <w:b/>
                <w:color w:val="FFFFFF"/>
                <w:sz w:val="20"/>
              </w:rPr>
              <w:t>Component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0B9A23C" w14:textId="77777777" w:rsidR="00490352" w:rsidRDefault="00305982">
            <w:pPr>
              <w:pStyle w:val="Compact"/>
            </w:pPr>
            <w:r>
              <w:rPr>
                <w:rFonts w:ascii="Arial" w:hAnsi="Arial"/>
                <w:b/>
                <w:color w:val="FFFFFF"/>
                <w:sz w:val="20"/>
              </w:rPr>
              <w:t>Appendix</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C91AC52" w14:textId="77777777" w:rsidR="00490352" w:rsidRDefault="00305982">
            <w:pPr>
              <w:pStyle w:val="Compact"/>
            </w:pPr>
            <w:r>
              <w:rPr>
                <w:rFonts w:ascii="Arial" w:hAnsi="Arial"/>
                <w:b/>
                <w:color w:val="FFFFFF"/>
                <w:sz w:val="20"/>
              </w:rPr>
              <w:t>Estimated Duration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B8C7512" w14:textId="77777777" w:rsidR="00490352" w:rsidRDefault="00305982">
            <w:pPr>
              <w:pStyle w:val="Compact"/>
            </w:pPr>
            <w:r>
              <w:rPr>
                <w:rFonts w:ascii="Arial" w:hAnsi="Arial"/>
                <w:b/>
                <w:color w:val="FFFFFF"/>
                <w:sz w:val="20"/>
              </w:rPr>
              <w:t>Acceptance Criteria</w:t>
            </w:r>
          </w:p>
        </w:tc>
      </w:tr>
      <w:tr w:rsidR="00490352" w14:paraId="72DEF71B"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FBCD64" w14:textId="77777777" w:rsidR="00490352" w:rsidRDefault="00305982">
            <w:pPr>
              <w:pStyle w:val="Compact"/>
            </w:pPr>
            <w:r>
              <w:rPr>
                <w:rFonts w:ascii="Arial" w:hAnsi="Arial"/>
                <w:color w:val="1F3864"/>
                <w:sz w:val="20"/>
              </w:rPr>
              <w:t>SD-WAN automatic circuit failover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9032E92" w14:textId="77777777" w:rsidR="00490352" w:rsidRDefault="00305982">
            <w:pPr>
              <w:pStyle w:val="Compact"/>
            </w:pPr>
            <w:r>
              <w:rPr>
                <w:rFonts w:ascii="Arial" w:hAnsi="Arial"/>
                <w:color w:val="1F3864"/>
                <w:sz w:val="20"/>
              </w:rPr>
              <w:t>A-1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1E8E8E" w14:textId="77777777" w:rsidR="00490352" w:rsidRDefault="00305982">
            <w:pPr>
              <w:pStyle w:val="Compact"/>
            </w:pPr>
            <w:r>
              <w:rPr>
                <w:rFonts w:ascii="Arial" w:hAnsi="Arial"/>
                <w:color w:val="1F3864"/>
                <w:sz w:val="20"/>
              </w:rPr>
              <w:t>3–5 minutes (automatic)</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4F8645" w14:textId="77777777" w:rsidR="00490352" w:rsidRDefault="00305982">
            <w:pPr>
              <w:pStyle w:val="Compact"/>
            </w:pPr>
            <w:r>
              <w:rPr>
                <w:rFonts w:ascii="Arial" w:hAnsi="Arial"/>
                <w:color w:val="1F3864"/>
                <w:sz w:val="20"/>
              </w:rPr>
              <w:t>All spoke sites show active BGP via backup DIA; no packet loss for 60 seconds</w:t>
            </w:r>
          </w:p>
        </w:tc>
      </w:tr>
      <w:tr w:rsidR="00490352" w14:paraId="15ABD6AA"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EBAB22E" w14:textId="77777777" w:rsidR="00490352" w:rsidRDefault="00305982">
            <w:pPr>
              <w:pStyle w:val="Compact"/>
            </w:pPr>
            <w:r>
              <w:rPr>
                <w:rFonts w:ascii="Arial" w:hAnsi="Arial"/>
                <w:color w:val="1F3864"/>
                <w:sz w:val="20"/>
              </w:rPr>
              <w:t>DDI Grid failover to alternate Grid member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5273CB" w14:textId="77777777" w:rsidR="00490352" w:rsidRDefault="00305982">
            <w:pPr>
              <w:pStyle w:val="Compact"/>
            </w:pPr>
            <w:r>
              <w:rPr>
                <w:rFonts w:ascii="Arial" w:hAnsi="Arial"/>
                <w:color w:val="1F3864"/>
                <w:sz w:val="20"/>
              </w:rPr>
              <w:t>A-2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530E791" w14:textId="77777777" w:rsidR="00490352" w:rsidRDefault="00305982">
            <w:pPr>
              <w:pStyle w:val="Compact"/>
            </w:pPr>
            <w:r>
              <w:rPr>
                <w:rFonts w:ascii="Arial" w:hAnsi="Arial"/>
                <w:color w:val="1F3864"/>
                <w:sz w:val="20"/>
              </w:rPr>
              <w:t>15–30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030A80C" w14:textId="77777777" w:rsidR="00490352" w:rsidRDefault="00305982">
            <w:pPr>
              <w:pStyle w:val="Compact"/>
            </w:pPr>
            <w:r>
              <w:rPr>
                <w:rFonts w:ascii="Arial" w:hAnsi="Arial"/>
                <w:color w:val="1F3864"/>
                <w:sz w:val="20"/>
              </w:rPr>
              <w:t>DNS resolution functional from all sites; DHCP leases active; IPAM data current</w:t>
            </w:r>
          </w:p>
        </w:tc>
      </w:tr>
      <w:tr w:rsidR="00490352" w14:paraId="75C67AD8"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56E66F" w14:textId="77777777" w:rsidR="00490352" w:rsidRDefault="00305982">
            <w:pPr>
              <w:pStyle w:val="Compact"/>
            </w:pPr>
            <w:r>
              <w:rPr>
                <w:rFonts w:ascii="Arial" w:hAnsi="Arial"/>
                <w:color w:val="1F3864"/>
                <w:sz w:val="20"/>
              </w:rPr>
              <w:t>Break-glass identity access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CD336BF" w14:textId="77777777" w:rsidR="00490352" w:rsidRDefault="00305982">
            <w:pPr>
              <w:pStyle w:val="Compact"/>
            </w:pPr>
            <w:r>
              <w:rPr>
                <w:rFonts w:ascii="Arial" w:hAnsi="Arial"/>
                <w:color w:val="1F3864"/>
                <w:sz w:val="20"/>
              </w:rPr>
              <w:t>C-1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DE81222" w14:textId="77777777" w:rsidR="00490352" w:rsidRDefault="00305982">
            <w:pPr>
              <w:pStyle w:val="Compact"/>
            </w:pPr>
            <w:r>
              <w:rPr>
                <w:rFonts w:ascii="Arial" w:hAnsi="Arial"/>
                <w:color w:val="1F3864"/>
                <w:sz w:val="20"/>
              </w:rPr>
              <w:t>5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B0C668A" w14:textId="77777777" w:rsidR="00490352" w:rsidRDefault="00305982">
            <w:pPr>
              <w:pStyle w:val="Compact"/>
            </w:pPr>
            <w:r>
              <w:rPr>
                <w:rFonts w:ascii="Arial" w:hAnsi="Arial"/>
                <w:color w:val="1F3864"/>
                <w:sz w:val="20"/>
              </w:rPr>
              <w:t>Break-glass accounts authenticate successfully; MFA bypass documented</w:t>
            </w:r>
          </w:p>
        </w:tc>
      </w:tr>
      <w:tr w:rsidR="00490352" w14:paraId="03FB0C66"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A63B1F2" w14:textId="77777777" w:rsidR="00490352" w:rsidRDefault="00305982">
            <w:pPr>
              <w:pStyle w:val="Compact"/>
            </w:pPr>
            <w:r>
              <w:rPr>
                <w:rFonts w:ascii="Arial" w:hAnsi="Arial"/>
                <w:color w:val="1F3864"/>
                <w:sz w:val="20"/>
              </w:rPr>
              <w:t>SQL AG failover (synchronous replica)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AE65F5" w14:textId="77777777" w:rsidR="00490352" w:rsidRDefault="00305982">
            <w:pPr>
              <w:pStyle w:val="Compact"/>
            </w:pPr>
            <w:r>
              <w:rPr>
                <w:rFonts w:ascii="Arial" w:hAnsi="Arial"/>
                <w:color w:val="1F3864"/>
                <w:sz w:val="20"/>
              </w:rPr>
              <w:t>B-1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68A480F" w14:textId="77777777" w:rsidR="00490352" w:rsidRDefault="00305982">
            <w:pPr>
              <w:pStyle w:val="Compact"/>
            </w:pPr>
            <w:r>
              <w:rPr>
                <w:rFonts w:ascii="Arial" w:hAnsi="Arial"/>
                <w:color w:val="1F3864"/>
                <w:sz w:val="20"/>
              </w:rPr>
              <w:t>5–15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1FB6268" w14:textId="77777777" w:rsidR="00490352" w:rsidRDefault="00305982">
            <w:pPr>
              <w:pStyle w:val="Compact"/>
            </w:pPr>
            <w:r>
              <w:rPr>
                <w:rFonts w:ascii="Arial" w:hAnsi="Arial"/>
                <w:color w:val="1F3864"/>
                <w:sz w:val="20"/>
              </w:rPr>
              <w:t>Secondary replica promoted; application connection string updated; read/write functional</w:t>
            </w:r>
          </w:p>
        </w:tc>
      </w:tr>
      <w:tr w:rsidR="00490352" w14:paraId="47AE4CBE"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1745A6" w14:textId="77777777" w:rsidR="00490352" w:rsidRDefault="00305982">
            <w:pPr>
              <w:pStyle w:val="Compact"/>
            </w:pPr>
            <w:r>
              <w:rPr>
                <w:rFonts w:ascii="Arial" w:hAnsi="Arial"/>
                <w:color w:val="1F3864"/>
                <w:sz w:val="20"/>
              </w:rPr>
              <w:t>SQL AG failover (async DR replica, RPO applies)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4D7CBAC" w14:textId="77777777" w:rsidR="00490352" w:rsidRDefault="00305982">
            <w:pPr>
              <w:pStyle w:val="Compact"/>
            </w:pPr>
            <w:r>
              <w:rPr>
                <w:rFonts w:ascii="Arial" w:hAnsi="Arial"/>
                <w:color w:val="1F3864"/>
                <w:sz w:val="20"/>
              </w:rPr>
              <w:t>B-2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5AD3B35" w14:textId="77777777" w:rsidR="00490352" w:rsidRDefault="00305982">
            <w:pPr>
              <w:pStyle w:val="Compact"/>
            </w:pPr>
            <w:r>
              <w:rPr>
                <w:rFonts w:ascii="Arial" w:hAnsi="Arial"/>
                <w:color w:val="1F3864"/>
                <w:sz w:val="20"/>
              </w:rPr>
              <w:t>30–60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1C54329" w14:textId="77777777" w:rsidR="00490352" w:rsidRDefault="00305982">
            <w:pPr>
              <w:pStyle w:val="Compact"/>
            </w:pPr>
            <w:r>
              <w:rPr>
                <w:rFonts w:ascii="Arial" w:hAnsi="Arial"/>
                <w:color w:val="1F3864"/>
                <w:sz w:val="20"/>
              </w:rPr>
              <w:t>DR replica promoted; data integrity check complete; missing transactions identified and logged</w:t>
            </w:r>
          </w:p>
        </w:tc>
      </w:tr>
      <w:tr w:rsidR="00490352" w14:paraId="52900747"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C2EE7E" w14:textId="77777777" w:rsidR="00490352" w:rsidRDefault="00305982">
            <w:pPr>
              <w:pStyle w:val="Compact"/>
            </w:pPr>
            <w:r>
              <w:rPr>
                <w:rFonts w:ascii="Arial" w:hAnsi="Arial"/>
                <w:color w:val="1F3864"/>
                <w:sz w:val="20"/>
              </w:rPr>
              <w:t>Application tier failover to secondary region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544069B" w14:textId="77777777" w:rsidR="00490352" w:rsidRDefault="00305982">
            <w:pPr>
              <w:pStyle w:val="Compact"/>
            </w:pPr>
            <w:r>
              <w:rPr>
                <w:rFonts w:ascii="Arial" w:hAnsi="Arial"/>
                <w:color w:val="1F3864"/>
                <w:sz w:val="20"/>
              </w:rPr>
              <w:t>D-1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DBE2FF0" w14:textId="77777777" w:rsidR="00490352" w:rsidRDefault="00305982">
            <w:pPr>
              <w:pStyle w:val="Compact"/>
            </w:pPr>
            <w:r>
              <w:rPr>
                <w:rFonts w:ascii="Arial" w:hAnsi="Arial"/>
                <w:color w:val="1F3864"/>
                <w:sz w:val="20"/>
              </w:rPr>
              <w:t>30–60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441FCE7" w14:textId="77777777" w:rsidR="00490352" w:rsidRDefault="00305982">
            <w:pPr>
              <w:pStyle w:val="Compact"/>
            </w:pPr>
            <w:r>
              <w:rPr>
                <w:rFonts w:ascii="Arial" w:hAnsi="Arial"/>
                <w:color w:val="1F3864"/>
                <w:sz w:val="20"/>
              </w:rPr>
              <w:t>Application health checks pass in secondary region; DNS A records updated; user sessions functional</w:t>
            </w:r>
          </w:p>
        </w:tc>
      </w:tr>
      <w:tr w:rsidR="00490352" w14:paraId="2A143036" w14:textId="77777777" w:rsidTr="00490352">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741511" w14:textId="77777777" w:rsidR="00490352" w:rsidRDefault="00305982">
            <w:pPr>
              <w:pStyle w:val="Compact"/>
            </w:pPr>
            <w:r>
              <w:rPr>
                <w:rFonts w:ascii="Arial" w:hAnsi="Arial"/>
                <w:color w:val="1F3864"/>
                <w:sz w:val="20"/>
              </w:rPr>
              <w:t>Audit logging validation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2592B0E" w14:textId="77777777" w:rsidR="00490352" w:rsidRDefault="00305982">
            <w:pPr>
              <w:pStyle w:val="Compact"/>
            </w:pPr>
            <w:r>
              <w:rPr>
                <w:rFonts w:ascii="Arial" w:hAnsi="Arial"/>
                <w:color w:val="1F3864"/>
                <w:sz w:val="20"/>
              </w:rPr>
              <w:t>E-1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1D597EB" w14:textId="77777777" w:rsidR="00490352" w:rsidRDefault="00305982">
            <w:pPr>
              <w:pStyle w:val="Compact"/>
            </w:pPr>
            <w:r>
              <w:rPr>
                <w:rFonts w:ascii="Arial" w:hAnsi="Arial"/>
                <w:color w:val="1F3864"/>
                <w:sz w:val="20"/>
              </w:rPr>
              <w:t>30 minutes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A31F86D" w14:textId="77777777" w:rsidR="00490352" w:rsidRDefault="00305982">
            <w:pPr>
              <w:pStyle w:val="Compact"/>
            </w:pPr>
            <w:r>
              <w:rPr>
                <w:rFonts w:ascii="Arial" w:hAnsi="Arial"/>
                <w:color w:val="1F3864"/>
                <w:sz w:val="20"/>
              </w:rPr>
              <w:t>Sentinel workspace receiving events; no gaps in log ingestion longer than RPO threshold</w:t>
            </w:r>
          </w:p>
        </w:tc>
      </w:tr>
    </w:tbl>
    <w:p w14:paraId="638A4D73" w14:textId="77777777" w:rsidR="00490352" w:rsidRDefault="00305982">
      <w:pPr>
        <w:pStyle w:val="BodyText"/>
      </w:pPr>
      <w:r>
        <w:rPr>
          <w:b/>
          <w:bCs/>
        </w:rPr>
        <w:t>5.3 Manual Workaround Procedures.</w:t>
      </w:r>
      <w:r>
        <w:t xml:space="preserve"> </w:t>
      </w:r>
      <w:r>
        <w:t>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p w14:paraId="4BCA19B5" w14:textId="77777777" w:rsidR="00490352" w:rsidRDefault="00305982">
      <w:pPr>
        <w:pStyle w:val="Heading3"/>
      </w:pPr>
      <w:bookmarkStart w:id="26" w:name="section-6-reconstitution"/>
      <w:bookmarkStart w:id="27" w:name="_Toc233881748"/>
      <w:bookmarkEnd w:id="24"/>
      <w:r>
        <w:t>4.6 Section 6: Reconstitution</w:t>
      </w:r>
      <w:bookmarkEnd w:id="27"/>
    </w:p>
    <w:p w14:paraId="234901EF" w14:textId="77777777" w:rsidR="00490352" w:rsidRDefault="00305982">
      <w:pPr>
        <w:pStyle w:val="FirstParagraph"/>
      </w:pPr>
      <w:r>
        <w:rPr>
          <w:b/>
          <w:bCs/>
        </w:rPr>
        <w:t>6.1 Reconstitution Decision.</w:t>
      </w:r>
      <w:r>
        <w:t xml:space="preserve"> 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14:paraId="42DBE4BF" w14:textId="77777777" w:rsidR="00490352" w:rsidRDefault="00305982">
      <w:pPr>
        <w:pStyle w:val="BodyText"/>
      </w:pPr>
      <w:r>
        <w:rPr>
          <w:b/>
          <w:bCs/>
        </w:rPr>
        <w:t>6.2 Return to Primary Site.</w:t>
      </w:r>
      <w:r>
        <w:t xml:space="preserve"> </w:t>
      </w:r>
      <w:r>
        <w:t>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14:paraId="08E352B3" w14:textId="77777777" w:rsidR="00490352" w:rsidRDefault="00305982">
      <w:pPr>
        <w:pStyle w:val="BodyText"/>
      </w:pPr>
      <w:r>
        <w:rPr>
          <w:b/>
          <w:bCs/>
        </w:rPr>
        <w:t>6.2.1 Data Synchronization Before Failback.</w:t>
      </w:r>
      <w:r>
        <w:t xml:space="preserve"> </w:t>
      </w:r>
      <w:r>
        <w:t>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14:paraId="13E8524E" w14:textId="77777777" w:rsidR="00490352" w:rsidRDefault="00305982">
      <w:pPr>
        <w:pStyle w:val="BodyText"/>
      </w:pPr>
      <w:r>
        <w:rPr>
          <w:b/>
          <w:bCs/>
        </w:rPr>
        <w:t>6.3 Validation.</w:t>
      </w:r>
      <w:r>
        <w:t xml:space="preserve"> </w:t>
      </w:r>
      <w:r>
        <w:t>After reconstitution, each Recovery Team Lead executes a validation checklist confirming that: - All services are running at normal capacity on primary infrastructure - Data integrity checks are complete and no unexplained gaps exist - Audit logging has resumed on primary infrastructure with no gap - All temporary workarounds (manual call-tracking, break-glass accounts, Conditional Access policy adjustments) have been reversed - Monitoring and alerting thresholds are reset to normal baselines</w:t>
      </w:r>
    </w:p>
    <w:p w14:paraId="52AA336E" w14:textId="77777777" w:rsidR="00490352" w:rsidRDefault="00305982">
      <w:pPr>
        <w:pStyle w:val="BodyText"/>
      </w:pPr>
      <w:r>
        <w:rPr>
          <w:b/>
          <w:bCs/>
        </w:rPr>
        <w:t>6.4 Deactivation.</w:t>
      </w:r>
      <w:r>
        <w:t xml:space="preserve"> 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14:paraId="6683EC88" w14:textId="77777777" w:rsidR="00490352" w:rsidRDefault="00305982">
      <w:pPr>
        <w:pStyle w:val="BodyText"/>
      </w:pPr>
      <w:r>
        <w:rPr>
          <w:b/>
          <w:bCs/>
        </w:rPr>
        <w:t>6.5 After-Action Review.</w:t>
      </w:r>
      <w:r>
        <w:t xml:space="preserve"> </w:t>
      </w:r>
      <w:r>
        <w:t>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p w14:paraId="6E161AFC" w14:textId="77777777" w:rsidR="00490352" w:rsidRDefault="00305982">
      <w:pPr>
        <w:pStyle w:val="Heading3"/>
      </w:pPr>
      <w:bookmarkStart w:id="28" w:name="section-7-plan-maintenance"/>
      <w:bookmarkStart w:id="29" w:name="_Toc233881749"/>
      <w:bookmarkEnd w:id="26"/>
      <w:r>
        <w:t>4.7 Section 7: Plan Maintenance</w:t>
      </w:r>
      <w:bookmarkEnd w:id="29"/>
    </w:p>
    <w:p w14:paraId="61161FDE" w14:textId="77777777" w:rsidR="00490352" w:rsidRDefault="00305982">
      <w:pPr>
        <w:pStyle w:val="FirstParagraph"/>
      </w:pPr>
      <w:r>
        <w:rPr>
          <w:b/>
          <w:bCs/>
        </w:rPr>
        <w:t>7.1 Review Cycle.</w:t>
      </w:r>
      <w:r>
        <w:t xml:space="preserve"> The Contingency Plan is reviewed and updated annually, or following any of these triggering events: - A contingency event that results in plan activation </w:t>
      </w:r>
      <w:r>
        <w:t>- A contingency plan test that reveals significant gaps - A material change to any system covered by the plan (new application, architecture change, change in service provider, change in WAN topology) - A change in recovery team personnel or organizational structure - A change in applicable law, regulation, or agency policy</w:t>
      </w:r>
    </w:p>
    <w:p w14:paraId="28D17E43" w14:textId="77777777" w:rsidR="00490352" w:rsidRDefault="00305982">
      <w:pPr>
        <w:pStyle w:val="BodyText"/>
      </w:pPr>
      <w:r>
        <w:rPr>
          <w:b/>
          <w:bCs/>
        </w:rPr>
        <w:t>7.2 Update Responsibility.</w:t>
      </w:r>
      <w:r>
        <w:t xml:space="preserve"> </w:t>
      </w:r>
      <w:r>
        <w:t>The ISSO owns the annual review process. Recovery Team Leads are responsible for keeping their corresponding appendices current. The mission owners are responsible for re-validating BIA values annually.</w:t>
      </w:r>
    </w:p>
    <w:p w14:paraId="07E5986D" w14:textId="77777777" w:rsidR="00490352" w:rsidRDefault="00305982">
      <w:pPr>
        <w:pStyle w:val="BodyText"/>
      </w:pPr>
      <w:r>
        <w:rPr>
          <w:b/>
          <w:bCs/>
        </w:rPr>
        <w:t>7.3 Distribution.</w:t>
      </w:r>
      <w:r>
        <w:t xml:space="preserve"> The current plan version is maintained in the document management system. A printed copy is maintained in the CPC’s secure binder and at the alternate site. All Recovery Team Leads receive notification when a new version is published.</w:t>
      </w:r>
    </w:p>
    <w:p w14:paraId="0E153709" w14:textId="77777777" w:rsidR="00490352" w:rsidRDefault="00305982">
      <w:pPr>
        <w:pStyle w:val="Heading2"/>
      </w:pPr>
      <w:bookmarkStart w:id="30" w:name="alternate-storage-site-cp-6"/>
      <w:bookmarkStart w:id="31" w:name="_Toc233881750"/>
      <w:bookmarkEnd w:id="14"/>
      <w:bookmarkEnd w:id="28"/>
      <w:r>
        <w:t>5 Alternate Storage Site (CP-6)</w:t>
      </w:r>
      <w:bookmarkEnd w:id="31"/>
    </w:p>
    <w:p w14:paraId="5EED18E7" w14:textId="77777777" w:rsidR="00490352" w:rsidRDefault="00305982">
      <w:pPr>
        <w:pStyle w:val="Heading3"/>
      </w:pPr>
      <w:bookmarkStart w:id="32" w:name="what-cp-6-requires"/>
      <w:bookmarkStart w:id="33" w:name="_Toc233881751"/>
      <w:r>
        <w:t>5.1 What CP-6 Requires</w:t>
      </w:r>
      <w:bookmarkEnd w:id="33"/>
    </w:p>
    <w:p w14:paraId="48E13E71" w14:textId="77777777" w:rsidR="00490352" w:rsidRDefault="00305982">
      <w:pPr>
        <w:pStyle w:val="FirstParagraph"/>
      </w:pPr>
      <w:r>
        <w:t>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14:paraId="04255DCE" w14:textId="77777777" w:rsidR="00490352" w:rsidRDefault="00305982">
      <w:pPr>
        <w:pStyle w:val="BodyText"/>
      </w:pPr>
      <w:r>
        <w:t>The geo-replicated database architecture from Part 6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p w14:paraId="288C58C4" w14:textId="77777777" w:rsidR="00490352" w:rsidRDefault="00305982">
      <w:pPr>
        <w:pStyle w:val="Heading3"/>
      </w:pPr>
      <w:bookmarkStart w:id="34" w:name="structured-data-database-tier"/>
      <w:bookmarkStart w:id="35" w:name="_Toc233881752"/>
      <w:bookmarkEnd w:id="32"/>
      <w:r>
        <w:t>5.2 Structured Data (Database Tier)</w:t>
      </w:r>
      <w:bookmarkEnd w:id="35"/>
    </w:p>
    <w:p w14:paraId="2B362222" w14:textId="77777777" w:rsidR="00490352" w:rsidRDefault="00305982">
      <w:pPr>
        <w:pStyle w:val="FirstParagraph"/>
      </w:pPr>
      <w:r>
        <w:t>The SQL Server Always On Availability Group architecture from Parts 5 and 6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14:paraId="56C83E67" w14:textId="77777777" w:rsidR="00490352" w:rsidRDefault="00305982">
      <w:pPr>
        <w:pStyle w:val="BodyText"/>
      </w:pPr>
      <w:r>
        <w:t>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p w14:paraId="5B0EDD44" w14:textId="77777777" w:rsidR="00490352" w:rsidRDefault="00305982">
      <w:pPr>
        <w:pStyle w:val="Heading3"/>
      </w:pPr>
      <w:bookmarkStart w:id="36" w:name="X556c172175f8298ccd6201f7a8defe33eff6fd1"/>
      <w:bookmarkStart w:id="37" w:name="_Toc233881753"/>
      <w:bookmarkEnd w:id="34"/>
      <w:r>
        <w:t>5.3 Unstructured Data (Files, Collaboration Content)</w:t>
      </w:r>
      <w:bookmarkEnd w:id="37"/>
    </w:p>
    <w:p w14:paraId="644B7076" w14:textId="77777777" w:rsidR="00490352" w:rsidRDefault="00305982">
      <w:pPr>
        <w:pStyle w:val="FirstParagraph"/>
      </w:pPr>
      <w:r>
        <w:t>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14:paraId="3D265B40" w14:textId="77777777" w:rsidR="00490352" w:rsidRDefault="00305982">
      <w:pPr>
        <w:pStyle w:val="Compact"/>
        <w:numPr>
          <w:ilvl w:val="0"/>
          <w:numId w:val="9"/>
        </w:numPr>
      </w:pPr>
      <w:r>
        <w:t>Verifying that multi-geo is enabled and that the secondary geo location is in a different region from the primary</w:t>
      </w:r>
    </w:p>
    <w:p w14:paraId="03876DCF" w14:textId="77777777" w:rsidR="00490352" w:rsidRDefault="00305982">
      <w:pPr>
        <w:pStyle w:val="Compact"/>
        <w:numPr>
          <w:ilvl w:val="0"/>
          <w:numId w:val="9"/>
        </w:numPr>
      </w:pPr>
      <w:r>
        <w:t>Documenting the replication frequency and any RPO limitations (Microsoft’s SLA defines the replication commitment)</w:t>
      </w:r>
    </w:p>
    <w:p w14:paraId="7D8C6394" w14:textId="77777777" w:rsidR="00490352" w:rsidRDefault="00305982">
      <w:pPr>
        <w:pStyle w:val="Compact"/>
        <w:numPr>
          <w:ilvl w:val="0"/>
          <w:numId w:val="9"/>
        </w:numPr>
      </w:pPr>
      <w:r>
        <w:t>Including this verification in the annual CP-6 test</w:t>
      </w:r>
    </w:p>
    <w:p w14:paraId="0DD52C9D" w14:textId="77777777" w:rsidR="00490352" w:rsidRDefault="00305982">
      <w:pPr>
        <w:pStyle w:val="Heading3"/>
      </w:pPr>
      <w:bookmarkStart w:id="38" w:name="X7de2cba187d3e667877e4e3f4e0c11a9b1f8e75"/>
      <w:bookmarkStart w:id="39" w:name="_Toc233881754"/>
      <w:bookmarkEnd w:id="36"/>
      <w:r>
        <w:t>5.4 Application Binaries and Configuration Baselines</w:t>
      </w:r>
      <w:bookmarkEnd w:id="39"/>
    </w:p>
    <w:p w14:paraId="461D42A6" w14:textId="77777777" w:rsidR="00490352" w:rsidRDefault="00305982">
      <w:pPr>
        <w:pStyle w:val="FirstParagraph"/>
      </w:pPr>
      <w:r>
        <w:t>Two additional categories must be addressed for a complete CP-6 implementation:</w:t>
      </w:r>
    </w:p>
    <w:p w14:paraId="6B92BC4F" w14:textId="77777777" w:rsidR="00490352" w:rsidRDefault="00305982">
      <w:pPr>
        <w:pStyle w:val="BodyText"/>
      </w:pPr>
      <w:r>
        <w:rPr>
          <w:b/>
          <w:bCs/>
        </w:rPr>
        <w:t>Application binaries.</w:t>
      </w:r>
      <w:r>
        <w:t xml:space="preserve"> </w:t>
      </w:r>
      <w:r>
        <w:t>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14:paraId="774F1304" w14:textId="77777777" w:rsidR="00490352" w:rsidRDefault="00305982">
      <w:pPr>
        <w:pStyle w:val="BodyText"/>
      </w:pPr>
      <w:r>
        <w:rPr>
          <w:b/>
          <w:bCs/>
        </w:rPr>
        <w:t>Configuration baselines.</w:t>
      </w:r>
      <w:r>
        <w:t xml:space="preserve"> </w:t>
      </w:r>
      <w:r>
        <w:t>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14:paraId="2F996515" w14:textId="77777777" w:rsidR="00490352" w:rsidRDefault="00305982">
      <w:pPr>
        <w:pStyle w:val="SourceCode"/>
      </w:pPr>
      <w:r>
        <w:rPr>
          <w:rStyle w:val="CommentTok"/>
        </w:rPr>
        <w:t># Export device management policies to the alternate Key Vault</w:t>
      </w:r>
      <w:r>
        <w:br/>
      </w:r>
      <w:r>
        <w:rPr>
          <w:rStyle w:val="CommentTok"/>
        </w:rPr>
        <w:t># Run quarterly or after any policy change</w:t>
      </w:r>
      <w:r>
        <w:br/>
      </w:r>
      <w:r>
        <w:br/>
      </w:r>
      <w:r>
        <w:rPr>
          <w:rStyle w:val="VariableTok"/>
        </w:rPr>
        <w:t>$SecondaryKeyVaultName</w:t>
      </w:r>
      <w:r>
        <w:rPr>
          <w:rStyle w:val="NormalTok"/>
        </w:rPr>
        <w:t xml:space="preserve"> </w:t>
      </w:r>
      <w:r>
        <w:rPr>
          <w:rStyle w:val="OperatorTok"/>
        </w:rPr>
        <w:t>=</w:t>
      </w:r>
      <w:r>
        <w:rPr>
          <w:rStyle w:val="NormalTok"/>
        </w:rPr>
        <w:t xml:space="preserve"> </w:t>
      </w:r>
      <w:r>
        <w:rPr>
          <w:rStyle w:val="StringTok"/>
        </w:rPr>
        <w:t>"kv-agency-dr-&lt;region&gt;"</w:t>
      </w:r>
      <w:r>
        <w:br/>
      </w:r>
      <w:r>
        <w:rPr>
          <w:rStyle w:val="VariableTok"/>
        </w:rPr>
        <w:t>$ExportPath</w:t>
      </w:r>
      <w:r>
        <w:rPr>
          <w:rStyle w:val="NormalTok"/>
        </w:rPr>
        <w:t xml:space="preserve"> </w:t>
      </w:r>
      <w:r>
        <w:rPr>
          <w:rStyle w:val="OperatorTok"/>
        </w:rPr>
        <w:t>=</w:t>
      </w:r>
      <w:r>
        <w:rPr>
          <w:rStyle w:val="NormalTok"/>
        </w:rPr>
        <w:t xml:space="preserve"> </w:t>
      </w:r>
      <w:r>
        <w:rPr>
          <w:rStyle w:val="StringTok"/>
        </w:rPr>
        <w:t>"C:\CP6\PolicyExports"</w:t>
      </w:r>
      <w:r>
        <w:br/>
      </w:r>
      <w:r>
        <w:rPr>
          <w:rStyle w:val="VariableTok"/>
        </w:rPr>
        <w:t>$Timestamp</w:t>
      </w:r>
      <w:r>
        <w:rPr>
          <w:rStyle w:val="NormalTok"/>
        </w:rPr>
        <w:t xml:space="preserve"> </w:t>
      </w:r>
      <w:r>
        <w:rPr>
          <w:rStyle w:val="OperatorTok"/>
        </w:rPr>
        <w:t>=</w:t>
      </w:r>
      <w:r>
        <w:rPr>
          <w:rStyle w:val="NormalTok"/>
        </w:rPr>
        <w:t xml:space="preserve"> </w:t>
      </w:r>
      <w:r>
        <w:rPr>
          <w:rStyle w:val="FunctionTok"/>
        </w:rPr>
        <w:t>Get-Date</w:t>
      </w:r>
      <w:r>
        <w:rPr>
          <w:rStyle w:val="NormalTok"/>
        </w:rPr>
        <w:t xml:space="preserve"> </w:t>
      </w:r>
      <w:r>
        <w:rPr>
          <w:rStyle w:val="OperatorTok"/>
        </w:rPr>
        <w:t>-</w:t>
      </w:r>
      <w:r>
        <w:rPr>
          <w:rStyle w:val="NormalTok"/>
        </w:rPr>
        <w:t xml:space="preserve">Format </w:t>
      </w:r>
      <w:r>
        <w:rPr>
          <w:rStyle w:val="StringTok"/>
        </w:rPr>
        <w:t>"yyyyMMdd-HHmmss"</w:t>
      </w:r>
      <w:r>
        <w:br/>
      </w:r>
      <w:r>
        <w:br/>
      </w:r>
      <w:r>
        <w:rPr>
          <w:rStyle w:val="CommentTok"/>
        </w:rPr>
        <w:t># Export device compliance policies via Microsoft Graph</w:t>
      </w:r>
      <w:r>
        <w:br/>
      </w:r>
      <w:r>
        <w:rPr>
          <w:rStyle w:val="NormalTok"/>
        </w:rPr>
        <w:t xml:space="preserve">Connect-MgGraph </w:t>
      </w:r>
      <w:r>
        <w:rPr>
          <w:rStyle w:val="OperatorTok"/>
        </w:rPr>
        <w:t>-</w:t>
      </w:r>
      <w:r>
        <w:rPr>
          <w:rStyle w:val="NormalTok"/>
        </w:rPr>
        <w:t xml:space="preserve">Scopes </w:t>
      </w:r>
      <w:r>
        <w:rPr>
          <w:rStyle w:val="StringTok"/>
        </w:rPr>
        <w:t>"DeviceManagementConfiguration.Read.All"</w:t>
      </w:r>
      <w:r>
        <w:br/>
      </w:r>
      <w:r>
        <w:br/>
      </w:r>
      <w:r>
        <w:rPr>
          <w:rStyle w:val="VariableTok"/>
        </w:rPr>
        <w:t>$Policies</w:t>
      </w:r>
      <w:r>
        <w:rPr>
          <w:rStyle w:val="NormalTok"/>
        </w:rPr>
        <w:t xml:space="preserve"> </w:t>
      </w:r>
      <w:r>
        <w:rPr>
          <w:rStyle w:val="OperatorTok"/>
        </w:rPr>
        <w:t>=</w:t>
      </w:r>
      <w:r>
        <w:rPr>
          <w:rStyle w:val="NormalTok"/>
        </w:rPr>
        <w:t xml:space="preserve"> Get-MgDeviceManagementDeviceCompliancePolicy</w:t>
      </w:r>
      <w:r>
        <w:br/>
      </w:r>
      <w:r>
        <w:rPr>
          <w:rStyle w:val="ControlFlowTok"/>
        </w:rPr>
        <w:t>foreach</w:t>
      </w:r>
      <w:r>
        <w:rPr>
          <w:rStyle w:val="NormalTok"/>
        </w:rPr>
        <w:t xml:space="preserve"> </w:t>
      </w:r>
      <w:r>
        <w:rPr>
          <w:rStyle w:val="OperatorTok"/>
        </w:rPr>
        <w:t>(</w:t>
      </w:r>
      <w:r>
        <w:rPr>
          <w:rStyle w:val="VariableTok"/>
        </w:rPr>
        <w:t>$Policy</w:t>
      </w:r>
      <w:r>
        <w:rPr>
          <w:rStyle w:val="NormalTok"/>
        </w:rPr>
        <w:t xml:space="preserve"> </w:t>
      </w:r>
      <w:r>
        <w:rPr>
          <w:rStyle w:val="KeywordTok"/>
        </w:rPr>
        <w:t>in</w:t>
      </w:r>
      <w:r>
        <w:rPr>
          <w:rStyle w:val="NormalTok"/>
        </w:rPr>
        <w:t xml:space="preserve"> </w:t>
      </w:r>
      <w:r>
        <w:rPr>
          <w:rStyle w:val="VariableTok"/>
        </w:rPr>
        <w:t>$Policies</w:t>
      </w:r>
      <w:r>
        <w:rPr>
          <w:rStyle w:val="OperatorTok"/>
        </w:rPr>
        <w:t>)</w:t>
      </w:r>
      <w:r>
        <w:rPr>
          <w:rStyle w:val="NormalTok"/>
        </w:rPr>
        <w:t xml:space="preserve"> </w:t>
      </w:r>
      <w:r>
        <w:rPr>
          <w:rStyle w:val="OperatorTok"/>
        </w:rPr>
        <w:t>{</w:t>
      </w:r>
      <w:r>
        <w:br/>
      </w:r>
      <w:r>
        <w:rPr>
          <w:rStyle w:val="NormalTok"/>
        </w:rPr>
        <w:t xml:space="preserve">    </w:t>
      </w:r>
      <w:r>
        <w:rPr>
          <w:rStyle w:val="VariableTok"/>
        </w:rPr>
        <w:t>$PolicyJson</w:t>
      </w:r>
      <w:r>
        <w:rPr>
          <w:rStyle w:val="NormalTok"/>
        </w:rPr>
        <w:t xml:space="preserve"> </w:t>
      </w:r>
      <w:r>
        <w:rPr>
          <w:rStyle w:val="OperatorTok"/>
        </w:rPr>
        <w:t>=</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10</w:t>
      </w:r>
      <w:r>
        <w:br/>
      </w:r>
      <w:r>
        <w:rPr>
          <w:rStyle w:val="NormalTok"/>
        </w:rPr>
        <w:t xml:space="preserve">    </w:t>
      </w:r>
      <w:r>
        <w:rPr>
          <w:rStyle w:val="VariableTok"/>
        </w:rPr>
        <w:t>$SafeName</w:t>
      </w:r>
      <w:r>
        <w:rPr>
          <w:rStyle w:val="NormalTok"/>
        </w:rPr>
        <w:t xml:space="preserve"> </w:t>
      </w:r>
      <w:r>
        <w:rPr>
          <w:rStyle w:val="OperatorTok"/>
        </w:rPr>
        <w:t>=</w:t>
      </w:r>
      <w:r>
        <w:rPr>
          <w:rStyle w:val="NormalTok"/>
        </w:rPr>
        <w:t xml:space="preserve"> </w:t>
      </w:r>
      <w:r>
        <w:rPr>
          <w:rStyle w:val="VariableTok"/>
        </w:rPr>
        <w:t>$Policy</w:t>
      </w:r>
      <w:r>
        <w:rPr>
          <w:rStyle w:val="OperatorTok"/>
        </w:rPr>
        <w:t>.</w:t>
      </w:r>
      <w:r>
        <w:rPr>
          <w:rStyle w:val="FunctionTok"/>
        </w:rPr>
        <w:t>DisplayName</w:t>
      </w:r>
      <w:r>
        <w:rPr>
          <w:rStyle w:val="NormalTok"/>
        </w:rPr>
        <w:t xml:space="preserve"> </w:t>
      </w:r>
      <w:r>
        <w:rPr>
          <w:rStyle w:val="OperatorTok"/>
        </w:rPr>
        <w:t>-replace</w:t>
      </w:r>
      <w:r>
        <w:rPr>
          <w:rStyle w:val="NormalTok"/>
        </w:rPr>
        <w:t xml:space="preserve"> </w:t>
      </w:r>
      <w:r>
        <w:rPr>
          <w:rStyle w:val="StringTok"/>
        </w:rPr>
        <w:t>'[^A-Za-z0-9-]'</w:t>
      </w:r>
      <w:r>
        <w:rPr>
          <w:rStyle w:val="OperatorTok"/>
        </w:rPr>
        <w:t>,</w:t>
      </w:r>
      <w:r>
        <w:rPr>
          <w:rStyle w:val="NormalTok"/>
        </w:rPr>
        <w:t xml:space="preserve"> </w:t>
      </w:r>
      <w:r>
        <w:rPr>
          <w:rStyle w:val="StringTok"/>
        </w:rPr>
        <w:t>'-'</w:t>
      </w:r>
      <w:r>
        <w:br/>
      </w:r>
      <w:r>
        <w:rPr>
          <w:rStyle w:val="NormalTok"/>
        </w:rPr>
        <w:t xml:space="preserve">    </w:t>
      </w:r>
      <w:r>
        <w:rPr>
          <w:rStyle w:val="VariableTok"/>
        </w:rPr>
        <w:t>$FilePath</w:t>
      </w:r>
      <w:r>
        <w:rPr>
          <w:rStyle w:val="NormalTok"/>
        </w:rPr>
        <w:t xml:space="preserve"> </w:t>
      </w:r>
      <w:r>
        <w:rPr>
          <w:rStyle w:val="OperatorTok"/>
        </w:rPr>
        <w:t>=</w:t>
      </w:r>
      <w:r>
        <w:rPr>
          <w:rStyle w:val="NormalTok"/>
        </w:rPr>
        <w:t xml:space="preserve"> </w:t>
      </w:r>
      <w:r>
        <w:rPr>
          <w:rStyle w:val="StringTok"/>
        </w:rPr>
        <w:t>"</w:t>
      </w:r>
      <w:r>
        <w:rPr>
          <w:rStyle w:val="VariableTok"/>
        </w:rPr>
        <w:t>$ExportPath</w:t>
      </w:r>
      <w:r>
        <w:rPr>
          <w:rStyle w:val="StringTok"/>
        </w:rPr>
        <w:t>\</w:t>
      </w:r>
      <w:r>
        <w:rPr>
          <w:rStyle w:val="VariableTok"/>
        </w:rPr>
        <w:t>$SafeName</w:t>
      </w:r>
      <w:r>
        <w:rPr>
          <w:rStyle w:val="StringTok"/>
        </w:rPr>
        <w:t>-</w:t>
      </w:r>
      <w:r>
        <w:rPr>
          <w:rStyle w:val="VariableTok"/>
        </w:rPr>
        <w:t>$Timestamp</w:t>
      </w:r>
      <w:r>
        <w:rPr>
          <w:rStyle w:val="StringTok"/>
        </w:rPr>
        <w:t>.json"</w:t>
      </w:r>
      <w:r>
        <w:br/>
      </w:r>
      <w:r>
        <w:rPr>
          <w:rStyle w:val="NormalTok"/>
        </w:rPr>
        <w:t xml:space="preserve">    </w:t>
      </w:r>
      <w:r>
        <w:rPr>
          <w:rStyle w:val="FunctionTok"/>
        </w:rPr>
        <w:t>Set-Content</w:t>
      </w:r>
      <w:r>
        <w:rPr>
          <w:rStyle w:val="NormalTok"/>
        </w:rPr>
        <w:t xml:space="preserve"> </w:t>
      </w:r>
      <w:r>
        <w:rPr>
          <w:rStyle w:val="OperatorTok"/>
        </w:rPr>
        <w:t>-</w:t>
      </w:r>
      <w:r>
        <w:rPr>
          <w:rStyle w:val="NormalTok"/>
        </w:rPr>
        <w:t xml:space="preserve">Path </w:t>
      </w:r>
      <w:r>
        <w:rPr>
          <w:rStyle w:val="VariableTok"/>
        </w:rPr>
        <w:t>$FilePath</w:t>
      </w:r>
      <w:r>
        <w:rPr>
          <w:rStyle w:val="NormalTok"/>
        </w:rPr>
        <w:t xml:space="preserve"> </w:t>
      </w:r>
      <w:r>
        <w:rPr>
          <w:rStyle w:val="OperatorTok"/>
        </w:rPr>
        <w:t>-</w:t>
      </w:r>
      <w:r>
        <w:rPr>
          <w:rStyle w:val="NormalTok"/>
        </w:rPr>
        <w:t xml:space="preserve">Value </w:t>
      </w:r>
      <w:r>
        <w:rPr>
          <w:rStyle w:val="VariableTok"/>
        </w:rPr>
        <w:t>$PolicyJson</w:t>
      </w:r>
      <w:r>
        <w:rPr>
          <w:rStyle w:val="NormalTok"/>
        </w:rPr>
        <w:t xml:space="preserve"> </w:t>
      </w:r>
      <w:r>
        <w:rPr>
          <w:rStyle w:val="OperatorTok"/>
        </w:rPr>
        <w:t>-</w:t>
      </w:r>
      <w:r>
        <w:rPr>
          <w:rStyle w:val="NormalTok"/>
        </w:rPr>
        <w:t>Encoding UTF8</w:t>
      </w:r>
      <w:r>
        <w:br/>
      </w:r>
      <w:r>
        <w:rPr>
          <w:rStyle w:val="OperatorTok"/>
        </w:rPr>
        <w:t>}</w:t>
      </w:r>
      <w:r>
        <w:br/>
      </w:r>
      <w:r>
        <w:br/>
      </w:r>
      <w:r>
        <w:rPr>
          <w:rStyle w:val="CommentTok"/>
        </w:rPr>
        <w:t># Upload to secondary Key Vault storage</w:t>
      </w:r>
      <w:r>
        <w:br/>
      </w:r>
      <w:r>
        <w:rPr>
          <w:rStyle w:val="VariableTok"/>
        </w:rPr>
        <w:t>$StorageContext</w:t>
      </w:r>
      <w:r>
        <w:rPr>
          <w:rStyle w:val="NormalTok"/>
        </w:rPr>
        <w:t xml:space="preserve"> </w:t>
      </w:r>
      <w:r>
        <w:rPr>
          <w:rStyle w:val="OperatorTok"/>
        </w:rPr>
        <w:t>=</w:t>
      </w:r>
      <w:r>
        <w:rPr>
          <w:rStyle w:val="NormalTok"/>
        </w:rPr>
        <w:t xml:space="preserve"> New-AzStorageContext </w:t>
      </w:r>
      <w:r>
        <w:rPr>
          <w:rStyle w:val="OperatorTok"/>
        </w:rPr>
        <w:t>-</w:t>
      </w:r>
      <w:r>
        <w:rPr>
          <w:rStyle w:val="NormalTok"/>
        </w:rPr>
        <w:t xml:space="preserve">StorageAccountName </w:t>
      </w:r>
      <w:r>
        <w:rPr>
          <w:rStyle w:val="StringTok"/>
        </w:rPr>
        <w:t>"staagencydr&lt;region&gt;"</w:t>
      </w:r>
      <w:r>
        <w:rPr>
          <w:rStyle w:val="NormalTok"/>
        </w:rPr>
        <w:t xml:space="preserve"> `</w:t>
      </w:r>
      <w:r>
        <w:br/>
      </w:r>
      <w:r>
        <w:rPr>
          <w:rStyle w:val="NormalTok"/>
        </w:rPr>
        <w:t xml:space="preserve">    </w:t>
      </w:r>
      <w:r>
        <w:rPr>
          <w:rStyle w:val="OperatorTok"/>
        </w:rPr>
        <w:t>-</w:t>
      </w:r>
      <w:r>
        <w:rPr>
          <w:rStyle w:val="NormalTok"/>
        </w:rPr>
        <w:t>UseConnectedAccount</w:t>
      </w:r>
      <w:r>
        <w:br/>
      </w:r>
      <w:r>
        <w:br/>
      </w:r>
      <w:r>
        <w:rPr>
          <w:rStyle w:val="FunctionTok"/>
        </w:rPr>
        <w:t>Get-ChildItem</w:t>
      </w:r>
      <w:r>
        <w:rPr>
          <w:rStyle w:val="NormalTok"/>
        </w:rPr>
        <w:t xml:space="preserve"> </w:t>
      </w:r>
      <w:r>
        <w:rPr>
          <w:rStyle w:val="OperatorTok"/>
        </w:rPr>
        <w:t>-</w:t>
      </w:r>
      <w:r>
        <w:rPr>
          <w:rStyle w:val="NormalTok"/>
        </w:rPr>
        <w:t xml:space="preserve">Path </w:t>
      </w:r>
      <w:r>
        <w:rPr>
          <w:rStyle w:val="VariableTok"/>
        </w:rPr>
        <w:t>$ExportPath</w:t>
      </w:r>
      <w:r>
        <w:rPr>
          <w:rStyle w:val="NormalTok"/>
        </w:rPr>
        <w:t xml:space="preserve"> </w:t>
      </w:r>
      <w:r>
        <w:rPr>
          <w:rStyle w:val="OperatorTok"/>
        </w:rPr>
        <w:t>-</w:t>
      </w:r>
      <w:r>
        <w:rPr>
          <w:rStyle w:val="NormalTok"/>
        </w:rPr>
        <w:t xml:space="preserve">Filter </w:t>
      </w:r>
      <w:r>
        <w:rPr>
          <w:rStyle w:val="StringTok"/>
        </w:rPr>
        <w:t>"*.json"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br/>
      </w:r>
      <w:r>
        <w:rPr>
          <w:rStyle w:val="NormalTok"/>
        </w:rPr>
        <w:t xml:space="preserve">    Set-AzStorageBlobContent </w:t>
      </w:r>
      <w:r>
        <w:rPr>
          <w:rStyle w:val="OperatorTok"/>
        </w:rPr>
        <w:t>-</w:t>
      </w:r>
      <w:r>
        <w:rPr>
          <w:rStyle w:val="NormalTok"/>
        </w:rPr>
        <w:t xml:space="preserve">File </w:t>
      </w:r>
      <w:r>
        <w:rPr>
          <w:rStyle w:val="VariableTok"/>
        </w:rPr>
        <w:t>$_</w:t>
      </w:r>
      <w:r>
        <w:rPr>
          <w:rStyle w:val="OperatorTok"/>
        </w:rPr>
        <w:t>.</w:t>
      </w:r>
      <w:r>
        <w:rPr>
          <w:rStyle w:val="FunctionTok"/>
        </w:rPr>
        <w:t>FullName</w:t>
      </w:r>
      <w:r>
        <w:rPr>
          <w:rStyle w:val="NormalTok"/>
        </w:rPr>
        <w:t xml:space="preserve"> `</w:t>
      </w:r>
      <w:r>
        <w:br/>
      </w:r>
      <w:r>
        <w:rPr>
          <w:rStyle w:val="NormalTok"/>
        </w:rPr>
        <w:t xml:space="preserve">        </w:t>
      </w:r>
      <w:r>
        <w:rPr>
          <w:rStyle w:val="OperatorTok"/>
        </w:rPr>
        <w:t>-</w:t>
      </w:r>
      <w:r>
        <w:rPr>
          <w:rStyle w:val="NormalTok"/>
        </w:rPr>
        <w:t xml:space="preserve">Container </w:t>
      </w:r>
      <w:r>
        <w:rPr>
          <w:rStyle w:val="StringTok"/>
        </w:rPr>
        <w:t>"policy-exports"</w:t>
      </w:r>
      <w:r>
        <w:rPr>
          <w:rStyle w:val="NormalTok"/>
        </w:rPr>
        <w:t xml:space="preserve"> `</w:t>
      </w:r>
      <w:r>
        <w:br/>
      </w:r>
      <w:r>
        <w:rPr>
          <w:rStyle w:val="NormalTok"/>
        </w:rPr>
        <w:t xml:space="preserve">        </w:t>
      </w:r>
      <w:r>
        <w:rPr>
          <w:rStyle w:val="OperatorTok"/>
        </w:rPr>
        <w:t>-</w:t>
      </w:r>
      <w:r>
        <w:rPr>
          <w:rStyle w:val="NormalTok"/>
        </w:rPr>
        <w:t xml:space="preserve">Blob </w:t>
      </w:r>
      <w:r>
        <w:rPr>
          <w:rStyle w:val="StringTok"/>
        </w:rPr>
        <w:t>"compliance/</w:t>
      </w:r>
      <w:r>
        <w:rPr>
          <w:rStyle w:val="OperatorTok"/>
        </w:rPr>
        <w:t>$(</w:t>
      </w:r>
      <w:r>
        <w:rPr>
          <w:rStyle w:val="VariableTok"/>
        </w:rPr>
        <w:t>$_</w:t>
      </w:r>
      <w:r>
        <w:rPr>
          <w:rStyle w:val="OperatorTok"/>
        </w:rPr>
        <w:t>.</w:t>
      </w:r>
      <w:r>
        <w:rPr>
          <w:rStyle w:val="FunctionTok"/>
        </w:rPr>
        <w:t>Name</w:t>
      </w:r>
      <w:r>
        <w:rPr>
          <w:rStyle w:val="OperatorTok"/>
        </w:rPr>
        <w:t>)</w:t>
      </w:r>
      <w:r>
        <w:rPr>
          <w:rStyle w:val="StringTok"/>
        </w:rPr>
        <w:t>"</w:t>
      </w:r>
      <w:r>
        <w:rPr>
          <w:rStyle w:val="NormalTok"/>
        </w:rPr>
        <w:t xml:space="preserve"> `</w:t>
      </w:r>
      <w:r>
        <w:br/>
      </w:r>
      <w:r>
        <w:rPr>
          <w:rStyle w:val="NormalTok"/>
        </w:rPr>
        <w:t xml:space="preserve">        </w:t>
      </w:r>
      <w:r>
        <w:rPr>
          <w:rStyle w:val="OperatorTok"/>
        </w:rPr>
        <w:t>-</w:t>
      </w:r>
      <w:r>
        <w:rPr>
          <w:rStyle w:val="NormalTok"/>
        </w:rPr>
        <w:t xml:space="preserve">Context </w:t>
      </w:r>
      <w:r>
        <w:rPr>
          <w:rStyle w:val="VariableTok"/>
        </w:rPr>
        <w:t>$StorageContext</w:t>
      </w:r>
      <w:r>
        <w:rPr>
          <w:rStyle w:val="NormalTok"/>
        </w:rPr>
        <w:t xml:space="preserve"> `</w:t>
      </w:r>
      <w:r>
        <w:br/>
      </w:r>
      <w:r>
        <w:rPr>
          <w:rStyle w:val="NormalTok"/>
        </w:rPr>
        <w:t xml:space="preserve">        </w:t>
      </w:r>
      <w:r>
        <w:rPr>
          <w:rStyle w:val="OperatorTok"/>
        </w:rPr>
        <w:t>-</w:t>
      </w:r>
      <w:r>
        <w:rPr>
          <w:rStyle w:val="NormalTok"/>
        </w:rPr>
        <w:t>Force</w:t>
      </w:r>
      <w:r>
        <w:br/>
      </w:r>
      <w:r>
        <w:rPr>
          <w:rStyle w:val="OperatorTok"/>
        </w:rPr>
        <w:t>}</w:t>
      </w:r>
      <w:r>
        <w:br/>
      </w:r>
      <w:r>
        <w:br/>
      </w:r>
      <w:r>
        <w:rPr>
          <w:rStyle w:val="FunctionTok"/>
        </w:rPr>
        <w:t>Write-Output</w:t>
      </w:r>
      <w:r>
        <w:rPr>
          <w:rStyle w:val="NormalTok"/>
        </w:rPr>
        <w:t xml:space="preserve"> </w:t>
      </w:r>
      <w:r>
        <w:rPr>
          <w:rStyle w:val="StringTok"/>
        </w:rPr>
        <w:t>"Policy export complete. Files uploaded to alternate region storage."</w:t>
      </w:r>
    </w:p>
    <w:p w14:paraId="2AC7AE5F" w14:textId="77777777" w:rsidR="00490352" w:rsidRDefault="00305982">
      <w:pPr>
        <w:pStyle w:val="Heading3"/>
      </w:pPr>
      <w:bookmarkStart w:id="40" w:name="validating-cp-6-compliance"/>
      <w:bookmarkStart w:id="41" w:name="_Toc233881755"/>
      <w:bookmarkEnd w:id="38"/>
      <w:r>
        <w:t>5.5 Validating CP-6 Compliance</w:t>
      </w:r>
      <w:bookmarkEnd w:id="41"/>
    </w:p>
    <w:p w14:paraId="497940E3" w14:textId="77777777" w:rsidR="00490352" w:rsidRDefault="00305982">
      <w:pPr>
        <w:pStyle w:val="FirstParagraph"/>
      </w:pPr>
      <w:r>
        <w:t>An annual CP-6 validation test confirms that the alternate storage site contains a copy sufficient to restore operations. The test procedure:</w:t>
      </w:r>
    </w:p>
    <w:p w14:paraId="4BBB1E27" w14:textId="77777777" w:rsidR="00490352" w:rsidRDefault="00305982">
      <w:pPr>
        <w:pStyle w:val="Compact"/>
        <w:numPr>
          <w:ilvl w:val="0"/>
          <w:numId w:val="10"/>
        </w:numPr>
      </w:pPr>
      <w:r>
        <w:t>Identify the most recent backup or replica snapshot in the alternate site for each data category</w:t>
      </w:r>
    </w:p>
    <w:p w14:paraId="6480A844" w14:textId="77777777" w:rsidR="00490352" w:rsidRDefault="00305982">
      <w:pPr>
        <w:pStyle w:val="Compact"/>
        <w:numPr>
          <w:ilvl w:val="0"/>
          <w:numId w:val="10"/>
        </w:numPr>
      </w:pPr>
      <w:r>
        <w:t>Restore a test instance from that backup in an isolated environment (not production)</w:t>
      </w:r>
    </w:p>
    <w:p w14:paraId="36C41A56" w14:textId="77777777" w:rsidR="00490352" w:rsidRDefault="00305982">
      <w:pPr>
        <w:pStyle w:val="Compact"/>
        <w:numPr>
          <w:ilvl w:val="0"/>
          <w:numId w:val="10"/>
        </w:numPr>
      </w:pPr>
      <w:r>
        <w:t>Confirm data integrity: compare row counts, checksums on critical tables, and representative record spot-checks against a known-good baseline</w:t>
      </w:r>
    </w:p>
    <w:p w14:paraId="1C3322B8" w14:textId="77777777" w:rsidR="00490352" w:rsidRDefault="00305982">
      <w:pPr>
        <w:pStyle w:val="Compact"/>
        <w:numPr>
          <w:ilvl w:val="0"/>
          <w:numId w:val="10"/>
        </w:numPr>
      </w:pPr>
      <w:r>
        <w:t>Document: backup age at time of test, restore duration, integrity check results, any gaps identified</w:t>
      </w:r>
    </w:p>
    <w:p w14:paraId="70C7BFA3" w14:textId="77777777" w:rsidR="00490352" w:rsidRDefault="00305982">
      <w:pPr>
        <w:pStyle w:val="Compact"/>
        <w:numPr>
          <w:ilvl w:val="0"/>
          <w:numId w:val="10"/>
        </w:numPr>
      </w:pPr>
      <w:r>
        <w:t>Update the CP-2 with the test date and results</w:t>
      </w:r>
    </w:p>
    <w:p w14:paraId="3A0FC567" w14:textId="77777777" w:rsidR="00490352" w:rsidRDefault="00305982">
      <w:pPr>
        <w:pStyle w:val="Heading2"/>
      </w:pPr>
      <w:bookmarkStart w:id="42" w:name="alternate-processing-site-cp-7"/>
      <w:bookmarkStart w:id="43" w:name="_Toc233881756"/>
      <w:bookmarkEnd w:id="30"/>
      <w:bookmarkEnd w:id="40"/>
      <w:r>
        <w:t>6 Alternate Processing Site (CP-7)</w:t>
      </w:r>
      <w:bookmarkEnd w:id="43"/>
    </w:p>
    <w:p w14:paraId="0A14DD8F" w14:textId="77777777" w:rsidR="00490352" w:rsidRDefault="00305982">
      <w:pPr>
        <w:pStyle w:val="Heading3"/>
      </w:pPr>
      <w:bookmarkStart w:id="44" w:name="cloud-native-workloads"/>
      <w:bookmarkStart w:id="45" w:name="_Toc233881757"/>
      <w:r>
        <w:t>6.1 Cloud-Native Workloads</w:t>
      </w:r>
      <w:bookmarkEnd w:id="45"/>
    </w:p>
    <w:p w14:paraId="5D8461F5" w14:textId="77777777" w:rsidR="00490352" w:rsidRDefault="00305982">
      <w:pPr>
        <w:pStyle w:val="FirstParagraph"/>
      </w:pPr>
      <w:r>
        <w:t>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14:paraId="3AAED7E2" w14:textId="77777777" w:rsidR="00490352" w:rsidRDefault="00305982">
      <w:pPr>
        <w:pStyle w:val="Compact"/>
        <w:numPr>
          <w:ilvl w:val="0"/>
          <w:numId w:val="11"/>
        </w:numPr>
      </w:pPr>
      <w:r>
        <w:rPr>
          <w:b/>
          <w:bCs/>
        </w:rPr>
        <w:t>Documented capacity agreements.</w:t>
      </w:r>
      <w:r>
        <w:t xml:space="preserve"> </w:t>
      </w:r>
      <w:r>
        <w:t>The CSP service agreement must support spinning up production-equivalent capacity in the secondary region. For reserved instance commitments, verify that reservations cover both regions or that on-demand capacity is available.</w:t>
      </w:r>
    </w:p>
    <w:p w14:paraId="609CD7CF" w14:textId="77777777" w:rsidR="00490352" w:rsidRDefault="00305982">
      <w:pPr>
        <w:pStyle w:val="Compact"/>
        <w:numPr>
          <w:ilvl w:val="0"/>
          <w:numId w:val="11"/>
        </w:numPr>
      </w:pPr>
      <w:r>
        <w:rPr>
          <w:b/>
          <w:bCs/>
        </w:rPr>
        <w:t>Documented RTO for primary-to-secondary failover.</w:t>
      </w:r>
      <w:r>
        <w:t xml:space="preserve"> This value comes from the last DR test, not from design estimates.</w:t>
      </w:r>
    </w:p>
    <w:p w14:paraId="7C1010D0" w14:textId="77777777" w:rsidR="00490352" w:rsidRDefault="00305982">
      <w:pPr>
        <w:pStyle w:val="Compact"/>
        <w:numPr>
          <w:ilvl w:val="0"/>
          <w:numId w:val="11"/>
        </w:numPr>
      </w:pPr>
      <w:r>
        <w:rPr>
          <w:b/>
          <w:bCs/>
        </w:rPr>
        <w:t>Tested failover.</w:t>
      </w:r>
      <w:r>
        <w:t xml:space="preserve"> At least annually, execute an actual failover of at least one critical workload to the secondary region and document the elapsed time.</w:t>
      </w:r>
    </w:p>
    <w:p w14:paraId="0F61FBFE" w14:textId="77777777" w:rsidR="00490352" w:rsidRDefault="00305982">
      <w:pPr>
        <w:pStyle w:val="FirstParagraph"/>
      </w:pPr>
      <w:r>
        <w:t>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14:paraId="3D0CFFA3" w14:textId="77777777" w:rsidR="00490352" w:rsidRDefault="00305982">
      <w:pPr>
        <w:pStyle w:val="BodyText"/>
      </w:pPr>
      <w:r>
        <w:t>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14:paraId="36B7EB2E" w14:textId="77777777" w:rsidR="00490352" w:rsidRDefault="00305982">
      <w:pPr>
        <w:pStyle w:val="CaptionedFigure"/>
      </w:pPr>
      <w:r>
        <w:rPr>
          <w:noProof/>
        </w:rPr>
        <w:drawing>
          <wp:inline distT="0" distB="0" distL="0" distR="0" wp14:anchorId="03A4B758" wp14:editId="611A517B">
            <wp:extent cx="6858000" cy="2769576"/>
            <wp:effectExtent l="0" t="0" r="0" b="0"/>
            <wp:docPr id="43" name="Picture" descr="Alternate site topology: primary region to secondary region with DNS, SQL AG, SD-WAN failover paths"/>
            <wp:cNvGraphicFramePr/>
            <a:graphic xmlns:a="http://schemas.openxmlformats.org/drawingml/2006/main">
              <a:graphicData uri="http://schemas.openxmlformats.org/drawingml/2006/picture">
                <pic:pic xmlns:pic="http://schemas.openxmlformats.org/drawingml/2006/picture">
                  <pic:nvPicPr>
                    <pic:cNvPr id="44" name="Picture" descr="figs/bc-fig-03-alternate-site-topology.png"/>
                    <pic:cNvPicPr>
                      <a:picLocks noChangeAspect="1" noChangeArrowheads="1"/>
                    </pic:cNvPicPr>
                  </pic:nvPicPr>
                  <pic:blipFill>
                    <a:blip r:embed="rId9"/>
                    <a:stretch>
                      <a:fillRect/>
                    </a:stretch>
                  </pic:blipFill>
                  <pic:spPr bwMode="auto">
                    <a:xfrm>
                      <a:off x="0" y="0"/>
                      <a:ext cx="6858000" cy="2769576"/>
                    </a:xfrm>
                    <a:prstGeom prst="rect">
                      <a:avLst/>
                    </a:prstGeom>
                    <a:noFill/>
                    <a:ln w="9525">
                      <a:noFill/>
                      <a:headEnd/>
                      <a:tailEnd/>
                    </a:ln>
                  </pic:spPr>
                </pic:pic>
              </a:graphicData>
            </a:graphic>
          </wp:inline>
        </w:drawing>
      </w:r>
    </w:p>
    <w:p w14:paraId="48C60AD1" w14:textId="77777777" w:rsidR="00490352" w:rsidRDefault="00305982">
      <w:pPr>
        <w:pStyle w:val="ImageCaption"/>
      </w:pPr>
      <w:r>
        <w:t>Alternate site topology: primary region to secondary region with DNS, SQL AG, SD-WAN failover paths</w:t>
      </w:r>
    </w:p>
    <w:p w14:paraId="7099DC39" w14:textId="77777777" w:rsidR="00490352" w:rsidRDefault="00305982">
      <w:pPr>
        <w:pStyle w:val="Heading3"/>
      </w:pPr>
      <w:bookmarkStart w:id="46" w:name="sql-server-alternate-processing"/>
      <w:bookmarkStart w:id="47" w:name="_Toc233881758"/>
      <w:bookmarkEnd w:id="44"/>
      <w:r>
        <w:t>6.2 SQL Server Alternate Processing</w:t>
      </w:r>
      <w:bookmarkEnd w:id="47"/>
    </w:p>
    <w:p w14:paraId="59A270EA" w14:textId="77777777" w:rsidR="00490352" w:rsidRDefault="00305982">
      <w:pPr>
        <w:pStyle w:val="FirstParagraph"/>
      </w:pPr>
      <w:r>
        <w:t>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14:paraId="47D2A4BD" w14:textId="77777777" w:rsidR="00490352" w:rsidRDefault="00305982">
      <w:pPr>
        <w:pStyle w:val="BodyText"/>
      </w:pPr>
      <w:r>
        <w:t xml:space="preserve">Document in the CP-2: - Primary SQL instance: [server name, region, role: PRIMARY] - Synchronous replica: [server name, region or availability zone, role: SYNCHRONOUS_SECONDARY] </w:t>
      </w:r>
      <w:r>
        <w:t>- Asynchronous DR replica: [server name, region, role: ASYNCHRONOUS_SECONDARY] - Last tested RTO for synchronous failover: [N minutes, from last test date] - Last tested RTO for async DR failover (includes data integrity check): [N minutes, from last test date]</w:t>
      </w:r>
    </w:p>
    <w:p w14:paraId="7706B76E" w14:textId="77777777" w:rsidR="00490352" w:rsidRDefault="00305982">
      <w:pPr>
        <w:pStyle w:val="Heading3"/>
      </w:pPr>
      <w:bookmarkStart w:id="48" w:name="network-and-sd-wan-alternate-processing"/>
      <w:bookmarkStart w:id="49" w:name="_Toc233881759"/>
      <w:bookmarkEnd w:id="46"/>
      <w:r>
        <w:t>6.3 Network and SD-WAN Alternate Processing</w:t>
      </w:r>
      <w:bookmarkEnd w:id="49"/>
    </w:p>
    <w:p w14:paraId="57B7EFD2" w14:textId="77777777" w:rsidR="00490352" w:rsidRDefault="00305982">
      <w:pPr>
        <w:pStyle w:val="FirstParagraph"/>
      </w:pPr>
      <w:r>
        <w:t>The SD-WAN dual-underlay architecture from Part 2 provides automatic alternate path selection that satisfies CP-7 for WAN connectivity. The critical documentation requirements:</w:t>
      </w:r>
    </w:p>
    <w:p w14:paraId="467824AE" w14:textId="77777777" w:rsidR="00490352" w:rsidRDefault="00305982">
      <w:pPr>
        <w:pStyle w:val="SourceCode"/>
      </w:pPr>
      <w:r>
        <w:rPr>
          <w:rStyle w:val="CommentTok"/>
        </w:rPr>
        <w:t># Retrieve SD-WAN circuit status for CP-7 documentation</w:t>
      </w:r>
      <w:r>
        <w:br/>
      </w:r>
      <w:r>
        <w:rPr>
          <w:rStyle w:val="CommentTok"/>
        </w:rPr>
        <w:t># Execute from the SD-WAN management platform API or CLI</w:t>
      </w:r>
      <w:r>
        <w:br/>
      </w:r>
      <w:r>
        <w:br/>
      </w:r>
      <w:r>
        <w:rPr>
          <w:rStyle w:val="CommentTok"/>
        </w:rPr>
        <w:t># Example using generic REST API call to SD-WAN orchestrator</w:t>
      </w:r>
      <w:r>
        <w:br/>
      </w:r>
      <w:r>
        <w:rPr>
          <w:rStyle w:val="VariableTok"/>
        </w:rPr>
        <w:t>$OrchestratorUrl</w:t>
      </w:r>
      <w:r>
        <w:rPr>
          <w:rStyle w:val="NormalTok"/>
        </w:rPr>
        <w:t xml:space="preserve"> </w:t>
      </w:r>
      <w:r>
        <w:rPr>
          <w:rStyle w:val="OperatorTok"/>
        </w:rPr>
        <w:t>=</w:t>
      </w:r>
      <w:r>
        <w:rPr>
          <w:rStyle w:val="NormalTok"/>
        </w:rPr>
        <w:t xml:space="preserve"> </w:t>
      </w:r>
      <w:r>
        <w:rPr>
          <w:rStyle w:val="StringTok"/>
        </w:rPr>
        <w:t>"https://&lt;sdwan-orchestrator&gt;/api/v1"</w:t>
      </w:r>
      <w:r>
        <w:br/>
      </w:r>
      <w:r>
        <w:rPr>
          <w:rStyle w:val="VariableTok"/>
        </w:rPr>
        <w:t>$Headers</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StringTok"/>
        </w:rPr>
        <w:t>"Authorization"</w:t>
      </w:r>
      <w:r>
        <w:rPr>
          <w:rStyle w:val="NormalTok"/>
        </w:rPr>
        <w:t xml:space="preserve"> </w:t>
      </w:r>
      <w:r>
        <w:rPr>
          <w:rStyle w:val="OperatorTok"/>
        </w:rPr>
        <w:t>=</w:t>
      </w:r>
      <w:r>
        <w:rPr>
          <w:rStyle w:val="NormalTok"/>
        </w:rPr>
        <w:t xml:space="preserve"> </w:t>
      </w:r>
      <w:r>
        <w:rPr>
          <w:rStyle w:val="StringTok"/>
        </w:rPr>
        <w:t xml:space="preserve">"Bearer </w:t>
      </w:r>
      <w:r>
        <w:rPr>
          <w:rStyle w:val="VariableTok"/>
        </w:rPr>
        <w:t>$env</w:t>
      </w:r>
      <w:r>
        <w:rPr>
          <w:rStyle w:val="OperatorTok"/>
        </w:rPr>
        <w:t>:</w:t>
      </w:r>
      <w:r>
        <w:rPr>
          <w:rStyle w:val="VariableTok"/>
        </w:rPr>
        <w:t>SDWAN_API_TOKEN</w:t>
      </w:r>
      <w:r>
        <w:rPr>
          <w:rStyle w:val="StringTok"/>
        </w:rPr>
        <w:t>"</w:t>
      </w:r>
      <w:r>
        <w:rPr>
          <w:rStyle w:val="NormalTok"/>
        </w:rPr>
        <w:t xml:space="preserve"> </w:t>
      </w:r>
      <w:r>
        <w:rPr>
          <w:rStyle w:val="OperatorTok"/>
        </w:rPr>
        <w:t>}</w:t>
      </w:r>
      <w:r>
        <w:br/>
      </w:r>
      <w:r>
        <w:br/>
      </w:r>
      <w:r>
        <w:rPr>
          <w:rStyle w:val="VariableTok"/>
        </w:rPr>
        <w:t>$Circuits</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StringTok"/>
        </w:rPr>
        <w:t>"</w:t>
      </w:r>
      <w:r>
        <w:rPr>
          <w:rStyle w:val="VariableTok"/>
        </w:rPr>
        <w:t>$OrchestratorUrl</w:t>
      </w:r>
      <w:r>
        <w:rPr>
          <w:rStyle w:val="StringTok"/>
        </w:rPr>
        <w:t>/underlay/circuits"</w:t>
      </w:r>
      <w:r>
        <w:rPr>
          <w:rStyle w:val="NormalTok"/>
        </w:rPr>
        <w:t xml:space="preserve"> `</w:t>
      </w:r>
      <w:r>
        <w:br/>
      </w:r>
      <w:r>
        <w:rPr>
          <w:rStyle w:val="NormalTok"/>
        </w:rPr>
        <w:t xml:space="preserve">    </w:t>
      </w:r>
      <w:r>
        <w:rPr>
          <w:rStyle w:val="OperatorTok"/>
        </w:rPr>
        <w:t>-</w:t>
      </w:r>
      <w:r>
        <w:rPr>
          <w:rStyle w:val="NormalTok"/>
        </w:rPr>
        <w:t xml:space="preserve">Headers </w:t>
      </w:r>
      <w:r>
        <w:rPr>
          <w:rStyle w:val="VariableTok"/>
        </w:rPr>
        <w:t>$Headers</w:t>
      </w:r>
      <w:r>
        <w:rPr>
          <w:rStyle w:val="NormalTok"/>
        </w:rPr>
        <w:t xml:space="preserve"> </w:t>
      </w:r>
      <w:r>
        <w:rPr>
          <w:rStyle w:val="OperatorTok"/>
        </w:rPr>
        <w:t>-</w:t>
      </w:r>
      <w:r>
        <w:rPr>
          <w:rStyle w:val="NormalTok"/>
        </w:rPr>
        <w:t>Method GET</w:t>
      </w:r>
      <w:r>
        <w:br/>
      </w:r>
      <w:r>
        <w:br/>
      </w:r>
      <w:r>
        <w:rPr>
          <w:rStyle w:val="ControlFlowTok"/>
        </w:rPr>
        <w:t>foreach</w:t>
      </w:r>
      <w:r>
        <w:rPr>
          <w:rStyle w:val="NormalTok"/>
        </w:rPr>
        <w:t xml:space="preserve"> </w:t>
      </w:r>
      <w:r>
        <w:rPr>
          <w:rStyle w:val="OperatorTok"/>
        </w:rPr>
        <w:t>(</w:t>
      </w:r>
      <w:r>
        <w:rPr>
          <w:rStyle w:val="VariableTok"/>
        </w:rPr>
        <w:t>$Circuit</w:t>
      </w:r>
      <w:r>
        <w:rPr>
          <w:rStyle w:val="NormalTok"/>
        </w:rPr>
        <w:t xml:space="preserve"> </w:t>
      </w:r>
      <w:r>
        <w:rPr>
          <w:rStyle w:val="KeywordTok"/>
        </w:rPr>
        <w:t>in</w:t>
      </w:r>
      <w:r>
        <w:rPr>
          <w:rStyle w:val="NormalTok"/>
        </w:rPr>
        <w:t xml:space="preserve"> </w:t>
      </w:r>
      <w:r>
        <w:rPr>
          <w:rStyle w:val="VariableTok"/>
        </w:rPr>
        <w:t>$Circuits</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CircuitName      </w:t>
      </w:r>
      <w:r>
        <w:rPr>
          <w:rStyle w:val="OperatorTok"/>
        </w:rPr>
        <w:t>=</w:t>
      </w:r>
      <w:r>
        <w:rPr>
          <w:rStyle w:val="NormalTok"/>
        </w:rPr>
        <w:t xml:space="preserve"> </w:t>
      </w:r>
      <w:r>
        <w:rPr>
          <w:rStyle w:val="VariableTok"/>
        </w:rPr>
        <w:t>$Circuit</w:t>
      </w:r>
      <w:r>
        <w:rPr>
          <w:rStyle w:val="OperatorTok"/>
        </w:rPr>
        <w:t>.</w:t>
      </w:r>
      <w:r>
        <w:rPr>
          <w:rStyle w:val="FunctionTok"/>
        </w:rPr>
        <w:t>name</w:t>
      </w:r>
      <w:r>
        <w:br/>
      </w:r>
      <w:r>
        <w:rPr>
          <w:rStyle w:val="NormalTok"/>
        </w:rPr>
        <w:t xml:space="preserve">        Provider         </w:t>
      </w:r>
      <w:r>
        <w:rPr>
          <w:rStyle w:val="OperatorTok"/>
        </w:rPr>
        <w:t>=</w:t>
      </w:r>
      <w:r>
        <w:rPr>
          <w:rStyle w:val="NormalTok"/>
        </w:rPr>
        <w:t xml:space="preserve"> </w:t>
      </w:r>
      <w:r>
        <w:rPr>
          <w:rStyle w:val="VariableTok"/>
        </w:rPr>
        <w:t>$Circuit</w:t>
      </w:r>
      <w:r>
        <w:rPr>
          <w:rStyle w:val="OperatorTok"/>
        </w:rPr>
        <w:t>.</w:t>
      </w:r>
      <w:r>
        <w:rPr>
          <w:rStyle w:val="FunctionTok"/>
        </w:rPr>
        <w:t>provider</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VariableTok"/>
        </w:rPr>
        <w:t>$Circuit</w:t>
      </w:r>
      <w:r>
        <w:rPr>
          <w:rStyle w:val="OperatorTok"/>
        </w:rPr>
        <w:t>.</w:t>
      </w:r>
      <w:r>
        <w:rPr>
          <w:rStyle w:val="FunctionTok"/>
        </w:rPr>
        <w:t>type</w:t>
      </w:r>
      <w:r>
        <w:rPr>
          <w:rStyle w:val="NormalTok"/>
        </w:rPr>
        <w:t xml:space="preserve">          </w:t>
      </w:r>
      <w:r>
        <w:rPr>
          <w:rStyle w:val="CommentTok"/>
        </w:rPr>
        <w:t># MPLS or DIA</w:t>
      </w:r>
      <w:r>
        <w:br/>
      </w:r>
      <w:r>
        <w:rPr>
          <w:rStyle w:val="NormalTok"/>
        </w:rPr>
        <w:t xml:space="preserve">        BandwidthMbps    </w:t>
      </w:r>
      <w:r>
        <w:rPr>
          <w:rStyle w:val="OperatorTok"/>
        </w:rPr>
        <w:t>=</w:t>
      </w:r>
      <w:r>
        <w:rPr>
          <w:rStyle w:val="NormalTok"/>
        </w:rPr>
        <w:t xml:space="preserve"> </w:t>
      </w:r>
      <w:r>
        <w:rPr>
          <w:rStyle w:val="VariableTok"/>
        </w:rPr>
        <w:t>$Circuit</w:t>
      </w:r>
      <w:r>
        <w:rPr>
          <w:rStyle w:val="OperatorTok"/>
        </w:rPr>
        <w:t>.</w:t>
      </w:r>
      <w:r>
        <w:rPr>
          <w:rStyle w:val="FunctionTok"/>
        </w:rPr>
        <w:t>bandwidth_mbps</w:t>
      </w:r>
      <w:r>
        <w:br/>
      </w:r>
      <w:r>
        <w:rPr>
          <w:rStyle w:val="NormalTok"/>
        </w:rPr>
        <w:t xml:space="preserve">        SLAUptimePct     </w:t>
      </w:r>
      <w:r>
        <w:rPr>
          <w:rStyle w:val="OperatorTok"/>
        </w:rPr>
        <w:t>=</w:t>
      </w:r>
      <w:r>
        <w:rPr>
          <w:rStyle w:val="NormalTok"/>
        </w:rPr>
        <w:t xml:space="preserve"> </w:t>
      </w:r>
      <w:r>
        <w:rPr>
          <w:rStyle w:val="VariableTok"/>
        </w:rPr>
        <w:t>$Circuit</w:t>
      </w:r>
      <w:r>
        <w:rPr>
          <w:rStyle w:val="OperatorTok"/>
        </w:rPr>
        <w:t>.</w:t>
      </w:r>
      <w:r>
        <w:rPr>
          <w:rStyle w:val="FunctionTok"/>
        </w:rPr>
        <w:t>sla</w:t>
      </w:r>
      <w:r>
        <w:rPr>
          <w:rStyle w:val="OperatorTok"/>
        </w:rPr>
        <w:t>.</w:t>
      </w:r>
      <w:r>
        <w:rPr>
          <w:rStyle w:val="FunctionTok"/>
        </w:rPr>
        <w:t>uptime_percent</w:t>
      </w:r>
      <w:r>
        <w:br/>
      </w:r>
      <w:r>
        <w:rPr>
          <w:rStyle w:val="NormalTok"/>
        </w:rPr>
        <w:t xml:space="preserve">        FailoverRole     </w:t>
      </w:r>
      <w:r>
        <w:rPr>
          <w:rStyle w:val="OperatorTok"/>
        </w:rPr>
        <w:t>=</w:t>
      </w:r>
      <w:r>
        <w:rPr>
          <w:rStyle w:val="NormalTok"/>
        </w:rPr>
        <w:t xml:space="preserve"> </w:t>
      </w:r>
      <w:r>
        <w:rPr>
          <w:rStyle w:val="VariableTok"/>
        </w:rPr>
        <w:t>$Circuit</w:t>
      </w:r>
      <w:r>
        <w:rPr>
          <w:rStyle w:val="OperatorTok"/>
        </w:rPr>
        <w:t>.</w:t>
      </w:r>
      <w:r>
        <w:rPr>
          <w:rStyle w:val="FunctionTok"/>
        </w:rPr>
        <w:t>failover_role</w:t>
      </w:r>
      <w:r>
        <w:rPr>
          <w:rStyle w:val="NormalTok"/>
        </w:rPr>
        <w:t xml:space="preserve">  </w:t>
      </w:r>
      <w:r>
        <w:rPr>
          <w:rStyle w:val="CommentTok"/>
        </w:rPr>
        <w:t># PRIMARY or BACKUP</w:t>
      </w:r>
      <w:r>
        <w:br/>
      </w:r>
      <w:r>
        <w:rPr>
          <w:rStyle w:val="NormalTok"/>
        </w:rPr>
        <w:t xml:space="preserve">        LastTestedDate   </w:t>
      </w:r>
      <w:r>
        <w:rPr>
          <w:rStyle w:val="OperatorTok"/>
        </w:rPr>
        <w:t>=</w:t>
      </w:r>
      <w:r>
        <w:rPr>
          <w:rStyle w:val="NormalTok"/>
        </w:rPr>
        <w:t xml:space="preserve"> </w:t>
      </w:r>
      <w:r>
        <w:rPr>
          <w:rStyle w:val="VariableTok"/>
        </w:rPr>
        <w:t>$Circuit</w:t>
      </w:r>
      <w:r>
        <w:rPr>
          <w:rStyle w:val="OperatorTok"/>
        </w:rPr>
        <w:t>.</w:t>
      </w:r>
      <w:r>
        <w:rPr>
          <w:rStyle w:val="FunctionTok"/>
        </w:rPr>
        <w:t>last_tested</w:t>
      </w:r>
      <w:r>
        <w:br/>
      </w:r>
      <w:r>
        <w:rPr>
          <w:rStyle w:val="NormalTok"/>
        </w:rPr>
        <w:t xml:space="preserve">    </w:t>
      </w:r>
      <w:r>
        <w:rPr>
          <w:rStyle w:val="OperatorTok"/>
        </w:rPr>
        <w:t>}</w:t>
      </w:r>
      <w:r>
        <w:br/>
      </w:r>
      <w:r>
        <w:rPr>
          <w:rStyle w:val="OperatorTok"/>
        </w:rPr>
        <w:t>}</w:t>
      </w:r>
      <w:r>
        <w:rPr>
          <w:rStyle w:val="NormalTok"/>
        </w:rPr>
        <w:t xml:space="preserve"> </w:t>
      </w:r>
      <w:r>
        <w:rPr>
          <w:rStyle w:val="OperatorTok"/>
        </w:rPr>
        <w:t>|</w:t>
      </w:r>
      <w:r>
        <w:rPr>
          <w:rStyle w:val="NormalTok"/>
        </w:rPr>
        <w:t xml:space="preserve"> </w:t>
      </w:r>
      <w:r>
        <w:rPr>
          <w:rStyle w:val="FunctionTok"/>
        </w:rPr>
        <w:t>Format-Table</w:t>
      </w:r>
      <w:r>
        <w:rPr>
          <w:rStyle w:val="NormalTok"/>
        </w:rPr>
        <w:t xml:space="preserve"> </w:t>
      </w:r>
      <w:r>
        <w:rPr>
          <w:rStyle w:val="OperatorTok"/>
        </w:rPr>
        <w:t>-</w:t>
      </w:r>
      <w:r>
        <w:rPr>
          <w:rStyle w:val="NormalTok"/>
        </w:rPr>
        <w:t>AutoSize</w:t>
      </w:r>
    </w:p>
    <w:p w14:paraId="0A23F571" w14:textId="77777777" w:rsidR="00490352" w:rsidRDefault="00305982">
      <w:pPr>
        <w:pStyle w:val="FirstParagraph"/>
      </w:pPr>
      <w:r>
        <w:t>The output of this command, run at the time of the annual test, becomes the CP-7 evidence exhibit for SD-WAN alternate processing documentation.</w:t>
      </w:r>
    </w:p>
    <w:p w14:paraId="208B9571" w14:textId="77777777" w:rsidR="00490352" w:rsidRDefault="00305982">
      <w:pPr>
        <w:pStyle w:val="Heading3"/>
      </w:pPr>
      <w:bookmarkStart w:id="50" w:name="amazon-connect-multi-region-failover"/>
      <w:bookmarkStart w:id="51" w:name="_Toc233881760"/>
      <w:bookmarkEnd w:id="48"/>
      <w:r>
        <w:t>6.4 Amazon Connect Multi-Region Failover</w:t>
      </w:r>
      <w:bookmarkEnd w:id="51"/>
    </w:p>
    <w:p w14:paraId="25F0DC08" w14:textId="77777777" w:rsidR="00490352" w:rsidRDefault="00305982">
      <w:pPr>
        <w:pStyle w:val="FirstParagraph"/>
      </w:pPr>
      <w:r>
        <w:t>For cloud contact center platforms (such as the Amazon Connect deployment referenced in Part 2), CP-7 requires documented multi-region failover. The failover mechanism uses DNS-based health checks with automatic routing policy changes.</w:t>
      </w:r>
    </w:p>
    <w:p w14:paraId="2435D96D" w14:textId="77777777" w:rsidR="00490352" w:rsidRDefault="00305982">
      <w:pPr>
        <w:pStyle w:val="SourceCode"/>
      </w:pPr>
      <w:r>
        <w:rPr>
          <w:rStyle w:val="CommentTok"/>
        </w:rPr>
        <w:t># Validate Route 53 health check configuration for contact center failover</w:t>
      </w:r>
      <w:r>
        <w:br/>
      </w:r>
      <w:r>
        <w:rPr>
          <w:rStyle w:val="CommentTok"/>
        </w:rPr>
        <w:t># Requires AWS Tools for PowerShell</w:t>
      </w:r>
      <w:r>
        <w:br/>
      </w:r>
      <w:r>
        <w:br/>
      </w:r>
      <w:r>
        <w:rPr>
          <w:rStyle w:val="FunctionTok"/>
        </w:rPr>
        <w:t>Import-Module</w:t>
      </w:r>
      <w:r>
        <w:rPr>
          <w:rStyle w:val="NormalTok"/>
        </w:rPr>
        <w:t xml:space="preserve"> AWSPowerShell</w:t>
      </w:r>
      <w:r>
        <w:rPr>
          <w:rStyle w:val="OperatorTok"/>
        </w:rPr>
        <w:t>.</w:t>
      </w:r>
      <w:r>
        <w:rPr>
          <w:rStyle w:val="FunctionTok"/>
        </w:rPr>
        <w:t>NetCore</w:t>
      </w:r>
      <w:r>
        <w:br/>
      </w:r>
      <w:r>
        <w:br/>
      </w:r>
      <w:r>
        <w:rPr>
          <w:rStyle w:val="VariableTok"/>
        </w:rPr>
        <w:t>$HealthChecks</w:t>
      </w:r>
      <w:r>
        <w:rPr>
          <w:rStyle w:val="NormalTok"/>
        </w:rPr>
        <w:t xml:space="preserve"> </w:t>
      </w:r>
      <w:r>
        <w:rPr>
          <w:rStyle w:val="OperatorTok"/>
        </w:rPr>
        <w:t>=</w:t>
      </w:r>
      <w:r>
        <w:rPr>
          <w:rStyle w:val="NormalTok"/>
        </w:rPr>
        <w:t xml:space="preserve"> Get-R53HealthCheck </w:t>
      </w:r>
      <w:r>
        <w:rPr>
          <w:rStyle w:val="OperatorTok"/>
        </w:rPr>
        <w:t>-</w:t>
      </w:r>
      <w:r>
        <w:rPr>
          <w:rStyle w:val="NormalTok"/>
        </w:rPr>
        <w:t xml:space="preserve">Region </w:t>
      </w:r>
      <w:r>
        <w:rPr>
          <w:rStyle w:val="StringTok"/>
        </w:rPr>
        <w:t>"us-east-1"</w:t>
      </w:r>
      <w:r>
        <w:br/>
      </w:r>
      <w:r>
        <w:rPr>
          <w:rStyle w:val="VariableTok"/>
        </w:rPr>
        <w:t>$ContactCenterHC</w:t>
      </w:r>
      <w:r>
        <w:rPr>
          <w:rStyle w:val="NormalTok"/>
        </w:rPr>
        <w:t xml:space="preserve"> </w:t>
      </w:r>
      <w:r>
        <w:rPr>
          <w:rStyle w:val="OperatorTok"/>
        </w:rPr>
        <w:t>=</w:t>
      </w:r>
      <w:r>
        <w:rPr>
          <w:rStyle w:val="NormalTok"/>
        </w:rPr>
        <w:t xml:space="preserve"> </w:t>
      </w:r>
      <w:r>
        <w:rPr>
          <w:rStyle w:val="VariableTok"/>
        </w:rPr>
        <w:t>$HealthChecks</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br/>
      </w:r>
      <w:r>
        <w:rPr>
          <w:rStyle w:val="NormalTok"/>
        </w:rPr>
        <w:t xml:space="preserve">    </w:t>
      </w:r>
      <w:r>
        <w:rPr>
          <w:rStyle w:val="VariableTok"/>
        </w:rPr>
        <w:t>$_</w:t>
      </w:r>
      <w:r>
        <w:rPr>
          <w:rStyle w:val="OperatorTok"/>
        </w:rPr>
        <w:t>.</w:t>
      </w:r>
      <w:r>
        <w:rPr>
          <w:rStyle w:val="FunctionTok"/>
        </w:rPr>
        <w:t>HealthCheckConfig</w:t>
      </w:r>
      <w:r>
        <w:rPr>
          <w:rStyle w:val="OperatorTok"/>
        </w:rPr>
        <w:t>.</w:t>
      </w:r>
      <w:r>
        <w:rPr>
          <w:rStyle w:val="FunctionTok"/>
        </w:rPr>
        <w:t>FullyQualifiedDomainName</w:t>
      </w:r>
      <w:r>
        <w:rPr>
          <w:rStyle w:val="NormalTok"/>
        </w:rPr>
        <w:t xml:space="preserve"> </w:t>
      </w:r>
      <w:r>
        <w:rPr>
          <w:rStyle w:val="OperatorTok"/>
        </w:rPr>
        <w:t>-like</w:t>
      </w:r>
      <w:r>
        <w:rPr>
          <w:rStyle w:val="NormalTok"/>
        </w:rPr>
        <w:t xml:space="preserve"> </w:t>
      </w:r>
      <w:r>
        <w:rPr>
          <w:rStyle w:val="StringTok"/>
        </w:rPr>
        <w:t>"*contact-center*"</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$HC</w:t>
      </w:r>
      <w:r>
        <w:rPr>
          <w:rStyle w:val="NormalTok"/>
        </w:rPr>
        <w:t xml:space="preserve"> </w:t>
      </w:r>
      <w:r>
        <w:rPr>
          <w:rStyle w:val="KeywordTok"/>
        </w:rPr>
        <w:t>in</w:t>
      </w:r>
      <w:r>
        <w:rPr>
          <w:rStyle w:val="NormalTok"/>
        </w:rPr>
        <w:t xml:space="preserve"> </w:t>
      </w:r>
      <w:r>
        <w:rPr>
          <w:rStyle w:val="VariableTok"/>
        </w:rPr>
        <w:t>$ContactCenterHC</w:t>
      </w:r>
      <w:r>
        <w:rPr>
          <w:rStyle w:val="OperatorTok"/>
        </w:rPr>
        <w:t>)</w:t>
      </w:r>
      <w:r>
        <w:rPr>
          <w:rStyle w:val="NormalTok"/>
        </w:rPr>
        <w:t xml:space="preserve"> </w:t>
      </w:r>
      <w:r>
        <w:rPr>
          <w:rStyle w:val="OperatorTok"/>
        </w:rPr>
        <w:t>{</w:t>
      </w:r>
      <w:r>
        <w:br/>
      </w:r>
      <w:r>
        <w:rPr>
          <w:rStyle w:val="NormalTok"/>
        </w:rPr>
        <w:t xml:space="preserve">    </w:t>
      </w:r>
      <w:r>
        <w:rPr>
          <w:rStyle w:val="VariableTok"/>
        </w:rPr>
        <w:t>$Status</w:t>
      </w:r>
      <w:r>
        <w:rPr>
          <w:rStyle w:val="NormalTok"/>
        </w:rPr>
        <w:t xml:space="preserve"> </w:t>
      </w:r>
      <w:r>
        <w:rPr>
          <w:rStyle w:val="OperatorTok"/>
        </w:rPr>
        <w:t>=</w:t>
      </w:r>
      <w:r>
        <w:rPr>
          <w:rStyle w:val="NormalTok"/>
        </w:rPr>
        <w:t xml:space="preserve"> Get-R53HealthCheckStatus </w:t>
      </w:r>
      <w:r>
        <w:rPr>
          <w:rStyle w:val="OperatorTok"/>
        </w:rPr>
        <w:t>-</w:t>
      </w:r>
      <w:r>
        <w:rPr>
          <w:rStyle w:val="NormalTok"/>
        </w:rPr>
        <w:t xml:space="preserve">HealthCheckId </w:t>
      </w:r>
      <w:r>
        <w:rPr>
          <w:rStyle w:val="VariableTok"/>
        </w:rPr>
        <w:t>$HC</w:t>
      </w:r>
      <w:r>
        <w:rPr>
          <w:rStyle w:val="OperatorTok"/>
        </w:rPr>
        <w:t>.</w:t>
      </w:r>
      <w:r>
        <w:rPr>
          <w:rStyle w:val="FunctionTok"/>
        </w:rPr>
        <w:t>Id</w:t>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HealthCheckId     </w:t>
      </w:r>
      <w:r>
        <w:rPr>
          <w:rStyle w:val="OperatorTok"/>
        </w:rPr>
        <w:t>=</w:t>
      </w:r>
      <w:r>
        <w:rPr>
          <w:rStyle w:val="NormalTok"/>
        </w:rPr>
        <w:t xml:space="preserve"> </w:t>
      </w:r>
      <w:r>
        <w:rPr>
          <w:rStyle w:val="VariableTok"/>
        </w:rPr>
        <w:t>$HC</w:t>
      </w:r>
      <w:r>
        <w:rPr>
          <w:rStyle w:val="OperatorTok"/>
        </w:rPr>
        <w:t>.</w:t>
      </w:r>
      <w:r>
        <w:rPr>
          <w:rStyle w:val="FunctionTok"/>
        </w:rPr>
        <w:t>Id</w:t>
      </w:r>
      <w:r>
        <w:br/>
      </w:r>
      <w:r>
        <w:rPr>
          <w:rStyle w:val="NormalTok"/>
        </w:rPr>
        <w:t xml:space="preserve">        FQDN              </w:t>
      </w:r>
      <w:r>
        <w:rPr>
          <w:rStyle w:val="OperatorTok"/>
        </w:rPr>
        <w:t>=</w:t>
      </w:r>
      <w:r>
        <w:rPr>
          <w:rStyle w:val="NormalTok"/>
        </w:rPr>
        <w:t xml:space="preserve"> </w:t>
      </w:r>
      <w:r>
        <w:rPr>
          <w:rStyle w:val="VariableTok"/>
        </w:rPr>
        <w:t>$HC</w:t>
      </w:r>
      <w:r>
        <w:rPr>
          <w:rStyle w:val="OperatorTok"/>
        </w:rPr>
        <w:t>.</w:t>
      </w:r>
      <w:r>
        <w:rPr>
          <w:rStyle w:val="FunctionTok"/>
        </w:rPr>
        <w:t>HealthCheckConfig</w:t>
      </w:r>
      <w:r>
        <w:rPr>
          <w:rStyle w:val="OperatorTok"/>
        </w:rPr>
        <w:t>.</w:t>
      </w:r>
      <w:r>
        <w:rPr>
          <w:rStyle w:val="FunctionTok"/>
        </w:rPr>
        <w:t>FullyQualifiedDomainName</w:t>
      </w:r>
      <w:r>
        <w:br/>
      </w:r>
      <w:r>
        <w:rPr>
          <w:rStyle w:val="NormalTok"/>
        </w:rPr>
        <w:t xml:space="preserve">        Protocol          </w:t>
      </w:r>
      <w:r>
        <w:rPr>
          <w:rStyle w:val="OperatorTok"/>
        </w:rPr>
        <w:t>=</w:t>
      </w:r>
      <w:r>
        <w:rPr>
          <w:rStyle w:val="NormalTok"/>
        </w:rPr>
        <w:t xml:space="preserve"> </w:t>
      </w:r>
      <w:r>
        <w:rPr>
          <w:rStyle w:val="VariableTok"/>
        </w:rPr>
        <w:t>$HC</w:t>
      </w:r>
      <w:r>
        <w:rPr>
          <w:rStyle w:val="OperatorTok"/>
        </w:rPr>
        <w:t>.</w:t>
      </w:r>
      <w:r>
        <w:rPr>
          <w:rStyle w:val="FunctionTok"/>
        </w:rPr>
        <w:t>HealthCheckConfig</w:t>
      </w:r>
      <w:r>
        <w:rPr>
          <w:rStyle w:val="OperatorTok"/>
        </w:rPr>
        <w:t>.</w:t>
      </w:r>
      <w:r>
        <w:rPr>
          <w:rStyle w:val="FunctionTok"/>
        </w:rPr>
        <w:t>Type</w:t>
      </w:r>
      <w:r>
        <w:br/>
      </w:r>
      <w:r>
        <w:rPr>
          <w:rStyle w:val="NormalTok"/>
        </w:rPr>
        <w:t xml:space="preserve">        FailureThreshold  </w:t>
      </w:r>
      <w:r>
        <w:rPr>
          <w:rStyle w:val="OperatorTok"/>
        </w:rPr>
        <w:t>=</w:t>
      </w:r>
      <w:r>
        <w:rPr>
          <w:rStyle w:val="NormalTok"/>
        </w:rPr>
        <w:t xml:space="preserve"> </w:t>
      </w:r>
      <w:r>
        <w:rPr>
          <w:rStyle w:val="VariableTok"/>
        </w:rPr>
        <w:t>$HC</w:t>
      </w:r>
      <w:r>
        <w:rPr>
          <w:rStyle w:val="OperatorTok"/>
        </w:rPr>
        <w:t>.</w:t>
      </w:r>
      <w:r>
        <w:rPr>
          <w:rStyle w:val="FunctionTok"/>
        </w:rPr>
        <w:t>HealthCheckConfig</w:t>
      </w:r>
      <w:r>
        <w:rPr>
          <w:rStyle w:val="OperatorTok"/>
        </w:rPr>
        <w:t>.</w:t>
      </w:r>
      <w:r>
        <w:rPr>
          <w:rStyle w:val="FunctionTok"/>
        </w:rPr>
        <w:t>FailureThreshold</w:t>
      </w:r>
      <w:r>
        <w:br/>
      </w:r>
      <w:r>
        <w:rPr>
          <w:rStyle w:val="NormalTok"/>
        </w:rPr>
        <w:t xml:space="preserve">        CurrentStatus     </w:t>
      </w:r>
      <w:r>
        <w:rPr>
          <w:rStyle w:val="OperatorTok"/>
        </w:rPr>
        <w:t>=</w:t>
      </w:r>
      <w:r>
        <w:rPr>
          <w:rStyle w:val="NormalTok"/>
        </w:rPr>
        <w:t xml:space="preserve"> </w:t>
      </w:r>
      <w:r>
        <w:rPr>
          <w:rStyle w:val="OperatorTok"/>
        </w:rPr>
        <w:t>(</w:t>
      </w:r>
      <w:r>
        <w:rPr>
          <w:rStyle w:val="VariableTok"/>
        </w:rPr>
        <w:t>$Status</w:t>
      </w:r>
      <w:r>
        <w:rPr>
          <w:rStyle w:val="OperatorTok"/>
        </w:rPr>
        <w:t>.</w:t>
      </w:r>
      <w:r>
        <w:rPr>
          <w:rStyle w:val="FunctionTok"/>
        </w:rPr>
        <w:t>HealthCheckObservations</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First </w:t>
      </w:r>
      <w:r>
        <w:rPr>
          <w:rStyle w:val="DecValTok"/>
        </w:rPr>
        <w:t>1</w:t>
      </w:r>
      <w:r>
        <w:rPr>
          <w:rStyle w:val="OperatorTok"/>
        </w:rPr>
        <w:t>).</w:t>
      </w:r>
      <w:r>
        <w:rPr>
          <w:rStyle w:val="FunctionTok"/>
        </w:rPr>
        <w:t>StatusReport</w:t>
      </w:r>
      <w:r>
        <w:rPr>
          <w:rStyle w:val="OperatorTok"/>
        </w:rPr>
        <w:t>.</w:t>
      </w:r>
      <w:r>
        <w:rPr>
          <w:rStyle w:val="FunctionTok"/>
        </w:rPr>
        <w:t>Status</w:t>
      </w:r>
      <w:r>
        <w:br/>
      </w:r>
      <w:r>
        <w:rPr>
          <w:rStyle w:val="NormalTok"/>
        </w:rPr>
        <w:t xml:space="preserve">    </w:t>
      </w:r>
      <w:r>
        <w:rPr>
          <w:rStyle w:val="OperatorTok"/>
        </w:rPr>
        <w:t>}</w:t>
      </w:r>
      <w:r>
        <w:br/>
      </w:r>
      <w:r>
        <w:rPr>
          <w:rStyle w:val="OperatorTok"/>
        </w:rPr>
        <w:t>}</w:t>
      </w:r>
    </w:p>
    <w:p w14:paraId="40E2FF1E" w14:textId="77777777" w:rsidR="00490352" w:rsidRDefault="00305982">
      <w:pPr>
        <w:pStyle w:val="FirstParagraph"/>
      </w:pPr>
      <w:r>
        <w:t>Document the health check configuration, the DNS routing policy (failover routing with primary and secondary record sets), and the time-to-failover as observed in the last test.</w:t>
      </w:r>
    </w:p>
    <w:p w14:paraId="5F61F78A" w14:textId="77777777" w:rsidR="00490352" w:rsidRDefault="00305982">
      <w:pPr>
        <w:pStyle w:val="Heading2"/>
      </w:pPr>
      <w:bookmarkStart w:id="52" w:name="X1e2dce85285bf2318ef29fde4d675e0cee187f6"/>
      <w:bookmarkStart w:id="53" w:name="_Toc233881761"/>
      <w:bookmarkEnd w:id="42"/>
      <w:bookmarkEnd w:id="50"/>
      <w:r>
        <w:t>7 Telecommunications Service Redundancy (CP-8)</w:t>
      </w:r>
      <w:bookmarkEnd w:id="53"/>
    </w:p>
    <w:p w14:paraId="4C625A93" w14:textId="77777777" w:rsidR="00490352" w:rsidRDefault="00305982">
      <w:pPr>
        <w:pStyle w:val="Heading3"/>
      </w:pPr>
      <w:bookmarkStart w:id="54" w:name="cp-8-requirements"/>
      <w:bookmarkStart w:id="55" w:name="_Toc233881762"/>
      <w:r>
        <w:t>7.1 CP-8 Requirements</w:t>
      </w:r>
      <w:bookmarkEnd w:id="55"/>
    </w:p>
    <w:p w14:paraId="74399363" w14:textId="77777777" w:rsidR="00490352" w:rsidRDefault="00305982">
      <w:pPr>
        <w:pStyle w:val="FirstParagraph"/>
      </w:pPr>
      <w:r>
        <w:t>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p w14:paraId="5FD842EF" w14:textId="77777777" w:rsidR="00490352" w:rsidRDefault="00305982">
      <w:pPr>
        <w:pStyle w:val="Heading3"/>
      </w:pPr>
      <w:bookmarkStart w:id="56" w:name="X22870b288685406caf95d5c34a11931039236e1"/>
      <w:bookmarkStart w:id="57" w:name="_Toc233881763"/>
      <w:bookmarkEnd w:id="54"/>
      <w:r>
        <w:t>7.2 SD-WAN Dual Underlay as CP-8 Implementation</w:t>
      </w:r>
      <w:bookmarkEnd w:id="57"/>
    </w:p>
    <w:p w14:paraId="068CC257" w14:textId="77777777" w:rsidR="00490352" w:rsidRDefault="00305982">
      <w:pPr>
        <w:pStyle w:val="FirstParagraph"/>
      </w:pPr>
      <w:r>
        <w:t>The SD-WAN architecture from Part 2 directly implements CP-8. The dual underlay consists of:</w:t>
      </w:r>
    </w:p>
    <w:p w14:paraId="61082C37" w14:textId="77777777" w:rsidR="00490352" w:rsidRDefault="00305982">
      <w:pPr>
        <w:pStyle w:val="BodyText"/>
      </w:pPr>
      <w:r>
        <w:rPr>
          <w:b/>
          <w:bCs/>
        </w:rPr>
        <w:t>Primary path (MPLS):</w:t>
      </w:r>
      <w:r>
        <w:t xml:space="preserve"> </w:t>
      </w:r>
      <w:r>
        <w:t>Carrier-grade MPLS circuit providing deterministic latency for voice and video traffic. Characteristics to document: - Primary carrier name and circuit ID - Committed bandwidth (upload/download) - Committed latency and jitter SLA - Contracted uptime SLA and MTTR - NOC contact and escalation path</w:t>
      </w:r>
    </w:p>
    <w:p w14:paraId="1195250E" w14:textId="77777777" w:rsidR="00490352" w:rsidRDefault="00305982">
      <w:pPr>
        <w:pStyle w:val="BodyText"/>
      </w:pPr>
      <w:r>
        <w:rPr>
          <w:b/>
          <w:bCs/>
        </w:rPr>
        <w:t>Backup path (DIA — Direct Internet Access):</w:t>
      </w:r>
      <w:r>
        <w:t xml:space="preserve"> Broadband Internet circuit from a different provider, providing backup connectivity when MPLS is degraded or unavailable. Characteristics to document: </w:t>
      </w:r>
      <w:r>
        <w:t>- Backup carrier name and circuit ID - Committed bandwidth - Best-effort latency characteristics - NOC contact and escalation path - Physical path separation from primary circuit (verify that backup circuit does not share physical infrastructure at the building entry point or regional exchange)</w:t>
      </w:r>
    </w:p>
    <w:p w14:paraId="21BB5338" w14:textId="77777777" w:rsidR="00490352" w:rsidRDefault="00305982">
      <w:pPr>
        <w:pStyle w:val="BodyText"/>
      </w:pPr>
      <w:r>
        <w:rPr>
          <w:b/>
          <w:bCs/>
        </w:rPr>
        <w:t>Automatic failover.</w:t>
      </w:r>
      <w:r>
        <w:t xml:space="preserve"> </w:t>
      </w:r>
      <w:r>
        <w:t>The SD-WAN fabric monitors both paths continuously via BFD (Bidirectional Forwarding Detection) or equivalent liveness detection. When the primary path degrades below configured thresholds (packet loss, latency, jitter), traffic is automatically shifted to the backup path without manual intervention. The failover detection and cutover time is configurable and must be documented.</w:t>
      </w:r>
    </w:p>
    <w:p w14:paraId="2A74499C" w14:textId="77777777" w:rsidR="00490352" w:rsidRDefault="00305982">
      <w:pPr>
        <w:pStyle w:val="SourceCode"/>
      </w:pPr>
      <w:r>
        <w:rPr>
          <w:rStyle w:val="CommentTok"/>
        </w:rPr>
        <w:t># Query SD-WAN path quality metrics for CP-8 documentation</w:t>
      </w:r>
      <w:r>
        <w:br/>
      </w:r>
      <w:r>
        <w:rPr>
          <w:rStyle w:val="CommentTok"/>
        </w:rPr>
        <w:t># Retrieves real-time and historical path quality from orchestrator</w:t>
      </w:r>
      <w:r>
        <w:br/>
      </w:r>
      <w:r>
        <w:br/>
      </w:r>
      <w:r>
        <w:rPr>
          <w:rStyle w:val="VariableTok"/>
        </w:rPr>
        <w:t>$OrchestratorUrl</w:t>
      </w:r>
      <w:r>
        <w:rPr>
          <w:rStyle w:val="NormalTok"/>
        </w:rPr>
        <w:t xml:space="preserve"> </w:t>
      </w:r>
      <w:r>
        <w:rPr>
          <w:rStyle w:val="OperatorTok"/>
        </w:rPr>
        <w:t>=</w:t>
      </w:r>
      <w:r>
        <w:rPr>
          <w:rStyle w:val="NormalTok"/>
        </w:rPr>
        <w:t xml:space="preserve"> </w:t>
      </w:r>
      <w:r>
        <w:rPr>
          <w:rStyle w:val="StringTok"/>
        </w:rPr>
        <w:t>"https://&lt;sdwan-orchestrator&gt;/api/v1"</w:t>
      </w:r>
      <w:r>
        <w:br/>
      </w:r>
      <w:r>
        <w:rPr>
          <w:rStyle w:val="VariableTok"/>
        </w:rPr>
        <w:t>$Headers</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StringTok"/>
        </w:rPr>
        <w:t>"Authorization"</w:t>
      </w:r>
      <w:r>
        <w:rPr>
          <w:rStyle w:val="NormalTok"/>
        </w:rPr>
        <w:t xml:space="preserve"> </w:t>
      </w:r>
      <w:r>
        <w:rPr>
          <w:rStyle w:val="OperatorTok"/>
        </w:rPr>
        <w:t>=</w:t>
      </w:r>
      <w:r>
        <w:rPr>
          <w:rStyle w:val="NormalTok"/>
        </w:rPr>
        <w:t xml:space="preserve"> </w:t>
      </w:r>
      <w:r>
        <w:rPr>
          <w:rStyle w:val="StringTok"/>
        </w:rPr>
        <w:t xml:space="preserve">"Bearer </w:t>
      </w:r>
      <w:r>
        <w:rPr>
          <w:rStyle w:val="VariableTok"/>
        </w:rPr>
        <w:t>$env</w:t>
      </w:r>
      <w:r>
        <w:rPr>
          <w:rStyle w:val="OperatorTok"/>
        </w:rPr>
        <w:t>:</w:t>
      </w:r>
      <w:r>
        <w:rPr>
          <w:rStyle w:val="VariableTok"/>
        </w:rPr>
        <w:t>SDWAN_API_TOKEN</w:t>
      </w:r>
      <w:r>
        <w:rPr>
          <w:rStyle w:val="StringTok"/>
        </w:rPr>
        <w:t>"</w:t>
      </w:r>
      <w:r>
        <w:rPr>
          <w:rStyle w:val="NormalTok"/>
        </w:rPr>
        <w:t xml:space="preserve"> </w:t>
      </w:r>
      <w:r>
        <w:rPr>
          <w:rStyle w:val="OperatorTok"/>
        </w:rPr>
        <w:t>}</w:t>
      </w:r>
      <w:r>
        <w:br/>
      </w:r>
      <w:r>
        <w:br/>
      </w:r>
      <w:r>
        <w:rPr>
          <w:rStyle w:val="CommentTok"/>
        </w:rPr>
        <w:t># Get current path status for each edge site</w:t>
      </w:r>
      <w:r>
        <w:br/>
      </w:r>
      <w:r>
        <w:rPr>
          <w:rStyle w:val="VariableTok"/>
        </w:rPr>
        <w:t>$Sites</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StringTok"/>
        </w:rPr>
        <w:t>"</w:t>
      </w:r>
      <w:r>
        <w:rPr>
          <w:rStyle w:val="VariableTok"/>
        </w:rPr>
        <w:t>$OrchestratorUrl</w:t>
      </w:r>
      <w:r>
        <w:rPr>
          <w:rStyle w:val="StringTok"/>
        </w:rPr>
        <w:t>/edges"</w:t>
      </w:r>
      <w:r>
        <w:rPr>
          <w:rStyle w:val="NormalTok"/>
        </w:rPr>
        <w:t xml:space="preserve"> `</w:t>
      </w:r>
      <w:r>
        <w:br/>
      </w:r>
      <w:r>
        <w:rPr>
          <w:rStyle w:val="NormalTok"/>
        </w:rPr>
        <w:t xml:space="preserve">    </w:t>
      </w:r>
      <w:r>
        <w:rPr>
          <w:rStyle w:val="OperatorTok"/>
        </w:rPr>
        <w:t>-</w:t>
      </w:r>
      <w:r>
        <w:rPr>
          <w:rStyle w:val="NormalTok"/>
        </w:rPr>
        <w:t xml:space="preserve">Headers </w:t>
      </w:r>
      <w:r>
        <w:rPr>
          <w:rStyle w:val="VariableTok"/>
        </w:rPr>
        <w:t>$Headers</w:t>
      </w:r>
      <w:r>
        <w:rPr>
          <w:rStyle w:val="NormalTok"/>
        </w:rPr>
        <w:t xml:space="preserve"> </w:t>
      </w:r>
      <w:r>
        <w:rPr>
          <w:rStyle w:val="OperatorTok"/>
        </w:rPr>
        <w:t>-</w:t>
      </w:r>
      <w:r>
        <w:rPr>
          <w:rStyle w:val="NormalTok"/>
        </w:rPr>
        <w:t>Method GET</w:t>
      </w:r>
      <w:r>
        <w:br/>
      </w:r>
      <w:r>
        <w:br/>
      </w:r>
      <w:r>
        <w:rPr>
          <w:rStyle w:val="ControlFlowTok"/>
        </w:rPr>
        <w:t>foreach</w:t>
      </w:r>
      <w:r>
        <w:rPr>
          <w:rStyle w:val="NormalTok"/>
        </w:rPr>
        <w:t xml:space="preserve"> </w:t>
      </w:r>
      <w:r>
        <w:rPr>
          <w:rStyle w:val="OperatorTok"/>
        </w:rPr>
        <w:t>(</w:t>
      </w:r>
      <w:r>
        <w:rPr>
          <w:rStyle w:val="VariableTok"/>
        </w:rPr>
        <w:t>$Site</w:t>
      </w:r>
      <w:r>
        <w:rPr>
          <w:rStyle w:val="NormalTok"/>
        </w:rPr>
        <w:t xml:space="preserve"> </w:t>
      </w:r>
      <w:r>
        <w:rPr>
          <w:rStyle w:val="KeywordTok"/>
        </w:rPr>
        <w:t>in</w:t>
      </w:r>
      <w:r>
        <w:rPr>
          <w:rStyle w:val="NormalTok"/>
        </w:rPr>
        <w:t xml:space="preserve"> </w:t>
      </w:r>
      <w:r>
        <w:rPr>
          <w:rStyle w:val="VariableTok"/>
        </w:rPr>
        <w:t>$Sites</w:t>
      </w:r>
      <w:r>
        <w:rPr>
          <w:rStyle w:val="OperatorTok"/>
        </w:rPr>
        <w:t>)</w:t>
      </w:r>
      <w:r>
        <w:rPr>
          <w:rStyle w:val="NormalTok"/>
        </w:rPr>
        <w:t xml:space="preserve"> </w:t>
      </w:r>
      <w:r>
        <w:rPr>
          <w:rStyle w:val="OperatorTok"/>
        </w:rPr>
        <w:t>{</w:t>
      </w:r>
      <w:r>
        <w:br/>
      </w:r>
      <w:r>
        <w:rPr>
          <w:rStyle w:val="NormalTok"/>
        </w:rPr>
        <w:t xml:space="preserve">    </w:t>
      </w:r>
      <w:r>
        <w:rPr>
          <w:rStyle w:val="VariableTok"/>
        </w:rPr>
        <w:t>$PathStatus</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br/>
      </w:r>
      <w:r>
        <w:rPr>
          <w:rStyle w:val="NormalTok"/>
        </w:rPr>
        <w:t xml:space="preserve">        </w:t>
      </w:r>
      <w:r>
        <w:rPr>
          <w:rStyle w:val="OperatorTok"/>
        </w:rPr>
        <w:t>-</w:t>
      </w:r>
      <w:r>
        <w:rPr>
          <w:rStyle w:val="NormalTok"/>
        </w:rPr>
        <w:t xml:space="preserve">Uri </w:t>
      </w:r>
      <w:r>
        <w:rPr>
          <w:rStyle w:val="StringTok"/>
        </w:rPr>
        <w:t>"</w:t>
      </w:r>
      <w:r>
        <w:rPr>
          <w:rStyle w:val="VariableTok"/>
        </w:rPr>
        <w:t>$OrchestratorUrl</w:t>
      </w:r>
      <w:r>
        <w:rPr>
          <w:rStyle w:val="StringTok"/>
        </w:rPr>
        <w:t>/edges/</w:t>
      </w:r>
      <w:r>
        <w:rPr>
          <w:rStyle w:val="OperatorTok"/>
        </w:rPr>
        <w:t>$(</w:t>
      </w:r>
      <w:r>
        <w:rPr>
          <w:rStyle w:val="VariableTok"/>
        </w:rPr>
        <w:t>$Site</w:t>
      </w:r>
      <w:r>
        <w:rPr>
          <w:rStyle w:val="OperatorTok"/>
        </w:rPr>
        <w:t>.</w:t>
      </w:r>
      <w:r>
        <w:rPr>
          <w:rStyle w:val="FunctionTok"/>
        </w:rPr>
        <w:t>id</w:t>
      </w:r>
      <w:r>
        <w:rPr>
          <w:rStyle w:val="OperatorTok"/>
        </w:rPr>
        <w:t>)</w:t>
      </w:r>
      <w:r>
        <w:rPr>
          <w:rStyle w:val="StringTok"/>
        </w:rPr>
        <w:t>/path-quality"</w:t>
      </w:r>
      <w:r>
        <w:rPr>
          <w:rStyle w:val="NormalTok"/>
        </w:rPr>
        <w:t xml:space="preserve"> `</w:t>
      </w:r>
      <w:r>
        <w:br/>
      </w:r>
      <w:r>
        <w:rPr>
          <w:rStyle w:val="NormalTok"/>
        </w:rPr>
        <w:t xml:space="preserve">        </w:t>
      </w:r>
      <w:r>
        <w:rPr>
          <w:rStyle w:val="OperatorTok"/>
        </w:rPr>
        <w:t>-</w:t>
      </w:r>
      <w:r>
        <w:rPr>
          <w:rStyle w:val="NormalTok"/>
        </w:rPr>
        <w:t xml:space="preserve">Headers </w:t>
      </w:r>
      <w:r>
        <w:rPr>
          <w:rStyle w:val="VariableTok"/>
        </w:rPr>
        <w:t>$Headers</w:t>
      </w:r>
      <w:r>
        <w:rPr>
          <w:rStyle w:val="NormalTok"/>
        </w:rPr>
        <w:t xml:space="preserve"> </w:t>
      </w:r>
      <w:r>
        <w:rPr>
          <w:rStyle w:val="OperatorTok"/>
        </w:rPr>
        <w:t>-</w:t>
      </w:r>
      <w:r>
        <w:rPr>
          <w:rStyle w:val="NormalTok"/>
        </w:rPr>
        <w:t>Method GET</w:t>
      </w:r>
      <w:r>
        <w:br/>
      </w:r>
      <w:r>
        <w:br/>
      </w:r>
      <w:r>
        <w:rPr>
          <w:rStyle w:val="NormalTok"/>
        </w:rPr>
        <w:t xml:space="preserve">    </w:t>
      </w:r>
      <w:r>
        <w:rPr>
          <w:rStyle w:val="ControlFlowTok"/>
        </w:rPr>
        <w:t>foreach</w:t>
      </w:r>
      <w:r>
        <w:rPr>
          <w:rStyle w:val="NormalTok"/>
        </w:rPr>
        <w:t xml:space="preserve"> </w:t>
      </w:r>
      <w:r>
        <w:rPr>
          <w:rStyle w:val="OperatorTok"/>
        </w:rPr>
        <w:t>(</w:t>
      </w:r>
      <w:r>
        <w:rPr>
          <w:rStyle w:val="VariableTok"/>
        </w:rPr>
        <w:t>$Path</w:t>
      </w:r>
      <w:r>
        <w:rPr>
          <w:rStyle w:val="NormalTok"/>
        </w:rPr>
        <w:t xml:space="preserve"> </w:t>
      </w:r>
      <w:r>
        <w:rPr>
          <w:rStyle w:val="KeywordTok"/>
        </w:rPr>
        <w:t>in</w:t>
      </w:r>
      <w:r>
        <w:rPr>
          <w:rStyle w:val="NormalTok"/>
        </w:rPr>
        <w:t xml:space="preserve"> </w:t>
      </w:r>
      <w:r>
        <w:rPr>
          <w:rStyle w:val="VariableTok"/>
        </w:rPr>
        <w:t>$PathStatus</w:t>
      </w:r>
      <w:r>
        <w:rPr>
          <w:rStyle w:val="OperatorTok"/>
        </w:rPr>
        <w:t>.</w:t>
      </w:r>
      <w:r>
        <w:rPr>
          <w:rStyle w:val="FunctionTok"/>
        </w:rPr>
        <w:t>paths</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Site            </w:t>
      </w:r>
      <w:r>
        <w:rPr>
          <w:rStyle w:val="OperatorTok"/>
        </w:rPr>
        <w:t>=</w:t>
      </w:r>
      <w:r>
        <w:rPr>
          <w:rStyle w:val="NormalTok"/>
        </w:rPr>
        <w:t xml:space="preserve"> </w:t>
      </w:r>
      <w:r>
        <w:rPr>
          <w:rStyle w:val="VariableTok"/>
        </w:rPr>
        <w:t>$Site</w:t>
      </w:r>
      <w:r>
        <w:rPr>
          <w:rStyle w:val="OperatorTok"/>
        </w:rPr>
        <w:t>.</w:t>
      </w:r>
      <w:r>
        <w:rPr>
          <w:rStyle w:val="FunctionTok"/>
        </w:rPr>
        <w:t>name</w:t>
      </w:r>
      <w:r>
        <w:br/>
      </w:r>
      <w:r>
        <w:rPr>
          <w:rStyle w:val="NormalTok"/>
        </w:rPr>
        <w:t xml:space="preserve">            PathName        </w:t>
      </w:r>
      <w:r>
        <w:rPr>
          <w:rStyle w:val="OperatorTok"/>
        </w:rPr>
        <w:t>=</w:t>
      </w:r>
      <w:r>
        <w:rPr>
          <w:rStyle w:val="NormalTok"/>
        </w:rPr>
        <w:t xml:space="preserve"> </w:t>
      </w:r>
      <w:r>
        <w:rPr>
          <w:rStyle w:val="VariableTok"/>
        </w:rPr>
        <w:t>$Path</w:t>
      </w:r>
      <w:r>
        <w:rPr>
          <w:rStyle w:val="OperatorTok"/>
        </w:rPr>
        <w:t>.</w:t>
      </w:r>
      <w:r>
        <w:rPr>
          <w:rStyle w:val="FunctionTok"/>
        </w:rPr>
        <w:t>name</w:t>
      </w:r>
      <w:r>
        <w:br/>
      </w:r>
      <w:r>
        <w:rPr>
          <w:rStyle w:val="NormalTok"/>
        </w:rPr>
        <w:t xml:space="preserve">            Underlay        </w:t>
      </w:r>
      <w:r>
        <w:rPr>
          <w:rStyle w:val="OperatorTok"/>
        </w:rPr>
        <w:t>=</w:t>
      </w:r>
      <w:r>
        <w:rPr>
          <w:rStyle w:val="NormalTok"/>
        </w:rPr>
        <w:t xml:space="preserve"> </w:t>
      </w:r>
      <w:r>
        <w:rPr>
          <w:rStyle w:val="VariableTok"/>
        </w:rPr>
        <w:t>$Path</w:t>
      </w:r>
      <w:r>
        <w:rPr>
          <w:rStyle w:val="OperatorTok"/>
        </w:rPr>
        <w:t>.</w:t>
      </w:r>
      <w:r>
        <w:rPr>
          <w:rStyle w:val="FunctionTok"/>
        </w:rPr>
        <w:t>underlay_type</w:t>
      </w:r>
      <w:r>
        <w:rPr>
          <w:rStyle w:val="NormalTok"/>
        </w:rPr>
        <w:t xml:space="preserve">    </w:t>
      </w:r>
      <w:r>
        <w:rPr>
          <w:rStyle w:val="CommentTok"/>
        </w:rPr>
        <w:t># MPLS or BROADBAND</w:t>
      </w:r>
      <w:r>
        <w:br/>
      </w:r>
      <w:r>
        <w:rPr>
          <w:rStyle w:val="NormalTok"/>
        </w:rPr>
        <w:t xml:space="preserve">            State           </w:t>
      </w:r>
      <w:r>
        <w:rPr>
          <w:rStyle w:val="OperatorTok"/>
        </w:rPr>
        <w:t>=</w:t>
      </w:r>
      <w:r>
        <w:rPr>
          <w:rStyle w:val="NormalTok"/>
        </w:rPr>
        <w:t xml:space="preserve"> </w:t>
      </w:r>
      <w:r>
        <w:rPr>
          <w:rStyle w:val="VariableTok"/>
        </w:rPr>
        <w:t>$Path</w:t>
      </w:r>
      <w:r>
        <w:rPr>
          <w:rStyle w:val="OperatorTok"/>
        </w:rPr>
        <w:t>.</w:t>
      </w:r>
      <w:r>
        <w:rPr>
          <w:rStyle w:val="FunctionTok"/>
        </w:rPr>
        <w:t>state</w:t>
      </w:r>
      <w:r>
        <w:rPr>
          <w:rStyle w:val="NormalTok"/>
        </w:rPr>
        <w:t xml:space="preserve">            </w:t>
      </w:r>
      <w:r>
        <w:rPr>
          <w:rStyle w:val="CommentTok"/>
        </w:rPr>
        <w:t># UP or DOWN</w:t>
      </w:r>
      <w:r>
        <w:br/>
      </w:r>
      <w:r>
        <w:rPr>
          <w:rStyle w:val="NormalTok"/>
        </w:rPr>
        <w:t xml:space="preserve">            LossPercent     </w:t>
      </w:r>
      <w:r>
        <w:rPr>
          <w:rStyle w:val="OperatorTok"/>
        </w:rPr>
        <w:t>=</w:t>
      </w:r>
      <w:r>
        <w:rPr>
          <w:rStyle w:val="NormalTok"/>
        </w:rPr>
        <w:t xml:space="preserve"> </w:t>
      </w:r>
      <w:r>
        <w:rPr>
          <w:rStyle w:val="VariableTok"/>
        </w:rPr>
        <w:t>$Path</w:t>
      </w:r>
      <w:r>
        <w:rPr>
          <w:rStyle w:val="OperatorTok"/>
        </w:rPr>
        <w:t>.</w:t>
      </w:r>
      <w:r>
        <w:rPr>
          <w:rStyle w:val="FunctionTok"/>
        </w:rPr>
        <w:t>metrics</w:t>
      </w:r>
      <w:r>
        <w:rPr>
          <w:rStyle w:val="OperatorTok"/>
        </w:rPr>
        <w:t>.</w:t>
      </w:r>
      <w:r>
        <w:rPr>
          <w:rStyle w:val="FunctionTok"/>
        </w:rPr>
        <w:t>loss_pct</w:t>
      </w:r>
      <w:r>
        <w:br/>
      </w:r>
      <w:r>
        <w:rPr>
          <w:rStyle w:val="NormalTok"/>
        </w:rPr>
        <w:t xml:space="preserve">            LatencyMs       </w:t>
      </w:r>
      <w:r>
        <w:rPr>
          <w:rStyle w:val="OperatorTok"/>
        </w:rPr>
        <w:t>=</w:t>
      </w:r>
      <w:r>
        <w:rPr>
          <w:rStyle w:val="NormalTok"/>
        </w:rPr>
        <w:t xml:space="preserve"> </w:t>
      </w:r>
      <w:r>
        <w:rPr>
          <w:rStyle w:val="VariableTok"/>
        </w:rPr>
        <w:t>$Path</w:t>
      </w:r>
      <w:r>
        <w:rPr>
          <w:rStyle w:val="OperatorTok"/>
        </w:rPr>
        <w:t>.</w:t>
      </w:r>
      <w:r>
        <w:rPr>
          <w:rStyle w:val="FunctionTok"/>
        </w:rPr>
        <w:t>metrics</w:t>
      </w:r>
      <w:r>
        <w:rPr>
          <w:rStyle w:val="OperatorTok"/>
        </w:rPr>
        <w:t>.</w:t>
      </w:r>
      <w:r>
        <w:rPr>
          <w:rStyle w:val="FunctionTok"/>
        </w:rPr>
        <w:t>latency_ms</w:t>
      </w:r>
      <w:r>
        <w:br/>
      </w:r>
      <w:r>
        <w:rPr>
          <w:rStyle w:val="NormalTok"/>
        </w:rPr>
        <w:t xml:space="preserve">            JitterMs        </w:t>
      </w:r>
      <w:r>
        <w:rPr>
          <w:rStyle w:val="OperatorTok"/>
        </w:rPr>
        <w:t>=</w:t>
      </w:r>
      <w:r>
        <w:rPr>
          <w:rStyle w:val="NormalTok"/>
        </w:rPr>
        <w:t xml:space="preserve"> </w:t>
      </w:r>
      <w:r>
        <w:rPr>
          <w:rStyle w:val="VariableTok"/>
        </w:rPr>
        <w:t>$Path</w:t>
      </w:r>
      <w:r>
        <w:rPr>
          <w:rStyle w:val="OperatorTok"/>
        </w:rPr>
        <w:t>.</w:t>
      </w:r>
      <w:r>
        <w:rPr>
          <w:rStyle w:val="FunctionTok"/>
        </w:rPr>
        <w:t>metrics</w:t>
      </w:r>
      <w:r>
        <w:rPr>
          <w:rStyle w:val="OperatorTok"/>
        </w:rPr>
        <w:t>.</w:t>
      </w:r>
      <w:r>
        <w:rPr>
          <w:rStyle w:val="FunctionTok"/>
        </w:rPr>
        <w:t>jitter_ms</w:t>
      </w:r>
      <w:r>
        <w:br/>
      </w:r>
      <w:r>
        <w:rPr>
          <w:rStyle w:val="NormalTok"/>
        </w:rPr>
        <w:t xml:space="preserve">            ActiveForTraffic </w:t>
      </w:r>
      <w:r>
        <w:rPr>
          <w:rStyle w:val="OperatorTok"/>
        </w:rPr>
        <w:t>=</w:t>
      </w:r>
      <w:r>
        <w:rPr>
          <w:rStyle w:val="NormalTok"/>
        </w:rPr>
        <w:t xml:space="preserve"> </w:t>
      </w:r>
      <w:r>
        <w:rPr>
          <w:rStyle w:val="VariableTok"/>
        </w:rPr>
        <w:t>$Path</w:t>
      </w:r>
      <w:r>
        <w:rPr>
          <w:rStyle w:val="OperatorTok"/>
        </w:rPr>
        <w:t>.</w:t>
      </w:r>
      <w:r>
        <w:rPr>
          <w:rStyle w:val="FunctionTok"/>
        </w:rPr>
        <w:t>is_active</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rPr>
          <w:rStyle w:val="NormalTok"/>
        </w:rPr>
        <w:t xml:space="preserve"> </w:t>
      </w:r>
      <w:r>
        <w:rPr>
          <w:rStyle w:val="OperatorTok"/>
        </w:rPr>
        <w:t>|</w:t>
      </w:r>
      <w:r>
        <w:rPr>
          <w:rStyle w:val="NormalTok"/>
        </w:rPr>
        <w:t xml:space="preserve"> </w:t>
      </w:r>
      <w:r>
        <w:rPr>
          <w:rStyle w:val="FunctionTok"/>
        </w:rPr>
        <w:t>Format-Table</w:t>
      </w:r>
      <w:r>
        <w:rPr>
          <w:rStyle w:val="NormalTok"/>
        </w:rPr>
        <w:t xml:space="preserve"> </w:t>
      </w:r>
      <w:r>
        <w:rPr>
          <w:rStyle w:val="OperatorTok"/>
        </w:rPr>
        <w:t>-</w:t>
      </w:r>
      <w:r>
        <w:rPr>
          <w:rStyle w:val="NormalTok"/>
        </w:rPr>
        <w:t>AutoSize</w:t>
      </w:r>
    </w:p>
    <w:p w14:paraId="4A38BD56" w14:textId="77777777" w:rsidR="00490352" w:rsidRDefault="00305982">
      <w:pPr>
        <w:pStyle w:val="Heading3"/>
      </w:pPr>
      <w:bookmarkStart w:id="58" w:name="cp-8-documentation-block-for-cp-2"/>
      <w:bookmarkStart w:id="59" w:name="_Toc233881764"/>
      <w:bookmarkEnd w:id="56"/>
      <w:r>
        <w:t>7.3 CP-8 Documentation Block for CP-2</w:t>
      </w:r>
      <w:bookmarkEnd w:id="59"/>
    </w:p>
    <w:p w14:paraId="7DC47A02" w14:textId="77777777" w:rsidR="00490352" w:rsidRDefault="00305982">
      <w:pPr>
        <w:pStyle w:val="FirstParagraph"/>
      </w:pPr>
      <w:r>
        <w:t>Include the following table in Section 2 or as a dedicated subsection of Section 5 in the CP-2:</w:t>
      </w:r>
    </w:p>
    <w:p w14:paraId="7589A2E6" w14:textId="77777777" w:rsidR="00490352" w:rsidRDefault="00305982">
      <w:pPr>
        <w:pStyle w:val="TableCaption"/>
      </w:pPr>
      <w:r>
        <w:t>CP-8 Telecommunications Circuit Inventory</w:t>
      </w:r>
    </w:p>
    <w:tbl>
      <w:tblPr>
        <w:tblStyle w:val="Table"/>
        <w:tblW w:w="5000" w:type="pct"/>
        <w:tblLayout w:type="fixed"/>
        <w:tblLook w:val="0020" w:firstRow="1" w:lastRow="0" w:firstColumn="0" w:lastColumn="0" w:noHBand="0" w:noVBand="0"/>
        <w:tblCaption w:val="CP-8 Telecommunications Circuit Inventory"/>
      </w:tblPr>
      <w:tblGrid>
        <w:gridCol w:w="1596"/>
        <w:gridCol w:w="1596"/>
        <w:gridCol w:w="1596"/>
        <w:gridCol w:w="1596"/>
        <w:gridCol w:w="1596"/>
        <w:gridCol w:w="1596"/>
      </w:tblGrid>
      <w:tr w:rsidR="00490352" w14:paraId="4C3122A7"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C3B3B47" w14:textId="77777777" w:rsidR="00490352" w:rsidRDefault="00305982">
            <w:pPr>
              <w:pStyle w:val="Compact"/>
            </w:pPr>
            <w:r>
              <w:rPr>
                <w:rFonts w:ascii="Arial" w:hAnsi="Arial"/>
                <w:b/>
                <w:color w:val="FFFFFF"/>
                <w:sz w:val="20"/>
              </w:rPr>
              <w:t>Circuit</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75DF805" w14:textId="77777777" w:rsidR="00490352" w:rsidRDefault="00305982">
            <w:pPr>
              <w:pStyle w:val="Compact"/>
            </w:pPr>
            <w:r>
              <w:rPr>
                <w:rFonts w:ascii="Arial" w:hAnsi="Arial"/>
                <w:b/>
                <w:color w:val="FFFFFF"/>
                <w:sz w:val="20"/>
              </w:rPr>
              <w:t>Provider</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B00C0DD" w14:textId="77777777" w:rsidR="00490352" w:rsidRDefault="00305982">
            <w:pPr>
              <w:pStyle w:val="Compact"/>
            </w:pPr>
            <w:r>
              <w:rPr>
                <w:rFonts w:ascii="Arial" w:hAnsi="Arial"/>
                <w:b/>
                <w:color w:val="FFFFFF"/>
                <w:sz w:val="20"/>
              </w:rPr>
              <w:t>Type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6F3D173" w14:textId="77777777" w:rsidR="00490352" w:rsidRDefault="00305982">
            <w:pPr>
              <w:pStyle w:val="Compact"/>
            </w:pPr>
            <w:r>
              <w:rPr>
                <w:rFonts w:ascii="Arial" w:hAnsi="Arial"/>
                <w:b/>
                <w:color w:val="FFFFFF"/>
                <w:sz w:val="20"/>
              </w:rPr>
              <w:t>Bandwidth</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2B709A9" w14:textId="77777777" w:rsidR="00490352" w:rsidRDefault="00305982">
            <w:pPr>
              <w:pStyle w:val="Compact"/>
            </w:pPr>
            <w:r>
              <w:rPr>
                <w:rFonts w:ascii="Arial" w:hAnsi="Arial"/>
                <w:b/>
                <w:color w:val="FFFFFF"/>
                <w:sz w:val="20"/>
              </w:rPr>
              <w:t>SLA Uptime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2FA6CEA" w14:textId="77777777" w:rsidR="00490352" w:rsidRDefault="00305982">
            <w:pPr>
              <w:pStyle w:val="Compact"/>
            </w:pPr>
            <w:r>
              <w:rPr>
                <w:rFonts w:ascii="Arial" w:hAnsi="Arial"/>
                <w:b/>
                <w:color w:val="FFFFFF"/>
                <w:sz w:val="20"/>
              </w:rPr>
              <w:t>CP-8 Role</w:t>
            </w:r>
          </w:p>
        </w:tc>
      </w:tr>
      <w:tr w:rsidR="00490352" w14:paraId="07078084"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0B2BC0" w14:textId="77777777" w:rsidR="00490352" w:rsidRDefault="00305982">
            <w:pPr>
              <w:pStyle w:val="Compact"/>
            </w:pPr>
            <w:r>
              <w:rPr>
                <w:rFonts w:ascii="Arial" w:hAnsi="Arial"/>
                <w:color w:val="1F3864"/>
                <w:sz w:val="20"/>
              </w:rPr>
              <w:t>MPLS-PRIMARY-01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9A1861" w14:textId="77777777" w:rsidR="00490352" w:rsidRDefault="00305982">
            <w:pPr>
              <w:pStyle w:val="Compact"/>
            </w:pPr>
            <w:r>
              <w:rPr>
                <w:rFonts w:ascii="Arial" w:hAnsi="Arial"/>
                <w:color w:val="1F3864"/>
                <w:sz w:val="20"/>
              </w:rPr>
              <w:t>[Carrier A]</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A5FA7C" w14:textId="77777777" w:rsidR="00490352" w:rsidRDefault="00305982">
            <w:pPr>
              <w:pStyle w:val="Compact"/>
            </w:pPr>
            <w:r>
              <w:rPr>
                <w:rFonts w:ascii="Arial" w:hAnsi="Arial"/>
                <w:color w:val="1F3864"/>
                <w:sz w:val="20"/>
              </w:rPr>
              <w:t>MPLS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7873832" w14:textId="77777777" w:rsidR="00490352" w:rsidRDefault="00305982">
            <w:pPr>
              <w:pStyle w:val="Compact"/>
            </w:pPr>
            <w:r>
              <w:rPr>
                <w:rFonts w:ascii="Arial" w:hAnsi="Arial"/>
                <w:color w:val="1F3864"/>
                <w:sz w:val="20"/>
              </w:rPr>
              <w:t>[N] Mbps symmetrical</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983A524" w14:textId="77777777" w:rsidR="00490352" w:rsidRDefault="00305982">
            <w:pPr>
              <w:pStyle w:val="Compact"/>
            </w:pPr>
            <w:r>
              <w:rPr>
                <w:rFonts w:ascii="Arial" w:hAnsi="Arial"/>
                <w:color w:val="1F3864"/>
                <w:sz w:val="20"/>
              </w:rPr>
              <w:t>99.9%</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631ACA" w14:textId="77777777" w:rsidR="00490352" w:rsidRDefault="00305982">
            <w:pPr>
              <w:pStyle w:val="Compact"/>
            </w:pPr>
            <w:r>
              <w:rPr>
                <w:rFonts w:ascii="Arial" w:hAnsi="Arial"/>
                <w:color w:val="1F3864"/>
                <w:sz w:val="20"/>
              </w:rPr>
              <w:t>Primary</w:t>
            </w:r>
          </w:p>
        </w:tc>
      </w:tr>
      <w:tr w:rsidR="00490352" w14:paraId="1E380C3B"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5DA0638" w14:textId="77777777" w:rsidR="00490352" w:rsidRDefault="00305982">
            <w:pPr>
              <w:pStyle w:val="Compact"/>
            </w:pPr>
            <w:r>
              <w:rPr>
                <w:rFonts w:ascii="Arial" w:hAnsi="Arial"/>
                <w:color w:val="1F3864"/>
                <w:sz w:val="20"/>
              </w:rPr>
              <w:t>DIA-BACKUP-01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2D6A02" w14:textId="77777777" w:rsidR="00490352" w:rsidRDefault="00305982">
            <w:pPr>
              <w:pStyle w:val="Compact"/>
            </w:pPr>
            <w:r>
              <w:rPr>
                <w:rFonts w:ascii="Arial" w:hAnsi="Arial"/>
                <w:color w:val="1F3864"/>
                <w:sz w:val="20"/>
              </w:rPr>
              <w:t>[Carrier B]</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48BC7F" w14:textId="77777777" w:rsidR="00490352" w:rsidRDefault="00305982">
            <w:pPr>
              <w:pStyle w:val="Compact"/>
            </w:pPr>
            <w:r>
              <w:rPr>
                <w:rFonts w:ascii="Arial" w:hAnsi="Arial"/>
                <w:color w:val="1F3864"/>
                <w:sz w:val="20"/>
              </w:rPr>
              <w:t>Broadband Internet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E7431F3" w14:textId="77777777" w:rsidR="00490352" w:rsidRDefault="00305982">
            <w:pPr>
              <w:pStyle w:val="Compact"/>
            </w:pPr>
            <w:r>
              <w:rPr>
                <w:rFonts w:ascii="Arial" w:hAnsi="Arial"/>
                <w:color w:val="1F3864"/>
                <w:sz w:val="20"/>
              </w:rPr>
              <w:t>[N] Mbps / [N] Mbps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AACFAA4" w14:textId="77777777" w:rsidR="00490352" w:rsidRDefault="00305982">
            <w:pPr>
              <w:pStyle w:val="Compact"/>
            </w:pPr>
            <w:r>
              <w:rPr>
                <w:rFonts w:ascii="Arial" w:hAnsi="Arial"/>
                <w:color w:val="1F3864"/>
                <w:sz w:val="20"/>
              </w:rPr>
              <w:t>99.5%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918245F" w14:textId="77777777" w:rsidR="00490352" w:rsidRDefault="00305982">
            <w:pPr>
              <w:pStyle w:val="Compact"/>
            </w:pPr>
            <w:r>
              <w:rPr>
                <w:rFonts w:ascii="Arial" w:hAnsi="Arial"/>
                <w:color w:val="1F3864"/>
                <w:sz w:val="20"/>
              </w:rPr>
              <w:t>Backup (automatic failover)</w:t>
            </w:r>
          </w:p>
        </w:tc>
      </w:tr>
      <w:tr w:rsidR="00490352" w14:paraId="61FFE1B3" w14:textId="77777777" w:rsidTr="00490352">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3A045B" w14:textId="77777777" w:rsidR="00490352" w:rsidRDefault="00305982">
            <w:pPr>
              <w:pStyle w:val="Compact"/>
            </w:pPr>
            <w:r>
              <w:rPr>
                <w:rFonts w:ascii="Arial" w:hAnsi="Arial"/>
                <w:color w:val="1F3864"/>
                <w:sz w:val="20"/>
              </w:rPr>
              <w:t>OOB-MGMT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C5F77E" w14:textId="77777777" w:rsidR="00490352" w:rsidRDefault="00305982">
            <w:pPr>
              <w:pStyle w:val="Compact"/>
            </w:pPr>
            <w:r>
              <w:rPr>
                <w:rFonts w:ascii="Arial" w:hAnsi="Arial"/>
                <w:color w:val="1F3864"/>
                <w:sz w:val="20"/>
              </w:rPr>
              <w:t>[Carrier 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0B46DD9" w14:textId="77777777" w:rsidR="00490352" w:rsidRDefault="00305982">
            <w:pPr>
              <w:pStyle w:val="Compact"/>
            </w:pPr>
            <w:r>
              <w:rPr>
                <w:rFonts w:ascii="Arial" w:hAnsi="Arial"/>
                <w:color w:val="1F3864"/>
                <w:sz w:val="20"/>
              </w:rPr>
              <w:t>LTE/cellular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4E6E5D6" w14:textId="77777777" w:rsidR="00490352" w:rsidRDefault="00305982">
            <w:pPr>
              <w:pStyle w:val="Compact"/>
            </w:pPr>
            <w:r>
              <w:rPr>
                <w:rFonts w:ascii="Arial" w:hAnsi="Arial"/>
                <w:color w:val="1F3864"/>
                <w:sz w:val="20"/>
              </w:rPr>
              <w:t>[N] Mbps / [N] Mbps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0C31F0" w14:textId="77777777" w:rsidR="00490352" w:rsidRDefault="00305982">
            <w:pPr>
              <w:pStyle w:val="Compact"/>
            </w:pPr>
            <w:r>
              <w:rPr>
                <w:rFonts w:ascii="Arial" w:hAnsi="Arial"/>
                <w:color w:val="1F3864"/>
                <w:sz w:val="20"/>
              </w:rPr>
              <w:t>Best effort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3E48CF2" w14:textId="77777777" w:rsidR="00490352" w:rsidRDefault="00305982">
            <w:pPr>
              <w:pStyle w:val="Compact"/>
            </w:pPr>
            <w:r>
              <w:rPr>
                <w:rFonts w:ascii="Arial" w:hAnsi="Arial"/>
                <w:color w:val="1F3864"/>
                <w:sz w:val="20"/>
              </w:rPr>
              <w:t>Out-of-band management only</w:t>
            </w:r>
          </w:p>
        </w:tc>
      </w:tr>
    </w:tbl>
    <w:p w14:paraId="30827C4D" w14:textId="77777777" w:rsidR="00490352" w:rsidRDefault="00305982">
      <w:pPr>
        <w:pStyle w:val="BodyText"/>
      </w:pPr>
      <w:r>
        <w:rPr>
          <w:b/>
          <w:bCs/>
        </w:rPr>
        <w:t>Failover detection threshold:</w:t>
      </w:r>
      <w:r>
        <w:t xml:space="preserve"> </w:t>
      </w:r>
      <w:r>
        <w:t>[N] ms latency or [N]% packet loss sustained for [N] seconds.</w:t>
      </w:r>
    </w:p>
    <w:p w14:paraId="18E75B82" w14:textId="77777777" w:rsidR="00490352" w:rsidRDefault="00305982">
      <w:pPr>
        <w:pStyle w:val="BodyText"/>
      </w:pPr>
      <w:r>
        <w:rPr>
          <w:b/>
          <w:bCs/>
        </w:rPr>
        <w:t>Failover cutover time (observed in last test):</w:t>
      </w:r>
      <w:r>
        <w:t xml:space="preserve"> [N] seconds.</w:t>
      </w:r>
    </w:p>
    <w:p w14:paraId="7EAE5347" w14:textId="77777777" w:rsidR="00490352" w:rsidRDefault="00305982">
      <w:pPr>
        <w:pStyle w:val="BodyText"/>
      </w:pPr>
      <w:r>
        <w:rPr>
          <w:b/>
          <w:bCs/>
        </w:rPr>
        <w:t>Priority-of-service provision:</w:t>
      </w:r>
      <w:r>
        <w:t xml:space="preserve"> </w:t>
      </w:r>
      <w:r>
        <w:t>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p w14:paraId="00BDCED2" w14:textId="77777777" w:rsidR="00490352" w:rsidRDefault="00305982">
      <w:pPr>
        <w:pStyle w:val="Heading2"/>
      </w:pPr>
      <w:bookmarkStart w:id="60" w:name="contingency-plan-testing-cp-4"/>
      <w:bookmarkStart w:id="61" w:name="_Toc233881765"/>
      <w:bookmarkEnd w:id="52"/>
      <w:bookmarkEnd w:id="58"/>
      <w:r>
        <w:t>8 Contingency Plan Testing (CP-4)</w:t>
      </w:r>
      <w:bookmarkEnd w:id="61"/>
    </w:p>
    <w:p w14:paraId="0CB403DE" w14:textId="77777777" w:rsidR="00490352" w:rsidRDefault="00305982">
      <w:pPr>
        <w:pStyle w:val="Heading3"/>
      </w:pPr>
      <w:bookmarkStart w:id="62" w:name="what-fedramp-assessors-expect"/>
      <w:bookmarkStart w:id="63" w:name="_Toc233881766"/>
      <w:r>
        <w:t>8.1 What FedRAMP Assessors Expect</w:t>
      </w:r>
      <w:bookmarkEnd w:id="63"/>
    </w:p>
    <w:p w14:paraId="71050A41" w14:textId="77777777" w:rsidR="00490352" w:rsidRDefault="00305982">
      <w:pPr>
        <w:pStyle w:val="FirstParagraph"/>
      </w:pPr>
      <w:r>
        <w:t>CP-4 requires annual testing of the contingency plan. At Moderate baseline, FedRAMP accepts tabletop exercises as the minimum, with functional testing required for critical systems. What assessors specifically look for:</w:t>
      </w:r>
    </w:p>
    <w:p w14:paraId="69674434" w14:textId="77777777" w:rsidR="00490352" w:rsidRDefault="00305982">
      <w:pPr>
        <w:pStyle w:val="Compact"/>
        <w:numPr>
          <w:ilvl w:val="0"/>
          <w:numId w:val="12"/>
        </w:numPr>
      </w:pPr>
      <w:r>
        <w:rPr>
          <w:b/>
          <w:bCs/>
        </w:rPr>
        <w:t>Test plan:</w:t>
      </w:r>
      <w:r>
        <w:t xml:space="preserve"> a document prepared before the test that defines the scenario, objectives, participants, schedule, and metrics</w:t>
      </w:r>
    </w:p>
    <w:p w14:paraId="39B0665E" w14:textId="77777777" w:rsidR="00490352" w:rsidRDefault="00305982">
      <w:pPr>
        <w:pStyle w:val="Compact"/>
        <w:numPr>
          <w:ilvl w:val="0"/>
          <w:numId w:val="12"/>
        </w:numPr>
      </w:pPr>
      <w:r>
        <w:rPr>
          <w:b/>
          <w:bCs/>
        </w:rPr>
        <w:t>Test execution record:</w:t>
      </w:r>
      <w:r>
        <w:t xml:space="preserve"> </w:t>
      </w:r>
      <w:r>
        <w:t>evidence that the test actually happened — sign-in sheet or meeting record, completed test script with pass/fail for each step, metrics collected during the exercise</w:t>
      </w:r>
    </w:p>
    <w:p w14:paraId="3F53F812" w14:textId="77777777" w:rsidR="00490352" w:rsidRDefault="00305982">
      <w:pPr>
        <w:pStyle w:val="Compact"/>
        <w:numPr>
          <w:ilvl w:val="0"/>
          <w:numId w:val="12"/>
        </w:numPr>
      </w:pPr>
      <w:r>
        <w:rPr>
          <w:b/>
          <w:bCs/>
        </w:rPr>
        <w:t>Lessons learned:</w:t>
      </w:r>
      <w:r>
        <w:t xml:space="preserve"> a list of findings from the test, categorized by severity</w:t>
      </w:r>
    </w:p>
    <w:p w14:paraId="13608ECD" w14:textId="77777777" w:rsidR="00490352" w:rsidRDefault="00305982">
      <w:pPr>
        <w:pStyle w:val="Compact"/>
        <w:numPr>
          <w:ilvl w:val="0"/>
          <w:numId w:val="12"/>
        </w:numPr>
      </w:pPr>
      <w:r>
        <w:rPr>
          <w:b/>
          <w:bCs/>
        </w:rPr>
        <w:t>Plan update:</w:t>
      </w:r>
      <w:r>
        <w:t xml:space="preserve"> evidence that the CP-2 was updated to reflect lessons learned from the test</w:t>
      </w:r>
    </w:p>
    <w:p w14:paraId="7A531427" w14:textId="77777777" w:rsidR="00490352" w:rsidRDefault="00305982">
      <w:pPr>
        <w:pStyle w:val="FirstParagraph"/>
      </w:pPr>
      <w:r>
        <w:t>Assessors are suspicious of clean test results. A tabletop that produces zero findings is more likely to indicate an inadequate scenario than a perfectly prepared team. Include at least one deliberate complication in each test (a key team member is “unavailable,” a contact number in the notification tree is “wrong,” the backup storage site credential has “expired”) to surface realistic gaps.</w:t>
      </w:r>
    </w:p>
    <w:p w14:paraId="60391985" w14:textId="77777777" w:rsidR="00490352" w:rsidRDefault="00305982">
      <w:pPr>
        <w:pStyle w:val="Heading3"/>
      </w:pPr>
      <w:bookmarkStart w:id="64" w:name="annual-test-cycle"/>
      <w:bookmarkStart w:id="65" w:name="_Toc233881767"/>
      <w:bookmarkEnd w:id="62"/>
      <w:r>
        <w:t>8.2 Annual Test Cycle</w:t>
      </w:r>
      <w:bookmarkEnd w:id="65"/>
    </w:p>
    <w:p w14:paraId="0994FF2D" w14:textId="77777777" w:rsidR="00490352" w:rsidRDefault="00305982">
      <w:pPr>
        <w:pStyle w:val="FirstParagraph"/>
      </w:pPr>
      <w:r>
        <w:rPr>
          <w:b/>
          <w:bCs/>
        </w:rPr>
        <w:t>Year 1 (Initial): Tabletop Exercise.</w:t>
      </w:r>
      <w:r>
        <w:t xml:space="preserve"> </w:t>
      </w:r>
      <w:r>
        <w:t>Suitable for a newly created contingency plan. Use the scenario and agenda below.</w:t>
      </w:r>
    </w:p>
    <w:p w14:paraId="340E1E7D" w14:textId="77777777" w:rsidR="00490352" w:rsidRDefault="00305982">
      <w:pPr>
        <w:pStyle w:val="BodyText"/>
      </w:pPr>
      <w:r>
        <w:rPr>
          <w:b/>
          <w:bCs/>
        </w:rPr>
        <w:t>Year 2: Functional Test.</w:t>
      </w:r>
      <w:r>
        <w:t xml:space="preserve"> Requires actually failing over at least one critical system to the alternate site and measuring recovery time against the documented RTO.</w:t>
      </w:r>
    </w:p>
    <w:p w14:paraId="1CB483A5" w14:textId="77777777" w:rsidR="00490352" w:rsidRDefault="00305982">
      <w:pPr>
        <w:pStyle w:val="BodyText"/>
      </w:pPr>
      <w:r>
        <w:rPr>
          <w:b/>
          <w:bCs/>
        </w:rPr>
        <w:t>Year 3: Full Recovery Test.</w:t>
      </w:r>
      <w:r>
        <w:t xml:space="preserve"> Recommend for agencies with high-criticality systems. Simulate complete loss of the primary site and execute all Section 5 recovery procedures in sequence.</w:t>
      </w:r>
    </w:p>
    <w:p w14:paraId="542B0970" w14:textId="77777777" w:rsidR="00490352" w:rsidRDefault="00305982">
      <w:pPr>
        <w:pStyle w:val="BodyText"/>
      </w:pPr>
      <w:r>
        <w:t>Return to Year 1 after a Year 3 full recovery test, or after a major architecture change that resets the test baseline.</w:t>
      </w:r>
    </w:p>
    <w:p w14:paraId="1215E5E2" w14:textId="77777777" w:rsidR="00490352" w:rsidRDefault="00305982">
      <w:pPr>
        <w:pStyle w:val="Heading3"/>
      </w:pPr>
      <w:bookmarkStart w:id="66" w:name="tabletop-exercise-ransomware-scenario"/>
      <w:bookmarkStart w:id="67" w:name="_Toc233881768"/>
      <w:bookmarkEnd w:id="64"/>
      <w:r>
        <w:t>8.3 Tabletop Exercise: Ransomware Scenario</w:t>
      </w:r>
      <w:bookmarkEnd w:id="67"/>
    </w:p>
    <w:p w14:paraId="6D20BA8F" w14:textId="77777777" w:rsidR="00490352" w:rsidRDefault="00305982">
      <w:pPr>
        <w:pStyle w:val="FirstParagraph"/>
      </w:pPr>
      <w:r>
        <w:rPr>
          <w:b/>
          <w:bCs/>
        </w:rPr>
        <w:t>Scenario.</w:t>
      </w:r>
      <w:r>
        <w:t xml:space="preserve"> </w:t>
      </w:r>
      <w:r>
        <w:t>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14:paraId="1BA1E747" w14:textId="77777777" w:rsidR="00490352" w:rsidRDefault="00305982">
      <w:pPr>
        <w:pStyle w:val="BodyText"/>
      </w:pPr>
      <w:r>
        <w:rPr>
          <w:b/>
          <w:bCs/>
        </w:rPr>
        <w:t>Objectives.</w:t>
      </w:r>
      <w:r>
        <w:t xml:space="preserve"> </w:t>
      </w:r>
      <w:r>
        <w:t>1. Practice the activation and notification procedures from Section 4 2. Identify which recovery procedures from Section 5 would be invoked, in what order 3. Surface gaps in the notification tree and contact roster 4. Exercise the decision to fail over to async DR replica (accepting data loss up to RPO) 5. Practice the management update briefing format</w:t>
      </w:r>
    </w:p>
    <w:p w14:paraId="2D3254DA" w14:textId="77777777" w:rsidR="00490352" w:rsidRDefault="00305982">
      <w:pPr>
        <w:pStyle w:val="BodyText"/>
      </w:pPr>
      <w:r>
        <w:rPr>
          <w:b/>
          <w:bCs/>
        </w:rPr>
        <w:t>Agenda (2 hours).</w:t>
      </w:r>
    </w:p>
    <w:p w14:paraId="7EEE02A9" w14:textId="77777777" w:rsidR="00490352" w:rsidRDefault="00305982">
      <w:pPr>
        <w:pStyle w:val="TableCaption"/>
      </w:pPr>
      <w:r>
        <w:t>Tabletop Exercise Agenda</w:t>
      </w:r>
    </w:p>
    <w:tbl>
      <w:tblPr>
        <w:tblStyle w:val="Table"/>
        <w:tblW w:w="5000" w:type="pct"/>
        <w:tblLayout w:type="fixed"/>
        <w:tblLook w:val="0020" w:firstRow="1" w:lastRow="0" w:firstColumn="0" w:lastColumn="0" w:noHBand="0" w:noVBand="0"/>
        <w:tblCaption w:val="Tabletop Exercise Agenda"/>
      </w:tblPr>
      <w:tblGrid>
        <w:gridCol w:w="3192"/>
        <w:gridCol w:w="3192"/>
        <w:gridCol w:w="3192"/>
      </w:tblGrid>
      <w:tr w:rsidR="00490352" w14:paraId="3ECB3592"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BE91AF0" w14:textId="77777777" w:rsidR="00490352" w:rsidRDefault="00305982">
            <w:pPr>
              <w:pStyle w:val="Compact"/>
            </w:pPr>
            <w:r>
              <w:rPr>
                <w:rFonts w:ascii="Arial" w:hAnsi="Arial"/>
                <w:b/>
                <w:color w:val="FFFFFF"/>
                <w:sz w:val="20"/>
              </w:rPr>
              <w:t>Time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8BB2150" w14:textId="77777777" w:rsidR="00490352" w:rsidRDefault="00305982">
            <w:pPr>
              <w:pStyle w:val="Compact"/>
            </w:pPr>
            <w:r>
              <w:rPr>
                <w:rFonts w:ascii="Arial" w:hAnsi="Arial"/>
                <w:b/>
                <w:color w:val="FFFFFF"/>
                <w:sz w:val="20"/>
              </w:rPr>
              <w:t>Activity</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DF9AF6A" w14:textId="77777777" w:rsidR="00490352" w:rsidRDefault="00305982">
            <w:pPr>
              <w:pStyle w:val="Compact"/>
            </w:pPr>
            <w:r>
              <w:rPr>
                <w:rFonts w:ascii="Arial" w:hAnsi="Arial"/>
                <w:b/>
                <w:color w:val="FFFFFF"/>
                <w:sz w:val="20"/>
              </w:rPr>
              <w:t>Facilitator Notes</w:t>
            </w:r>
          </w:p>
        </w:tc>
      </w:tr>
      <w:tr w:rsidR="00490352" w14:paraId="38BB7E6D"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4D3077F" w14:textId="77777777" w:rsidR="00490352" w:rsidRDefault="00305982">
            <w:pPr>
              <w:pStyle w:val="Compact"/>
            </w:pPr>
            <w:r>
              <w:rPr>
                <w:rFonts w:ascii="Arial" w:hAnsi="Arial"/>
                <w:color w:val="1F3864"/>
                <w:sz w:val="20"/>
              </w:rPr>
              <w:t>0:00–0:10</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ED3445C" w14:textId="77777777" w:rsidR="00490352" w:rsidRDefault="00305982">
            <w:pPr>
              <w:pStyle w:val="Compact"/>
            </w:pPr>
            <w:r>
              <w:rPr>
                <w:rFonts w:ascii="Arial" w:hAnsi="Arial"/>
                <w:color w:val="1F3864"/>
                <w:sz w:val="20"/>
              </w:rPr>
              <w:t>Scenario introduction and ground rules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9F28A97" w14:textId="77777777" w:rsidR="00490352" w:rsidRDefault="00305982">
            <w:pPr>
              <w:pStyle w:val="Compact"/>
            </w:pPr>
            <w:r>
              <w:rPr>
                <w:rFonts w:ascii="Arial" w:hAnsi="Arial"/>
                <w:color w:val="1F3864"/>
                <w:sz w:val="20"/>
              </w:rPr>
              <w:t>Read scenario aloud; confirm all participants have their assigned roles</w:t>
            </w:r>
          </w:p>
        </w:tc>
      </w:tr>
      <w:tr w:rsidR="00490352" w14:paraId="16F6F8F2"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BEDDE96" w14:textId="77777777" w:rsidR="00490352" w:rsidRDefault="00305982">
            <w:pPr>
              <w:pStyle w:val="Compact"/>
            </w:pPr>
            <w:r>
              <w:rPr>
                <w:rFonts w:ascii="Arial" w:hAnsi="Arial"/>
                <w:color w:val="1F3864"/>
                <w:sz w:val="20"/>
              </w:rPr>
              <w:t>0:10–0:25</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F80E2CE" w14:textId="77777777" w:rsidR="00490352" w:rsidRDefault="00305982">
            <w:pPr>
              <w:pStyle w:val="Compact"/>
            </w:pPr>
            <w:r>
              <w:rPr>
                <w:rFonts w:ascii="Arial" w:hAnsi="Arial"/>
                <w:color w:val="1F3864"/>
                <w:sz w:val="20"/>
              </w:rPr>
              <w:t>Activation decision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E89C929" w14:textId="77777777" w:rsidR="00490352" w:rsidRDefault="00305982">
            <w:pPr>
              <w:pStyle w:val="Compact"/>
            </w:pPr>
            <w:r>
              <w:rPr>
                <w:rFonts w:ascii="Arial" w:hAnsi="Arial"/>
                <w:color w:val="1F3864"/>
                <w:sz w:val="20"/>
              </w:rPr>
              <w:t>Inject: CPC is in a meeting with external stakeholders; alternate CPC must make the call. Does alternate CPC know they have this authority?</w:t>
            </w:r>
          </w:p>
        </w:tc>
      </w:tr>
      <w:tr w:rsidR="00490352" w14:paraId="7D85DA0B"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BB92798" w14:textId="77777777" w:rsidR="00490352" w:rsidRDefault="00305982">
            <w:pPr>
              <w:pStyle w:val="Compact"/>
            </w:pPr>
            <w:r>
              <w:rPr>
                <w:rFonts w:ascii="Arial" w:hAnsi="Arial"/>
                <w:color w:val="1F3864"/>
                <w:sz w:val="20"/>
              </w:rPr>
              <w:t>0:25–0:45</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930B73B" w14:textId="77777777" w:rsidR="00490352" w:rsidRDefault="00305982">
            <w:pPr>
              <w:pStyle w:val="Compact"/>
            </w:pPr>
            <w:r>
              <w:rPr>
                <w:rFonts w:ascii="Arial" w:hAnsi="Arial"/>
                <w:color w:val="1F3864"/>
                <w:sz w:val="20"/>
              </w:rPr>
              <w:t>Notification exercise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CF21113" w14:textId="77777777" w:rsidR="00490352" w:rsidRDefault="00305982">
            <w:pPr>
              <w:pStyle w:val="Compact"/>
            </w:pPr>
            <w:r>
              <w:rPr>
                <w:rFonts w:ascii="Arial" w:hAnsi="Arial"/>
                <w:color w:val="1F3864"/>
                <w:sz w:val="20"/>
              </w:rPr>
              <w:t>Walk notification tree step by step; have participants call out the action they would take. Inject: one IT Recovery Team Lead’s phone number in the roster is wrong.</w:t>
            </w:r>
          </w:p>
        </w:tc>
      </w:tr>
      <w:tr w:rsidR="00490352" w14:paraId="03324E8F"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30AD787" w14:textId="77777777" w:rsidR="00490352" w:rsidRDefault="00305982">
            <w:pPr>
              <w:pStyle w:val="Compact"/>
            </w:pPr>
            <w:r>
              <w:rPr>
                <w:rFonts w:ascii="Arial" w:hAnsi="Arial"/>
                <w:color w:val="1F3864"/>
                <w:sz w:val="20"/>
              </w:rPr>
              <w:t>0:45–1:05</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1FB0F84" w14:textId="77777777" w:rsidR="00490352" w:rsidRDefault="00305982">
            <w:pPr>
              <w:pStyle w:val="Compact"/>
            </w:pPr>
            <w:r>
              <w:rPr>
                <w:rFonts w:ascii="Arial" w:hAnsi="Arial"/>
                <w:color w:val="1F3864"/>
                <w:sz w:val="20"/>
              </w:rPr>
              <w:t>Recovery sequencing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78EFAA5" w14:textId="77777777" w:rsidR="00490352" w:rsidRDefault="00305982">
            <w:pPr>
              <w:pStyle w:val="Compact"/>
            </w:pPr>
            <w:r>
              <w:rPr>
                <w:rFonts w:ascii="Arial" w:hAnsi="Arial"/>
                <w:color w:val="1F3864"/>
                <w:sz w:val="20"/>
              </w:rPr>
              <w:t>Which systems are recovered first? In what order? What is the expected time for each? Inject: the synchronous AG replica is in the same region and also affected; only the async DR replica is clean.</w:t>
            </w:r>
          </w:p>
        </w:tc>
      </w:tr>
      <w:tr w:rsidR="00490352" w14:paraId="5D1A8AE3"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BFC636B" w14:textId="77777777" w:rsidR="00490352" w:rsidRDefault="00305982">
            <w:pPr>
              <w:pStyle w:val="Compact"/>
            </w:pPr>
            <w:r>
              <w:rPr>
                <w:rFonts w:ascii="Arial" w:hAnsi="Arial"/>
                <w:color w:val="1F3864"/>
                <w:sz w:val="20"/>
              </w:rPr>
              <w:t>1:05–1:20</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C7EE4CD" w14:textId="77777777" w:rsidR="00490352" w:rsidRDefault="00305982">
            <w:pPr>
              <w:pStyle w:val="Compact"/>
            </w:pPr>
            <w:r>
              <w:rPr>
                <w:rFonts w:ascii="Arial" w:hAnsi="Arial"/>
                <w:color w:val="1F3864"/>
                <w:sz w:val="20"/>
              </w:rPr>
              <w:t>Management briefing simulation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B1C70A8" w14:textId="77777777" w:rsidR="00490352" w:rsidRDefault="00305982">
            <w:pPr>
              <w:pStyle w:val="Compact"/>
            </w:pPr>
            <w:r>
              <w:rPr>
                <w:rFonts w:ascii="Arial" w:hAnsi="Arial"/>
                <w:color w:val="1F3864"/>
                <w:sz w:val="20"/>
              </w:rPr>
              <w:t>CPC role-plays briefing the Management Team at the one-hour mark. What information is available? What decisions are needed?</w:t>
            </w:r>
          </w:p>
        </w:tc>
      </w:tr>
      <w:tr w:rsidR="00490352" w14:paraId="63497E27"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E4F0699" w14:textId="77777777" w:rsidR="00490352" w:rsidRDefault="00305982">
            <w:pPr>
              <w:pStyle w:val="Compact"/>
            </w:pPr>
            <w:r>
              <w:rPr>
                <w:rFonts w:ascii="Arial" w:hAnsi="Arial"/>
                <w:color w:val="1F3864"/>
                <w:sz w:val="20"/>
              </w:rPr>
              <w:t>1:20–1:45</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8BCF726" w14:textId="77777777" w:rsidR="00490352" w:rsidRDefault="00305982">
            <w:pPr>
              <w:pStyle w:val="Compact"/>
            </w:pPr>
            <w:r>
              <w:rPr>
                <w:rFonts w:ascii="Arial" w:hAnsi="Arial"/>
                <w:color w:val="1F3864"/>
                <w:sz w:val="20"/>
              </w:rPr>
              <w:t>Gap identification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4621EEF" w14:textId="77777777" w:rsidR="00490352" w:rsidRDefault="00305982">
            <w:pPr>
              <w:pStyle w:val="Compact"/>
            </w:pPr>
            <w:r>
              <w:rPr>
                <w:rFonts w:ascii="Arial" w:hAnsi="Arial"/>
                <w:color w:val="1F3864"/>
                <w:sz w:val="20"/>
              </w:rPr>
              <w:t>Open discussion: what information did participants need that they could not find? What procedures were unclear? What contacts were missing?</w:t>
            </w:r>
          </w:p>
        </w:tc>
      </w:tr>
      <w:tr w:rsidR="00490352" w14:paraId="3DA8036C"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5799B60" w14:textId="77777777" w:rsidR="00490352" w:rsidRDefault="00305982">
            <w:pPr>
              <w:pStyle w:val="Compact"/>
            </w:pPr>
            <w:r>
              <w:rPr>
                <w:rFonts w:ascii="Arial" w:hAnsi="Arial"/>
                <w:color w:val="1F3864"/>
                <w:sz w:val="20"/>
              </w:rPr>
              <w:t>1:45–2:00</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54A795B" w14:textId="77777777" w:rsidR="00490352" w:rsidRDefault="00305982">
            <w:pPr>
              <w:pStyle w:val="Compact"/>
            </w:pPr>
            <w:r>
              <w:rPr>
                <w:rFonts w:ascii="Arial" w:hAnsi="Arial"/>
                <w:color w:val="1F3864"/>
                <w:sz w:val="20"/>
              </w:rPr>
              <w:t>Close and next steps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51E7CD6" w14:textId="77777777" w:rsidR="00490352" w:rsidRDefault="00305982">
            <w:pPr>
              <w:pStyle w:val="Compact"/>
            </w:pPr>
            <w:r>
              <w:rPr>
                <w:rFonts w:ascii="Arial" w:hAnsi="Arial"/>
                <w:color w:val="1F3864"/>
                <w:sz w:val="20"/>
              </w:rPr>
              <w:t>Facilitator summarizes gaps; assigns owners and due dates for plan updates</w:t>
            </w:r>
          </w:p>
        </w:tc>
      </w:tr>
    </w:tbl>
    <w:p w14:paraId="71980C5D" w14:textId="77777777" w:rsidR="00490352" w:rsidRDefault="00305982">
      <w:pPr>
        <w:pStyle w:val="BodyText"/>
      </w:pPr>
      <w:r>
        <w:rPr>
          <w:b/>
          <w:bCs/>
        </w:rPr>
        <w:t>Test metrics to record.</w:t>
      </w:r>
    </w:p>
    <w:p w14:paraId="711F4C96" w14:textId="77777777" w:rsidR="00490352" w:rsidRDefault="00305982">
      <w:pPr>
        <w:pStyle w:val="TableCaption"/>
      </w:pPr>
      <w:r>
        <w:t>Tabletop Exercise Test Metrics</w:t>
      </w:r>
    </w:p>
    <w:tbl>
      <w:tblPr>
        <w:tblStyle w:val="Table"/>
        <w:tblW w:w="5000" w:type="pct"/>
        <w:tblLayout w:type="fixed"/>
        <w:tblLook w:val="0020" w:firstRow="1" w:lastRow="0" w:firstColumn="0" w:lastColumn="0" w:noHBand="0" w:noVBand="0"/>
        <w:tblCaption w:val="Tabletop Exercise Test Metrics"/>
      </w:tblPr>
      <w:tblGrid>
        <w:gridCol w:w="3192"/>
        <w:gridCol w:w="3192"/>
        <w:gridCol w:w="3192"/>
      </w:tblGrid>
      <w:tr w:rsidR="00490352" w14:paraId="6F2D984B"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8C9F99F" w14:textId="77777777" w:rsidR="00490352" w:rsidRDefault="00305982">
            <w:pPr>
              <w:pStyle w:val="Compact"/>
            </w:pPr>
            <w:r>
              <w:rPr>
                <w:rFonts w:ascii="Arial" w:hAnsi="Arial"/>
                <w:b/>
                <w:color w:val="FFFFFF"/>
                <w:sz w:val="20"/>
              </w:rPr>
              <w:t>Metric</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77A2E97" w14:textId="77777777" w:rsidR="00490352" w:rsidRDefault="00305982">
            <w:pPr>
              <w:pStyle w:val="Compact"/>
            </w:pPr>
            <w:r>
              <w:rPr>
                <w:rFonts w:ascii="Arial" w:hAnsi="Arial"/>
                <w:b/>
                <w:color w:val="FFFFFF"/>
                <w:sz w:val="20"/>
              </w:rPr>
              <w:t>Target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55A2AEE" w14:textId="77777777" w:rsidR="00490352" w:rsidRDefault="00305982">
            <w:pPr>
              <w:pStyle w:val="Compact"/>
            </w:pPr>
            <w:r>
              <w:rPr>
                <w:rFonts w:ascii="Arial" w:hAnsi="Arial"/>
                <w:b/>
                <w:color w:val="FFFFFF"/>
                <w:sz w:val="20"/>
              </w:rPr>
              <w:t>Actual (Record During Exercise)</w:t>
            </w:r>
          </w:p>
        </w:tc>
      </w:tr>
      <w:tr w:rsidR="00490352" w14:paraId="11D7A200"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338590D" w14:textId="77777777" w:rsidR="00490352" w:rsidRDefault="00305982">
            <w:pPr>
              <w:pStyle w:val="Compact"/>
            </w:pPr>
            <w:r>
              <w:rPr>
                <w:rFonts w:ascii="Arial" w:hAnsi="Arial"/>
                <w:color w:val="1F3864"/>
                <w:sz w:val="20"/>
              </w:rPr>
              <w:t>Time from scenario inject to activation declaration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3BD1F76" w14:textId="77777777" w:rsidR="00490352" w:rsidRDefault="00305982">
            <w:pPr>
              <w:pStyle w:val="Compact"/>
            </w:pPr>
            <w:r>
              <w:rPr>
                <w:rFonts w:ascii="Arial" w:hAnsi="Arial"/>
                <w:color w:val="1F3864"/>
                <w:sz w:val="20"/>
              </w:rPr>
              <w:t>&lt; 30 minutes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96CE69A" w14:textId="77777777" w:rsidR="00490352" w:rsidRDefault="00305982">
            <w:pPr>
              <w:pStyle w:val="Compact"/>
            </w:pPr>
            <w:r>
              <w:rPr>
                <w:rFonts w:ascii="Arial" w:hAnsi="Arial"/>
                <w:color w:val="1F3864"/>
                <w:sz w:val="20"/>
              </w:rPr>
              <w:t>[Record actual]</w:t>
            </w:r>
          </w:p>
        </w:tc>
      </w:tr>
      <w:tr w:rsidR="00490352" w14:paraId="4E1B4AFC"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86E9DBD" w14:textId="77777777" w:rsidR="00490352" w:rsidRDefault="00305982">
            <w:pPr>
              <w:pStyle w:val="Compact"/>
            </w:pPr>
            <w:r>
              <w:rPr>
                <w:rFonts w:ascii="Arial" w:hAnsi="Arial"/>
                <w:color w:val="1F3864"/>
                <w:sz w:val="20"/>
              </w:rPr>
              <w:t>Time from activation to notification of all Recovery Team Leads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6A616ED" w14:textId="77777777" w:rsidR="00490352" w:rsidRDefault="00305982">
            <w:pPr>
              <w:pStyle w:val="Compact"/>
            </w:pPr>
            <w:r>
              <w:rPr>
                <w:rFonts w:ascii="Arial" w:hAnsi="Arial"/>
                <w:color w:val="1F3864"/>
                <w:sz w:val="20"/>
              </w:rPr>
              <w:t>&lt; 15 minutes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CCA75F1" w14:textId="77777777" w:rsidR="00490352" w:rsidRDefault="00305982">
            <w:pPr>
              <w:pStyle w:val="Compact"/>
            </w:pPr>
            <w:r>
              <w:rPr>
                <w:rFonts w:ascii="Arial" w:hAnsi="Arial"/>
                <w:color w:val="1F3864"/>
                <w:sz w:val="20"/>
              </w:rPr>
              <w:t>[Record actual]</w:t>
            </w:r>
          </w:p>
        </w:tc>
      </w:tr>
      <w:tr w:rsidR="00490352" w14:paraId="5FF402BA"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8187460" w14:textId="77777777" w:rsidR="00490352" w:rsidRDefault="00305982">
            <w:pPr>
              <w:pStyle w:val="Compact"/>
            </w:pPr>
            <w:r>
              <w:rPr>
                <w:rFonts w:ascii="Arial" w:hAnsi="Arial"/>
                <w:color w:val="1F3864"/>
                <w:sz w:val="20"/>
              </w:rPr>
              <w:t>Percentage of contacts in notification tree reachable on first attempt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D353DA6" w14:textId="77777777" w:rsidR="00490352" w:rsidRDefault="00305982">
            <w:pPr>
              <w:pStyle w:val="Compact"/>
            </w:pPr>
            <w:r>
              <w:rPr>
                <w:rFonts w:ascii="Arial" w:hAnsi="Arial"/>
                <w:color w:val="1F3864"/>
                <w:sz w:val="20"/>
              </w:rPr>
              <w:t>&gt; 90%</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E8ADAAD" w14:textId="77777777" w:rsidR="00490352" w:rsidRDefault="00305982">
            <w:pPr>
              <w:pStyle w:val="Compact"/>
            </w:pPr>
            <w:r>
              <w:rPr>
                <w:rFonts w:ascii="Arial" w:hAnsi="Arial"/>
                <w:color w:val="1F3864"/>
                <w:sz w:val="20"/>
              </w:rPr>
              <w:t>[Record actual]</w:t>
            </w:r>
          </w:p>
        </w:tc>
      </w:tr>
      <w:tr w:rsidR="00490352" w14:paraId="090E321D"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F19785B" w14:textId="77777777" w:rsidR="00490352" w:rsidRDefault="00305982">
            <w:pPr>
              <w:pStyle w:val="Compact"/>
            </w:pPr>
            <w:r>
              <w:rPr>
                <w:rFonts w:ascii="Arial" w:hAnsi="Arial"/>
                <w:color w:val="1F3864"/>
                <w:sz w:val="20"/>
              </w:rPr>
              <w:t>Percentage of recovery procedures located within 2 minutes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2B0C47" w14:textId="77777777" w:rsidR="00490352" w:rsidRDefault="00305982">
            <w:pPr>
              <w:pStyle w:val="Compact"/>
            </w:pPr>
            <w:r>
              <w:rPr>
                <w:rFonts w:ascii="Arial" w:hAnsi="Arial"/>
                <w:color w:val="1F3864"/>
                <w:sz w:val="20"/>
              </w:rPr>
              <w:t>100%</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182FC1A" w14:textId="77777777" w:rsidR="00490352" w:rsidRDefault="00305982">
            <w:pPr>
              <w:pStyle w:val="Compact"/>
            </w:pPr>
            <w:r>
              <w:rPr>
                <w:rFonts w:ascii="Arial" w:hAnsi="Arial"/>
                <w:color w:val="1F3864"/>
                <w:sz w:val="20"/>
              </w:rPr>
              <w:t>[Record actual]</w:t>
            </w:r>
          </w:p>
        </w:tc>
      </w:tr>
      <w:tr w:rsidR="00490352" w14:paraId="77CF83C6"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0A52CA6" w14:textId="77777777" w:rsidR="00490352" w:rsidRDefault="00305982">
            <w:pPr>
              <w:pStyle w:val="Compact"/>
            </w:pPr>
            <w:r>
              <w:rPr>
                <w:rFonts w:ascii="Arial" w:hAnsi="Arial"/>
                <w:color w:val="1F3864"/>
                <w:sz w:val="20"/>
              </w:rPr>
              <w:t>Completeness of management briefing (did it include all required elements?)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BAE92ED" w14:textId="77777777" w:rsidR="00490352" w:rsidRDefault="00305982">
            <w:pPr>
              <w:pStyle w:val="Compact"/>
            </w:pPr>
            <w:r>
              <w:rPr>
                <w:rFonts w:ascii="Arial" w:hAnsi="Arial"/>
                <w:color w:val="1F3864"/>
                <w:sz w:val="20"/>
              </w:rPr>
              <w:t>100%</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34777E6" w14:textId="77777777" w:rsidR="00490352" w:rsidRDefault="00305982">
            <w:pPr>
              <w:pStyle w:val="Compact"/>
            </w:pPr>
            <w:r>
              <w:rPr>
                <w:rFonts w:ascii="Arial" w:hAnsi="Arial"/>
                <w:color w:val="1F3864"/>
                <w:sz w:val="20"/>
              </w:rPr>
              <w:t>[Record actual]</w:t>
            </w:r>
          </w:p>
        </w:tc>
      </w:tr>
    </w:tbl>
    <w:p w14:paraId="6EFF3F3C" w14:textId="77777777" w:rsidR="00490352" w:rsidRDefault="00305982">
      <w:pPr>
        <w:pStyle w:val="Heading3"/>
      </w:pPr>
      <w:bookmarkStart w:id="68" w:name="after-action-report-template"/>
      <w:bookmarkStart w:id="69" w:name="_Toc233881769"/>
      <w:bookmarkEnd w:id="66"/>
      <w:r>
        <w:t>8.4 After-Action Report Template</w:t>
      </w:r>
      <w:bookmarkEnd w:id="69"/>
    </w:p>
    <w:p w14:paraId="5129C7D3" w14:textId="77777777" w:rsidR="00490352" w:rsidRDefault="00305982">
      <w:pPr>
        <w:pStyle w:val="FirstParagraph"/>
      </w:pPr>
      <w:r>
        <w:t>The AAR is the artifact that ties the test evidence together and demonstrates to assessors that findings are being tracked and resolved.</w:t>
      </w:r>
    </w:p>
    <w:p w14:paraId="4AE3BA33" w14:textId="77777777" w:rsidR="00490352" w:rsidRDefault="00305982">
      <w:pPr>
        <w:pStyle w:val="BodyText"/>
      </w:pPr>
      <w:r>
        <w:rPr>
          <w:b/>
          <w:bCs/>
        </w:rPr>
        <w:t>Section 1 — Exercise Summary.</w:t>
      </w:r>
      <w:r>
        <w:t xml:space="preserve"> Date, location, participants, scenario, duration.</w:t>
      </w:r>
    </w:p>
    <w:p w14:paraId="1D6B1A7C" w14:textId="77777777" w:rsidR="00490352" w:rsidRDefault="00305982">
      <w:pPr>
        <w:pStyle w:val="BodyText"/>
      </w:pPr>
      <w:r>
        <w:rPr>
          <w:b/>
          <w:bCs/>
        </w:rPr>
        <w:t>Section 2 — What Worked Well.</w:t>
      </w:r>
      <w:r>
        <w:t xml:space="preserve"> List specific procedures or team behaviors that performed as expected. Be specific: “The Network Recovery Lead identified the SD-WAN failover status within three minutes of the scenario inject using the monitoring dashboard procedure in Appendix A-1.”</w:t>
      </w:r>
    </w:p>
    <w:p w14:paraId="30E3C65D" w14:textId="77777777" w:rsidR="00490352" w:rsidRDefault="00305982">
      <w:pPr>
        <w:pStyle w:val="BodyText"/>
      </w:pPr>
      <w:r>
        <w:rPr>
          <w:b/>
          <w:bCs/>
        </w:rPr>
        <w:t>Section 3 — Findings.</w:t>
      </w:r>
      <w:r>
        <w:t xml:space="preserve"> Structured finding format:</w:t>
      </w:r>
    </w:p>
    <w:p w14:paraId="2D3DA3EB" w14:textId="77777777" w:rsidR="00490352" w:rsidRDefault="00305982">
      <w:pPr>
        <w:pStyle w:val="TableCaption"/>
      </w:pPr>
      <w:r>
        <w:t>AAR Findings Tracker</w:t>
      </w:r>
    </w:p>
    <w:tbl>
      <w:tblPr>
        <w:tblStyle w:val="Table"/>
        <w:tblW w:w="5000" w:type="pct"/>
        <w:tblLayout w:type="fixed"/>
        <w:tblLook w:val="0020" w:firstRow="1" w:lastRow="0" w:firstColumn="0" w:lastColumn="0" w:noHBand="0" w:noVBand="0"/>
        <w:tblCaption w:val="AAR Findings Tracker"/>
      </w:tblPr>
      <w:tblGrid>
        <w:gridCol w:w="1368"/>
        <w:gridCol w:w="1368"/>
        <w:gridCol w:w="1368"/>
        <w:gridCol w:w="1368"/>
        <w:gridCol w:w="1368"/>
        <w:gridCol w:w="1368"/>
        <w:gridCol w:w="1368"/>
      </w:tblGrid>
      <w:tr w:rsidR="00490352" w14:paraId="23FA2B39"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30C648D0" w14:textId="77777777" w:rsidR="00490352" w:rsidRDefault="00305982">
            <w:pPr>
              <w:pStyle w:val="Compact"/>
            </w:pPr>
            <w:r>
              <w:rPr>
                <w:rFonts w:ascii="Arial" w:hAnsi="Arial"/>
                <w:b/>
                <w:color w:val="FFFFFF"/>
                <w:sz w:val="20"/>
              </w:rPr>
              <w:t>Finding ID</w:t>
            </w:r>
          </w:p>
        </w:tc>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41E41041" w14:textId="77777777" w:rsidR="00490352" w:rsidRDefault="00305982">
            <w:pPr>
              <w:pStyle w:val="Compact"/>
            </w:pPr>
            <w:r>
              <w:rPr>
                <w:rFonts w:ascii="Arial" w:hAnsi="Arial"/>
                <w:b/>
                <w:color w:val="FFFFFF"/>
                <w:sz w:val="20"/>
              </w:rPr>
              <w:t>Category</w:t>
            </w:r>
          </w:p>
        </w:tc>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65506C65" w14:textId="77777777" w:rsidR="00490352" w:rsidRDefault="00305982">
            <w:pPr>
              <w:pStyle w:val="Compact"/>
            </w:pPr>
            <w:r>
              <w:rPr>
                <w:rFonts w:ascii="Arial" w:hAnsi="Arial"/>
                <w:b/>
                <w:color w:val="FFFFFF"/>
                <w:sz w:val="20"/>
              </w:rPr>
              <w:t>Description</w:t>
            </w:r>
          </w:p>
        </w:tc>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595B5647" w14:textId="77777777" w:rsidR="00490352" w:rsidRDefault="00305982">
            <w:pPr>
              <w:pStyle w:val="Compact"/>
            </w:pPr>
            <w:r>
              <w:rPr>
                <w:rFonts w:ascii="Arial" w:hAnsi="Arial"/>
                <w:b/>
                <w:color w:val="FFFFFF"/>
                <w:sz w:val="20"/>
              </w:rPr>
              <w:t>Root Cause</w:t>
            </w:r>
          </w:p>
        </w:tc>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2009B7BD" w14:textId="77777777" w:rsidR="00490352" w:rsidRDefault="00305982">
            <w:pPr>
              <w:pStyle w:val="Compact"/>
            </w:pPr>
            <w:r>
              <w:rPr>
                <w:rFonts w:ascii="Arial" w:hAnsi="Arial"/>
                <w:b/>
                <w:color w:val="FFFFFF"/>
                <w:sz w:val="20"/>
              </w:rPr>
              <w:t>Corrective Action</w:t>
            </w:r>
          </w:p>
        </w:tc>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2FDA8E40" w14:textId="77777777" w:rsidR="00490352" w:rsidRDefault="00305982">
            <w:pPr>
              <w:pStyle w:val="Compact"/>
            </w:pPr>
            <w:r>
              <w:rPr>
                <w:rFonts w:ascii="Arial" w:hAnsi="Arial"/>
                <w:b/>
                <w:color w:val="FFFFFF"/>
                <w:sz w:val="20"/>
              </w:rPr>
              <w:t>Owner</w:t>
            </w:r>
          </w:p>
        </w:tc>
        <w:tc>
          <w:tcPr>
            <w:tcW w:w="1131" w:type="dxa"/>
            <w:tcBorders>
              <w:top w:val="single" w:sz="4" w:space="0" w:color="C8D0DC"/>
              <w:left w:val="single" w:sz="4" w:space="0" w:color="C8D0DC"/>
              <w:bottom w:val="single" w:sz="4" w:space="0" w:color="C8D0DC"/>
              <w:right w:val="single" w:sz="4" w:space="0" w:color="C8D0DC"/>
            </w:tcBorders>
            <w:shd w:val="clear" w:color="auto" w:fill="1F3864"/>
          </w:tcPr>
          <w:p w14:paraId="6E8FF6C1" w14:textId="77777777" w:rsidR="00490352" w:rsidRDefault="00305982">
            <w:pPr>
              <w:pStyle w:val="Compact"/>
            </w:pPr>
            <w:r>
              <w:rPr>
                <w:rFonts w:ascii="Arial" w:hAnsi="Arial"/>
                <w:b/>
                <w:color w:val="FFFFFF"/>
                <w:sz w:val="20"/>
              </w:rPr>
              <w:t>Due Date</w:t>
            </w:r>
          </w:p>
        </w:tc>
      </w:tr>
      <w:tr w:rsidR="00490352" w14:paraId="51FEBD28" w14:textId="77777777" w:rsidTr="00490352">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4F58ECC4" w14:textId="77777777" w:rsidR="00490352" w:rsidRDefault="00305982">
            <w:pPr>
              <w:pStyle w:val="Compact"/>
            </w:pPr>
            <w:r>
              <w:rPr>
                <w:rFonts w:ascii="Arial" w:hAnsi="Arial"/>
                <w:color w:val="1F3864"/>
                <w:sz w:val="20"/>
              </w:rPr>
              <w:t>AAR-2026-01</w:t>
            </w:r>
          </w:p>
        </w:tc>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21800AD9" w14:textId="77777777" w:rsidR="00490352" w:rsidRDefault="00305982">
            <w:pPr>
              <w:pStyle w:val="Compact"/>
            </w:pPr>
            <w:r>
              <w:rPr>
                <w:rFonts w:ascii="Arial" w:hAnsi="Arial"/>
                <w:color w:val="1F3864"/>
                <w:sz w:val="20"/>
              </w:rPr>
              <w:t>Contact Information</w:t>
            </w:r>
          </w:p>
        </w:tc>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482CF309" w14:textId="77777777" w:rsidR="00490352" w:rsidRDefault="00305982">
            <w:pPr>
              <w:pStyle w:val="Compact"/>
            </w:pPr>
            <w:r>
              <w:rPr>
                <w:rFonts w:ascii="Arial" w:hAnsi="Arial"/>
                <w:color w:val="1F3864"/>
                <w:sz w:val="20"/>
              </w:rPr>
              <w:t>Alternate CPC’s mobile number in the notification tree was for a former employee</w:t>
            </w:r>
          </w:p>
        </w:tc>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7F746FB1" w14:textId="77777777" w:rsidR="00490352" w:rsidRDefault="00305982">
            <w:pPr>
              <w:pStyle w:val="Compact"/>
            </w:pPr>
            <w:r>
              <w:rPr>
                <w:rFonts w:ascii="Arial" w:hAnsi="Arial"/>
                <w:color w:val="1F3864"/>
                <w:sz w:val="20"/>
              </w:rPr>
              <w:t>Roster not updated following personnel change</w:t>
            </w:r>
          </w:p>
        </w:tc>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30EDC7D2" w14:textId="77777777" w:rsidR="00490352" w:rsidRDefault="00305982">
            <w:pPr>
              <w:pStyle w:val="Compact"/>
            </w:pPr>
            <w:r>
              <w:rPr>
                <w:rFonts w:ascii="Arial" w:hAnsi="Arial"/>
                <w:color w:val="1F3864"/>
                <w:sz w:val="20"/>
              </w:rPr>
              <w:t>Update contact roster; add quarterly roster review to IT Manager calendar</w:t>
            </w:r>
          </w:p>
        </w:tc>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2D179A22" w14:textId="77777777" w:rsidR="00490352" w:rsidRDefault="00305982">
            <w:pPr>
              <w:pStyle w:val="Compact"/>
            </w:pPr>
            <w:r>
              <w:rPr>
                <w:rFonts w:ascii="Arial" w:hAnsi="Arial"/>
                <w:color w:val="1F3864"/>
                <w:sz w:val="20"/>
              </w:rPr>
              <w:t>ISSO</w:t>
            </w:r>
          </w:p>
        </w:tc>
        <w:tc>
          <w:tcPr>
            <w:tcW w:w="1131" w:type="dxa"/>
            <w:tcBorders>
              <w:top w:val="single" w:sz="4" w:space="0" w:color="C8D0DC"/>
              <w:left w:val="single" w:sz="4" w:space="0" w:color="C8D0DC"/>
              <w:bottom w:val="single" w:sz="4" w:space="0" w:color="C8D0DC"/>
              <w:right w:val="single" w:sz="4" w:space="0" w:color="C8D0DC"/>
            </w:tcBorders>
            <w:shd w:val="clear" w:color="auto" w:fill="F2F2F2"/>
          </w:tcPr>
          <w:p w14:paraId="7D80D1D4" w14:textId="77777777" w:rsidR="00490352" w:rsidRDefault="00305982">
            <w:pPr>
              <w:pStyle w:val="Compact"/>
            </w:pPr>
            <w:r>
              <w:rPr>
                <w:rFonts w:ascii="Arial" w:hAnsi="Arial"/>
                <w:color w:val="1F3864"/>
                <w:sz w:val="20"/>
              </w:rPr>
              <w:t>30 days</w:t>
            </w:r>
          </w:p>
        </w:tc>
      </w:tr>
      <w:tr w:rsidR="00490352" w14:paraId="41641ED0" w14:textId="77777777" w:rsidTr="00490352">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34AB8D36" w14:textId="77777777" w:rsidR="00490352" w:rsidRDefault="00305982">
            <w:pPr>
              <w:pStyle w:val="Compact"/>
            </w:pPr>
            <w:r>
              <w:rPr>
                <w:rFonts w:ascii="Arial" w:hAnsi="Arial"/>
                <w:color w:val="1F3864"/>
                <w:sz w:val="20"/>
              </w:rPr>
              <w:t>AAR-2026-02</w:t>
            </w:r>
          </w:p>
        </w:tc>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345516C0" w14:textId="77777777" w:rsidR="00490352" w:rsidRDefault="00305982">
            <w:pPr>
              <w:pStyle w:val="Compact"/>
            </w:pPr>
            <w:r>
              <w:rPr>
                <w:rFonts w:ascii="Arial" w:hAnsi="Arial"/>
                <w:color w:val="1F3864"/>
                <w:sz w:val="20"/>
              </w:rPr>
              <w:t>Recovery Procedures</w:t>
            </w:r>
          </w:p>
        </w:tc>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3F569E30" w14:textId="77777777" w:rsidR="00490352" w:rsidRDefault="00305982">
            <w:pPr>
              <w:pStyle w:val="Compact"/>
            </w:pPr>
            <w:r>
              <w:rPr>
                <w:rFonts w:ascii="Arial" w:hAnsi="Arial"/>
                <w:color w:val="1F3864"/>
                <w:sz w:val="20"/>
              </w:rPr>
              <w:t>Team was unsure of the RPO implication when failing over to async DR replica</w:t>
            </w:r>
          </w:p>
        </w:tc>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78FF7A7D" w14:textId="77777777" w:rsidR="00490352" w:rsidRDefault="00305982">
            <w:pPr>
              <w:pStyle w:val="Compact"/>
            </w:pPr>
            <w:r>
              <w:rPr>
                <w:rFonts w:ascii="Arial" w:hAnsi="Arial"/>
                <w:color w:val="1F3864"/>
                <w:sz w:val="20"/>
              </w:rPr>
              <w:t>Procedure does not state the RPO value explicitly</w:t>
            </w:r>
          </w:p>
        </w:tc>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7C0B128E" w14:textId="77777777" w:rsidR="00490352" w:rsidRDefault="00305982">
            <w:pPr>
              <w:pStyle w:val="Compact"/>
            </w:pPr>
            <w:r>
              <w:rPr>
                <w:rFonts w:ascii="Arial" w:hAnsi="Arial"/>
                <w:color w:val="1F3864"/>
                <w:sz w:val="20"/>
              </w:rPr>
              <w:t>Add RPO callout box to Appendix B-2 introduction</w:t>
            </w:r>
          </w:p>
        </w:tc>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4FD3C93F" w14:textId="77777777" w:rsidR="00490352" w:rsidRDefault="00305982">
            <w:pPr>
              <w:pStyle w:val="Compact"/>
            </w:pPr>
            <w:r>
              <w:rPr>
                <w:rFonts w:ascii="Arial" w:hAnsi="Arial"/>
                <w:color w:val="1F3864"/>
                <w:sz w:val="20"/>
              </w:rPr>
              <w:t>Database Recovery Lead</w:t>
            </w:r>
          </w:p>
        </w:tc>
        <w:tc>
          <w:tcPr>
            <w:tcW w:w="1131" w:type="dxa"/>
            <w:tcBorders>
              <w:top w:val="single" w:sz="4" w:space="0" w:color="C8D0DC"/>
              <w:left w:val="single" w:sz="4" w:space="0" w:color="C8D0DC"/>
              <w:bottom w:val="single" w:sz="4" w:space="0" w:color="C8D0DC"/>
              <w:right w:val="single" w:sz="4" w:space="0" w:color="C8D0DC"/>
            </w:tcBorders>
            <w:shd w:val="clear" w:color="auto" w:fill="FFFFFF"/>
          </w:tcPr>
          <w:p w14:paraId="0ADC52E0" w14:textId="77777777" w:rsidR="00490352" w:rsidRDefault="00305982">
            <w:pPr>
              <w:pStyle w:val="Compact"/>
            </w:pPr>
            <w:r>
              <w:rPr>
                <w:rFonts w:ascii="Arial" w:hAnsi="Arial"/>
                <w:color w:val="1F3864"/>
                <w:sz w:val="20"/>
              </w:rPr>
              <w:t>30 days</w:t>
            </w:r>
          </w:p>
        </w:tc>
      </w:tr>
    </w:tbl>
    <w:p w14:paraId="38FED752" w14:textId="77777777" w:rsidR="00490352" w:rsidRDefault="00305982">
      <w:pPr>
        <w:pStyle w:val="BodyText"/>
      </w:pPr>
      <w:r>
        <w:rPr>
          <w:b/>
          <w:bCs/>
        </w:rPr>
        <w:t>Section 4 — Plan Updates Required.</w:t>
      </w:r>
      <w:r>
        <w:t xml:space="preserve"> List each section of the CP-2 that must be updated, the required change, and the target date.</w:t>
      </w:r>
    </w:p>
    <w:p w14:paraId="239742C0" w14:textId="77777777" w:rsidR="00490352" w:rsidRDefault="00305982">
      <w:pPr>
        <w:pStyle w:val="BodyText"/>
      </w:pPr>
      <w:r>
        <w:rPr>
          <w:b/>
          <w:bCs/>
        </w:rPr>
        <w:t>Section 5 — Approvals.</w:t>
      </w:r>
      <w:r>
        <w:t xml:space="preserve"> CPC signature, ISSO signature, date. This signed AAR is the CP-4 evidence artifact.</w:t>
      </w:r>
    </w:p>
    <w:p w14:paraId="7CE8910B" w14:textId="77777777" w:rsidR="00490352" w:rsidRDefault="00305982">
      <w:pPr>
        <w:pStyle w:val="Heading2"/>
      </w:pPr>
      <w:bookmarkStart w:id="70" w:name="integration-with-parts-1-through-10"/>
      <w:bookmarkStart w:id="71" w:name="_Toc233881770"/>
      <w:bookmarkEnd w:id="60"/>
      <w:bookmarkEnd w:id="68"/>
      <w:r>
        <w:t>9 Integration with Parts 1 Through 10</w:t>
      </w:r>
      <w:bookmarkEnd w:id="71"/>
    </w:p>
    <w:p w14:paraId="01115646" w14:textId="77777777" w:rsidR="00490352" w:rsidRDefault="00305982">
      <w:pPr>
        <w:pStyle w:val="FirstParagraph"/>
      </w:pPr>
      <w:r>
        <w:t>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14:paraId="112777E6" w14:textId="77777777" w:rsidR="00490352" w:rsidRDefault="00305982">
      <w:pPr>
        <w:pStyle w:val="TableCaption"/>
      </w:pPr>
      <w:r>
        <w:t>Series Integration with CP Control Family</w:t>
      </w:r>
    </w:p>
    <w:tbl>
      <w:tblPr>
        <w:tblStyle w:val="Table"/>
        <w:tblW w:w="5000" w:type="pct"/>
        <w:tblLayout w:type="fixed"/>
        <w:tblLook w:val="0020" w:firstRow="1" w:lastRow="0" w:firstColumn="0" w:lastColumn="0" w:noHBand="0" w:noVBand="0"/>
        <w:tblCaption w:val="Series Integration with CP Control Family"/>
      </w:tblPr>
      <w:tblGrid>
        <w:gridCol w:w="3192"/>
        <w:gridCol w:w="3192"/>
        <w:gridCol w:w="3192"/>
      </w:tblGrid>
      <w:tr w:rsidR="00490352" w14:paraId="4AC2A490"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22F7C70" w14:textId="77777777" w:rsidR="00490352" w:rsidRDefault="00305982">
            <w:pPr>
              <w:pStyle w:val="Compact"/>
            </w:pPr>
            <w:r>
              <w:rPr>
                <w:rFonts w:ascii="Arial" w:hAnsi="Arial"/>
                <w:b/>
                <w:color w:val="FFFFFF"/>
                <w:sz w:val="20"/>
              </w:rPr>
              <w:t>Series Part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2C59769" w14:textId="77777777" w:rsidR="00490352" w:rsidRDefault="00305982">
            <w:pPr>
              <w:pStyle w:val="Compact"/>
            </w:pPr>
            <w:r>
              <w:rPr>
                <w:rFonts w:ascii="Arial" w:hAnsi="Arial"/>
                <w:b/>
                <w:color w:val="FFFFFF"/>
                <w:sz w:val="20"/>
              </w:rPr>
              <w:t>Capability</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14E7A9C" w14:textId="77777777" w:rsidR="00490352" w:rsidRDefault="00305982">
            <w:pPr>
              <w:pStyle w:val="Compact"/>
            </w:pPr>
            <w:r>
              <w:rPr>
                <w:rFonts w:ascii="Arial" w:hAnsi="Arial"/>
                <w:b/>
                <w:color w:val="FFFFFF"/>
                <w:sz w:val="20"/>
              </w:rPr>
              <w:t>CP Control Contribution</w:t>
            </w:r>
          </w:p>
        </w:tc>
      </w:tr>
      <w:tr w:rsidR="00490352" w14:paraId="593FC818"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83005C0" w14:textId="77777777" w:rsidR="00490352" w:rsidRDefault="00305982">
            <w:pPr>
              <w:pStyle w:val="Compact"/>
            </w:pPr>
            <w:r>
              <w:rPr>
                <w:rFonts w:ascii="Arial" w:hAnsi="Arial"/>
                <w:color w:val="1F3864"/>
                <w:sz w:val="20"/>
              </w:rPr>
              <w:t>Part 1 (DDI — DNS/DHCP/IPAM)</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5595DA2" w14:textId="77777777" w:rsidR="00490352" w:rsidRDefault="00305982">
            <w:pPr>
              <w:pStyle w:val="Compact"/>
            </w:pPr>
            <w:r>
              <w:rPr>
                <w:rFonts w:ascii="Arial" w:hAnsi="Arial"/>
                <w:color w:val="1F3864"/>
                <w:sz w:val="20"/>
              </w:rPr>
              <w:t>Grid replication with alternate Grid member in DR region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069E33F" w14:textId="77777777" w:rsidR="00490352" w:rsidRDefault="00305982">
            <w:pPr>
              <w:pStyle w:val="Compact"/>
            </w:pPr>
            <w:r>
              <w:rPr>
                <w:rFonts w:ascii="Arial" w:hAnsi="Arial"/>
                <w:color w:val="1F3864"/>
                <w:sz w:val="20"/>
              </w:rPr>
              <w:t>CP-6: alternate storage for DNS zone data; CP-7: alternate processing for name resolution; CP-8: DNS continuity supports all other failover dependencies</w:t>
            </w:r>
          </w:p>
        </w:tc>
      </w:tr>
      <w:tr w:rsidR="00490352" w14:paraId="5C008FA7"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EEC233F" w14:textId="77777777" w:rsidR="00490352" w:rsidRDefault="00305982">
            <w:pPr>
              <w:pStyle w:val="Compact"/>
            </w:pPr>
            <w:r>
              <w:rPr>
                <w:rFonts w:ascii="Arial" w:hAnsi="Arial"/>
                <w:color w:val="1F3864"/>
                <w:sz w:val="20"/>
              </w:rPr>
              <w:t>Part 2 (SD-WAN)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411229F" w14:textId="77777777" w:rsidR="00490352" w:rsidRDefault="00305982">
            <w:pPr>
              <w:pStyle w:val="Compact"/>
            </w:pPr>
            <w:r>
              <w:rPr>
                <w:rFonts w:ascii="Arial" w:hAnsi="Arial"/>
                <w:color w:val="1F3864"/>
                <w:sz w:val="20"/>
              </w:rPr>
              <w:t>Dual underlay (MPLS + DIA) with automatic path failover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069F59E" w14:textId="77777777" w:rsidR="00490352" w:rsidRDefault="00305982">
            <w:pPr>
              <w:pStyle w:val="Compact"/>
            </w:pPr>
            <w:r>
              <w:rPr>
                <w:rFonts w:ascii="Arial" w:hAnsi="Arial"/>
                <w:color w:val="1F3864"/>
                <w:sz w:val="20"/>
              </w:rPr>
              <w:t>CP-8: primary and alternate telecommunications services; CP-7: alternate network path to cloud processing site</w:t>
            </w:r>
          </w:p>
        </w:tc>
      </w:tr>
      <w:tr w:rsidR="00490352" w14:paraId="61E75D1A"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C93F108" w14:textId="77777777" w:rsidR="00490352" w:rsidRDefault="00305982">
            <w:pPr>
              <w:pStyle w:val="Compact"/>
            </w:pPr>
            <w:r>
              <w:rPr>
                <w:rFonts w:ascii="Arial" w:hAnsi="Arial"/>
                <w:color w:val="1F3864"/>
                <w:sz w:val="20"/>
              </w:rPr>
              <w:t>Part 3 (Identity — Entra ID)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29280F1" w14:textId="77777777" w:rsidR="00490352" w:rsidRDefault="00305982">
            <w:pPr>
              <w:pStyle w:val="Compact"/>
            </w:pPr>
            <w:r>
              <w:rPr>
                <w:rFonts w:ascii="Arial" w:hAnsi="Arial"/>
                <w:color w:val="1F3864"/>
                <w:sz w:val="20"/>
              </w:rPr>
              <w:t>Cloud-hosted globally redundant identity; Conditional Access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96990DD" w14:textId="77777777" w:rsidR="00490352" w:rsidRDefault="00305982">
            <w:pPr>
              <w:pStyle w:val="Compact"/>
            </w:pPr>
            <w:r>
              <w:rPr>
                <w:rFonts w:ascii="Arial" w:hAnsi="Arial"/>
                <w:color w:val="1F3864"/>
                <w:sz w:val="20"/>
              </w:rPr>
              <w:t>CP-7: identity is inherently multi-region; CP-2: break-glass accounts ensure identity access independent of Conditional Access availability</w:t>
            </w:r>
          </w:p>
        </w:tc>
      </w:tr>
      <w:tr w:rsidR="00490352" w14:paraId="7362F058"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3EBA12A" w14:textId="77777777" w:rsidR="00490352" w:rsidRDefault="00305982">
            <w:pPr>
              <w:pStyle w:val="Compact"/>
            </w:pPr>
            <w:r>
              <w:rPr>
                <w:rFonts w:ascii="Arial" w:hAnsi="Arial"/>
                <w:color w:val="1F3864"/>
                <w:sz w:val="20"/>
              </w:rPr>
              <w:t>Part 4 (PKI and Certificate Services)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1927F42" w14:textId="77777777" w:rsidR="00490352" w:rsidRDefault="00305982">
            <w:pPr>
              <w:pStyle w:val="Compact"/>
            </w:pPr>
            <w:r>
              <w:rPr>
                <w:rFonts w:ascii="Arial" w:hAnsi="Arial"/>
                <w:color w:val="1F3864"/>
                <w:sz w:val="20"/>
              </w:rPr>
              <w:t>Certificate revocation and issuance continuity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C28C6E3" w14:textId="77777777" w:rsidR="00490352" w:rsidRDefault="00305982">
            <w:pPr>
              <w:pStyle w:val="Compact"/>
            </w:pPr>
            <w:r>
              <w:rPr>
                <w:rFonts w:ascii="Arial" w:hAnsi="Arial"/>
                <w:color w:val="1F3864"/>
                <w:sz w:val="20"/>
              </w:rPr>
              <w:t>CP-7: certificate authority failover documentation; ensures TLS-dependent services can be restored at alternate site</w:t>
            </w:r>
          </w:p>
        </w:tc>
      </w:tr>
      <w:tr w:rsidR="00490352" w14:paraId="7353CDFA"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5AB4B58" w14:textId="77777777" w:rsidR="00490352" w:rsidRDefault="00305982">
            <w:pPr>
              <w:pStyle w:val="Compact"/>
            </w:pPr>
            <w:r>
              <w:rPr>
                <w:rFonts w:ascii="Arial" w:hAnsi="Arial"/>
                <w:color w:val="1F3864"/>
                <w:sz w:val="20"/>
              </w:rPr>
              <w:t>Part 5 (SQL — on-premises)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7762DB0" w14:textId="77777777" w:rsidR="00490352" w:rsidRDefault="00305982">
            <w:pPr>
              <w:pStyle w:val="Compact"/>
            </w:pPr>
            <w:r>
              <w:rPr>
                <w:rFonts w:ascii="Arial" w:hAnsi="Arial"/>
                <w:color w:val="1F3864"/>
                <w:sz w:val="20"/>
              </w:rPr>
              <w:t>AG synchronous replica for RPO near zero</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BC36DB0" w14:textId="77777777" w:rsidR="00490352" w:rsidRDefault="00305982">
            <w:pPr>
              <w:pStyle w:val="Compact"/>
            </w:pPr>
            <w:r>
              <w:rPr>
                <w:rFonts w:ascii="Arial" w:hAnsi="Arial"/>
                <w:color w:val="1F3864"/>
                <w:sz w:val="20"/>
              </w:rPr>
              <w:t>CP-6: synchronous replica as alternate storage; CP-7: synchronous failover for minimal RTO SQL recovery</w:t>
            </w:r>
          </w:p>
        </w:tc>
      </w:tr>
      <w:tr w:rsidR="00490352" w14:paraId="1A4B5034"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111F63D" w14:textId="77777777" w:rsidR="00490352" w:rsidRDefault="00305982">
            <w:pPr>
              <w:pStyle w:val="Compact"/>
            </w:pPr>
            <w:r>
              <w:rPr>
                <w:rFonts w:ascii="Arial" w:hAnsi="Arial"/>
                <w:color w:val="1F3864"/>
                <w:sz w:val="20"/>
              </w:rPr>
              <w:t>Part 6 (SQL — cloud DR)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207D44" w14:textId="77777777" w:rsidR="00490352" w:rsidRDefault="00305982">
            <w:pPr>
              <w:pStyle w:val="Compact"/>
            </w:pPr>
            <w:r>
              <w:rPr>
                <w:rFonts w:ascii="Arial" w:hAnsi="Arial"/>
                <w:color w:val="1F3864"/>
                <w:sz w:val="20"/>
              </w:rPr>
              <w:t>AG async replica in secondary region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E728453" w14:textId="77777777" w:rsidR="00490352" w:rsidRDefault="00305982">
            <w:pPr>
              <w:pStyle w:val="Compact"/>
            </w:pPr>
            <w:r>
              <w:rPr>
                <w:rFonts w:ascii="Arial" w:hAnsi="Arial"/>
                <w:color w:val="1F3864"/>
                <w:sz w:val="20"/>
              </w:rPr>
              <w:t>CP-6(1): geographically separated alternate storage; CP-7(1): geographically separated alternate processing; CP-9: backup of structured data</w:t>
            </w:r>
          </w:p>
        </w:tc>
      </w:tr>
      <w:tr w:rsidR="00490352" w14:paraId="371F8BCF"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6508B85" w14:textId="77777777" w:rsidR="00490352" w:rsidRDefault="00305982">
            <w:pPr>
              <w:pStyle w:val="Compact"/>
            </w:pPr>
            <w:r>
              <w:rPr>
                <w:rFonts w:ascii="Arial" w:hAnsi="Arial"/>
                <w:color w:val="1F3864"/>
                <w:sz w:val="20"/>
              </w:rPr>
              <w:t>Part 7 (Zero Trust and MFA)</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B0542BB" w14:textId="77777777" w:rsidR="00490352" w:rsidRDefault="00305982">
            <w:pPr>
              <w:pStyle w:val="Compact"/>
            </w:pPr>
            <w:r>
              <w:rPr>
                <w:rFonts w:ascii="Arial" w:hAnsi="Arial"/>
                <w:color w:val="1F3864"/>
                <w:sz w:val="20"/>
              </w:rPr>
              <w:t>Break-glass accounts for emergency access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3DE02D5" w14:textId="77777777" w:rsidR="00490352" w:rsidRDefault="00305982">
            <w:pPr>
              <w:pStyle w:val="Compact"/>
            </w:pPr>
            <w:r>
              <w:rPr>
                <w:rFonts w:ascii="Arial" w:hAnsi="Arial"/>
                <w:color w:val="1F3864"/>
                <w:sz w:val="20"/>
              </w:rPr>
              <w:t>CP-2: ensures recovery teams can authenticate during Conditional Access disruption or MFA outage</w:t>
            </w:r>
          </w:p>
        </w:tc>
      </w:tr>
      <w:tr w:rsidR="00490352" w14:paraId="69C80968"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043434A" w14:textId="77777777" w:rsidR="00490352" w:rsidRDefault="00305982">
            <w:pPr>
              <w:pStyle w:val="Compact"/>
            </w:pPr>
            <w:r>
              <w:rPr>
                <w:rFonts w:ascii="Arial" w:hAnsi="Arial"/>
                <w:color w:val="1F3864"/>
                <w:sz w:val="20"/>
              </w:rPr>
              <w:t>Part 8 (Network Segmentation)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F794579" w14:textId="77777777" w:rsidR="00490352" w:rsidRDefault="00305982">
            <w:pPr>
              <w:pStyle w:val="Compact"/>
            </w:pPr>
            <w:r>
              <w:rPr>
                <w:rFonts w:ascii="Arial" w:hAnsi="Arial"/>
                <w:color w:val="1F3864"/>
                <w:sz w:val="20"/>
              </w:rPr>
              <w:t>Firewall and micro-segmentation policy backup</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A6B19C3" w14:textId="77777777" w:rsidR="00490352" w:rsidRDefault="00305982">
            <w:pPr>
              <w:pStyle w:val="Compact"/>
            </w:pPr>
            <w:r>
              <w:rPr>
                <w:rFonts w:ascii="Arial" w:hAnsi="Arial"/>
                <w:color w:val="1F3864"/>
                <w:sz w:val="20"/>
              </w:rPr>
              <w:t>CP-6: configuration baseline for firewall rules stored in alternate region; CP-7: network policy can be restored at alternate site</w:t>
            </w:r>
          </w:p>
        </w:tc>
      </w:tr>
      <w:tr w:rsidR="00490352" w14:paraId="2B9FD4AE"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A1DC422" w14:textId="77777777" w:rsidR="00490352" w:rsidRDefault="00305982">
            <w:pPr>
              <w:pStyle w:val="Compact"/>
            </w:pPr>
            <w:r>
              <w:rPr>
                <w:rFonts w:ascii="Arial" w:hAnsi="Arial"/>
                <w:color w:val="1F3864"/>
                <w:sz w:val="20"/>
              </w:rPr>
              <w:t>Part 9 (Compliance Automation)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2FA0EAA" w14:textId="77777777" w:rsidR="00490352" w:rsidRDefault="00305982">
            <w:pPr>
              <w:pStyle w:val="Compact"/>
            </w:pPr>
            <w:r>
              <w:rPr>
                <w:rFonts w:ascii="Arial" w:hAnsi="Arial"/>
                <w:color w:val="1F3864"/>
                <w:sz w:val="20"/>
              </w:rPr>
              <w:t>Configuration state and compliance baseline exports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E116014" w14:textId="77777777" w:rsidR="00490352" w:rsidRDefault="00305982">
            <w:pPr>
              <w:pStyle w:val="Compact"/>
            </w:pPr>
            <w:r>
              <w:rPr>
                <w:rFonts w:ascii="Arial" w:hAnsi="Arial"/>
                <w:color w:val="1F3864"/>
                <w:sz w:val="20"/>
              </w:rPr>
              <w:t>CP-6: configuration baselines (device management policy exports, compliance rules) stored in alternate Key Vault</w:t>
            </w:r>
          </w:p>
        </w:tc>
      </w:tr>
      <w:tr w:rsidR="00490352" w14:paraId="449632BC" w14:textId="77777777" w:rsidTr="00490352">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DAEE2F7" w14:textId="77777777" w:rsidR="00490352" w:rsidRDefault="00305982">
            <w:pPr>
              <w:pStyle w:val="Compact"/>
            </w:pPr>
            <w:r>
              <w:rPr>
                <w:rFonts w:ascii="Arial" w:hAnsi="Arial"/>
                <w:color w:val="1F3864"/>
                <w:sz w:val="20"/>
              </w:rPr>
              <w:t>Part 10 (Sentinel/SIEM)</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945E9B6" w14:textId="77777777" w:rsidR="00490352" w:rsidRDefault="00305982">
            <w:pPr>
              <w:pStyle w:val="Compact"/>
            </w:pPr>
            <w:r>
              <w:rPr>
                <w:rFonts w:ascii="Arial" w:hAnsi="Arial"/>
                <w:color w:val="1F3864"/>
                <w:sz w:val="20"/>
              </w:rPr>
              <w:t>Geo-redundant Log Analytics workspace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A23A5A2" w14:textId="77777777" w:rsidR="00490352" w:rsidRDefault="00305982">
            <w:pPr>
              <w:pStyle w:val="Compact"/>
            </w:pPr>
            <w:r>
              <w:rPr>
                <w:rFonts w:ascii="Arial" w:hAnsi="Arial"/>
                <w:color w:val="1F3864"/>
                <w:sz w:val="20"/>
              </w:rPr>
              <w:t>CP-9: audit logs replicated to alternate region; AU-9: integrity of audit records maintained during primary site outage</w:t>
            </w:r>
          </w:p>
        </w:tc>
      </w:tr>
    </w:tbl>
    <w:p w14:paraId="51252BF0" w14:textId="77777777" w:rsidR="00490352" w:rsidRDefault="00305982">
      <w:pPr>
        <w:pStyle w:val="BodyText"/>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490352" w14:paraId="7A470579"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A1387A2" w14:textId="77777777" w:rsidR="00490352" w:rsidRDefault="00305982">
            <w:pPr>
              <w:pStyle w:val="BodyText"/>
              <w:spacing w:before="0" w:after="0"/>
              <w:textAlignment w:val="center"/>
            </w:pPr>
            <w:r>
              <w:rPr>
                <w:rFonts w:ascii="Arial" w:hAnsi="Arial"/>
                <w:b/>
                <w:noProof/>
                <w:color w:val="FFFFFF"/>
                <w:sz w:val="20"/>
              </w:rPr>
              <w:drawing>
                <wp:inline distT="0" distB="0" distL="0" distR="0" wp14:anchorId="49B4C376" wp14:editId="36BB4F4C">
                  <wp:extent cx="6858000" cy="68580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C:\Program Files\Quarto\share\formats\docx\note.png"/>
                          <pic:cNvPicPr>
                            <a:picLocks noChangeAspect="1" noChangeArrowheads="1"/>
                          </pic:cNvPicPr>
                        </pic:nvPicPr>
                        <pic:blipFill>
                          <a:blip r:embed="rId8"/>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Referencing Series Parts in the CP-2</w:t>
            </w:r>
          </w:p>
        </w:tc>
      </w:tr>
      <w:tr w:rsidR="00490352" w14:paraId="108E96A6"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1A9F8EF" w14:textId="77777777" w:rsidR="00490352" w:rsidRDefault="00305982">
            <w:pPr>
              <w:pStyle w:val="BodyText"/>
              <w:spacing w:before="16" w:after="16"/>
            </w:pPr>
            <w:r>
              <w:rPr>
                <w:rFonts w:ascii="Arial" w:hAnsi="Arial"/>
                <w:color w:val="1F3864"/>
                <w:sz w:val="20"/>
              </w:rPr>
              <w:t xml:space="preserve">When populating the CP-2 appendices, reference the series documentation directly rather than duplicating technical content. Example reference text for Appendix A: </w:t>
            </w:r>
            <w:r>
              <w:rPr>
                <w:rFonts w:ascii="Arial" w:hAnsi="Arial"/>
                <w:color w:val="1F3864"/>
                <w:sz w:val="20"/>
              </w:rP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2 implementation document, maintained in the document management system at (URL)].” </w:t>
            </w:r>
            <w:r>
              <w:rPr>
                <w:rFonts w:ascii="Arial" w:hAnsi="Arial"/>
                <w:color w:val="1F3864"/>
                <w:sz w:val="20"/>
              </w:rPr>
              <w:t>The CP-2 owns the activation, notification, sequencing, and acceptance criteria; the technical guides own the step-by-step execution details.</w:t>
            </w:r>
          </w:p>
          <w:p w14:paraId="40BF939C" w14:textId="77777777" w:rsidR="00490352" w:rsidRDefault="00490352"/>
        </w:tc>
      </w:tr>
    </w:tbl>
    <w:p w14:paraId="49362304" w14:textId="77777777" w:rsidR="00490352" w:rsidRDefault="00305982">
      <w:pPr>
        <w:pStyle w:val="Heading2"/>
      </w:pPr>
      <w:bookmarkStart w:id="72" w:name="nist-sp-800-53-rev-5-control-closure"/>
      <w:bookmarkStart w:id="73" w:name="_Toc233881771"/>
      <w:bookmarkEnd w:id="70"/>
      <w:r>
        <w:t>10 NIST SP 800-53 Rev 5 Control Closure</w:t>
      </w:r>
      <w:bookmarkEnd w:id="73"/>
    </w:p>
    <w:p w14:paraId="3CEA1995" w14:textId="77777777" w:rsidR="00490352" w:rsidRDefault="00305982">
      <w:pPr>
        <w:pStyle w:val="CaptionedFigure"/>
      </w:pPr>
      <w:r>
        <w:rPr>
          <w:noProof/>
        </w:rPr>
        <w:drawing>
          <wp:inline distT="0" distB="0" distL="0" distR="0" wp14:anchorId="4ADDF0BF" wp14:editId="3F69BCEF">
            <wp:extent cx="6858000" cy="3977640"/>
            <wp:effectExtent l="0" t="0" r="0" b="0"/>
            <wp:docPr id="63" name="Picture" descr="NIST control closure for Part 11 Business Continuity"/>
            <wp:cNvGraphicFramePr/>
            <a:graphic xmlns:a="http://schemas.openxmlformats.org/drawingml/2006/main">
              <a:graphicData uri="http://schemas.openxmlformats.org/drawingml/2006/picture">
                <pic:pic xmlns:pic="http://schemas.openxmlformats.org/drawingml/2006/picture">
                  <pic:nvPicPr>
                    <pic:cNvPr id="64" name="Picture" descr="figs/bc-fig-04-nist-closure.png"/>
                    <pic:cNvPicPr>
                      <a:picLocks noChangeAspect="1" noChangeArrowheads="1"/>
                    </pic:cNvPicPr>
                  </pic:nvPicPr>
                  <pic:blipFill>
                    <a:blip r:embed="rId10"/>
                    <a:stretch>
                      <a:fillRect/>
                    </a:stretch>
                  </pic:blipFill>
                  <pic:spPr bwMode="auto">
                    <a:xfrm>
                      <a:off x="0" y="0"/>
                      <a:ext cx="6858000" cy="3977640"/>
                    </a:xfrm>
                    <a:prstGeom prst="rect">
                      <a:avLst/>
                    </a:prstGeom>
                    <a:noFill/>
                    <a:ln w="9525">
                      <a:noFill/>
                      <a:headEnd/>
                      <a:tailEnd/>
                    </a:ln>
                  </pic:spPr>
                </pic:pic>
              </a:graphicData>
            </a:graphic>
          </wp:inline>
        </w:drawing>
      </w:r>
    </w:p>
    <w:p w14:paraId="7BE44DC1" w14:textId="77777777" w:rsidR="00490352" w:rsidRDefault="00305982">
      <w:pPr>
        <w:pStyle w:val="ImageCaption"/>
      </w:pPr>
      <w:r>
        <w:t>NIST control closure for Part 11 Business Continuity</w:t>
      </w:r>
    </w:p>
    <w:p w14:paraId="0087E326" w14:textId="77777777" w:rsidR="00490352" w:rsidRDefault="00305982">
      <w:pPr>
        <w:pStyle w:val="TableCaption"/>
      </w:pPr>
      <w:r>
        <w:t>NIST SP 800-53 Rev 5 Control Closure — Part 11 Business Continuity</w:t>
      </w:r>
    </w:p>
    <w:tbl>
      <w:tblPr>
        <w:tblStyle w:val="Table"/>
        <w:tblW w:w="5000" w:type="pct"/>
        <w:tblLayout w:type="fixed"/>
        <w:tblLook w:val="0020" w:firstRow="1" w:lastRow="0" w:firstColumn="0" w:lastColumn="0" w:noHBand="0" w:noVBand="0"/>
        <w:tblCaption w:val="NIST SP 800-53 Rev 5 Control Closure — Part 11 Business Continuity"/>
      </w:tblPr>
      <w:tblGrid>
        <w:gridCol w:w="1916"/>
        <w:gridCol w:w="1915"/>
        <w:gridCol w:w="1915"/>
        <w:gridCol w:w="1915"/>
        <w:gridCol w:w="1915"/>
      </w:tblGrid>
      <w:tr w:rsidR="00490352" w14:paraId="6DDA3DCA" w14:textId="77777777" w:rsidTr="00490352">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821C9FF" w14:textId="77777777" w:rsidR="00490352" w:rsidRDefault="00305982">
            <w:pPr>
              <w:pStyle w:val="Compact"/>
            </w:pPr>
            <w:r>
              <w:rPr>
                <w:rFonts w:ascii="Arial" w:hAnsi="Arial"/>
                <w:b/>
                <w:color w:val="FFFFFF"/>
                <w:sz w:val="20"/>
              </w:rPr>
              <w:t>Control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34F2763" w14:textId="77777777" w:rsidR="00490352" w:rsidRDefault="00305982">
            <w:pPr>
              <w:pStyle w:val="Compact"/>
            </w:pPr>
            <w:r>
              <w:rPr>
                <w:rFonts w:ascii="Arial" w:hAnsi="Arial"/>
                <w:b/>
                <w:color w:val="FFFFFF"/>
                <w:sz w:val="20"/>
              </w:rPr>
              <w:t>Title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EA6C79F" w14:textId="77777777" w:rsidR="00490352" w:rsidRDefault="00305982">
            <w:pPr>
              <w:pStyle w:val="Compact"/>
            </w:pPr>
            <w:r>
              <w:rPr>
                <w:rFonts w:ascii="Arial" w:hAnsi="Arial"/>
                <w:b/>
                <w:color w:val="FFFFFF"/>
                <w:sz w:val="20"/>
              </w:rPr>
              <w:t>Without This Framework</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F45039D" w14:textId="77777777" w:rsidR="00490352" w:rsidRDefault="00305982">
            <w:pPr>
              <w:pStyle w:val="Compact"/>
            </w:pPr>
            <w:r>
              <w:rPr>
                <w:rFonts w:ascii="Arial" w:hAnsi="Arial"/>
                <w:b/>
                <w:color w:val="FFFFFF"/>
                <w:sz w:val="20"/>
              </w:rPr>
              <w:t>With This Framework</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5A88A9B" w14:textId="77777777" w:rsidR="00490352" w:rsidRDefault="00305982">
            <w:pPr>
              <w:pStyle w:val="Compact"/>
            </w:pPr>
            <w:r>
              <w:rPr>
                <w:rFonts w:ascii="Arial" w:hAnsi="Arial"/>
                <w:b/>
                <w:color w:val="FFFFFF"/>
                <w:sz w:val="20"/>
              </w:rPr>
              <w:t>Authority</w:t>
            </w:r>
          </w:p>
        </w:tc>
      </w:tr>
      <w:tr w:rsidR="00490352" w14:paraId="2623C1B7"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8815448" w14:textId="77777777" w:rsidR="00490352" w:rsidRDefault="00305982">
            <w:pPr>
              <w:pStyle w:val="Compact"/>
            </w:pPr>
            <w:r>
              <w:rPr>
                <w:rFonts w:ascii="Arial" w:hAnsi="Arial"/>
                <w:color w:val="1F3864"/>
                <w:sz w:val="20"/>
              </w:rPr>
              <w:t>CP-2</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48B4F8F" w14:textId="77777777" w:rsidR="00490352" w:rsidRDefault="00305982">
            <w:pPr>
              <w:pStyle w:val="Compact"/>
            </w:pPr>
            <w:r>
              <w:rPr>
                <w:rFonts w:ascii="Arial" w:hAnsi="Arial"/>
                <w:color w:val="1F3864"/>
                <w:sz w:val="20"/>
              </w:rPr>
              <w:t>Contingency Plan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F77EF07" w14:textId="77777777" w:rsidR="00490352" w:rsidRDefault="00305982">
            <w:pPr>
              <w:pStyle w:val="Compact"/>
            </w:pPr>
            <w:r>
              <w:rPr>
                <w:rFonts w:ascii="Arial" w:hAnsi="Arial"/>
                <w:color w:val="1F3864"/>
                <w:sz w:val="20"/>
              </w:rPr>
              <w:t>No formal CP-2 document; DR runbooks exist but do not constitute a plan; assessor finding is 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7199D5C" w14:textId="77777777" w:rsidR="00490352" w:rsidRDefault="00305982">
            <w:pPr>
              <w:pStyle w:val="Compact"/>
            </w:pPr>
            <w:r>
              <w:rPr>
                <w:rFonts w:ascii="Arial" w:hAnsi="Arial"/>
                <w:color w:val="1F3864"/>
                <w:sz w:val="20"/>
              </w:rPr>
              <w:t>CP-2 document authored per NIST SP 800-34 Rev 1 seven-section structure; BIA values documented; mission owner sign-off; annual review scheduled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CB6A6A5" w14:textId="77777777" w:rsidR="00490352" w:rsidRDefault="00305982">
            <w:pPr>
              <w:pStyle w:val="Compact"/>
            </w:pPr>
            <w:r>
              <w:rPr>
                <w:rFonts w:ascii="Arial" w:hAnsi="Arial"/>
                <w:color w:val="1F3864"/>
                <w:sz w:val="20"/>
              </w:rPr>
              <w:t>NIST SP 800-53 Rev 5 CP-2; NIST SP 800-34 Rev 1</w:t>
            </w:r>
          </w:p>
        </w:tc>
      </w:tr>
      <w:tr w:rsidR="00490352" w14:paraId="72FD52D1"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4CB3EAE" w14:textId="77777777" w:rsidR="00490352" w:rsidRDefault="00305982">
            <w:pPr>
              <w:pStyle w:val="Compact"/>
            </w:pPr>
            <w:r>
              <w:rPr>
                <w:rFonts w:ascii="Arial" w:hAnsi="Arial"/>
                <w:color w:val="1F3864"/>
                <w:sz w:val="20"/>
              </w:rPr>
              <w:t>CP-2(1)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43071B4" w14:textId="77777777" w:rsidR="00490352" w:rsidRDefault="00305982">
            <w:pPr>
              <w:pStyle w:val="Compact"/>
            </w:pPr>
            <w:r>
              <w:rPr>
                <w:rFonts w:ascii="Arial" w:hAnsi="Arial"/>
                <w:color w:val="1F3864"/>
                <w:sz w:val="20"/>
              </w:rPr>
              <w:t>Coordinate with Related Plans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186CDBA" w14:textId="77777777" w:rsidR="00490352" w:rsidRDefault="00305982">
            <w:pPr>
              <w:pStyle w:val="Compact"/>
            </w:pPr>
            <w:r>
              <w:rPr>
                <w:rFonts w:ascii="Arial" w:hAnsi="Arial"/>
                <w:color w:val="1F3864"/>
                <w:sz w:val="20"/>
              </w:rPr>
              <w:t>Contingency plan developed in isolation from agency COOP and IR plan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B8F090C" w14:textId="77777777" w:rsidR="00490352" w:rsidRDefault="00305982">
            <w:pPr>
              <w:pStyle w:val="Compact"/>
            </w:pPr>
            <w:r>
              <w:rPr>
                <w:rFonts w:ascii="Arial" w:hAnsi="Arial"/>
                <w:color w:val="1F3864"/>
                <w:sz w:val="20"/>
              </w:rPr>
              <w:t>CP-2 Section 1.4 cross-references COOP; Section 4.4 escalation connects to IR plan; annual review includes coordination with COOP coordinator</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95AFF34" w14:textId="77777777" w:rsidR="00490352" w:rsidRDefault="00305982">
            <w:pPr>
              <w:pStyle w:val="Compact"/>
            </w:pPr>
            <w:r>
              <w:rPr>
                <w:rFonts w:ascii="Arial" w:hAnsi="Arial"/>
                <w:color w:val="1F3864"/>
                <w:sz w:val="20"/>
              </w:rPr>
              <w:t>NIST SP 800-53 Rev 5 CP-2(1)</w:t>
            </w:r>
          </w:p>
        </w:tc>
      </w:tr>
      <w:tr w:rsidR="00490352" w14:paraId="318B0F62"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B5F0F76" w14:textId="77777777" w:rsidR="00490352" w:rsidRDefault="00305982">
            <w:pPr>
              <w:pStyle w:val="Compact"/>
            </w:pPr>
            <w:r>
              <w:rPr>
                <w:rFonts w:ascii="Arial" w:hAnsi="Arial"/>
                <w:color w:val="1F3864"/>
                <w:sz w:val="20"/>
              </w:rPr>
              <w:t>CP-2(8)</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8E125AB" w14:textId="77777777" w:rsidR="00490352" w:rsidRDefault="00305982">
            <w:pPr>
              <w:pStyle w:val="Compact"/>
            </w:pPr>
            <w:r>
              <w:rPr>
                <w:rFonts w:ascii="Arial" w:hAnsi="Arial"/>
                <w:color w:val="1F3864"/>
                <w:sz w:val="20"/>
              </w:rPr>
              <w:t>Identify Critical Assets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06ED814" w14:textId="77777777" w:rsidR="00490352" w:rsidRDefault="00305982">
            <w:pPr>
              <w:pStyle w:val="Compact"/>
            </w:pPr>
            <w:r>
              <w:rPr>
                <w:rFonts w:ascii="Arial" w:hAnsi="Arial"/>
                <w:color w:val="1F3864"/>
                <w:sz w:val="20"/>
              </w:rPr>
              <w:t>No formal identification of which assets are most critical to mission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76451A0" w14:textId="77777777" w:rsidR="00490352" w:rsidRDefault="00305982">
            <w:pPr>
              <w:pStyle w:val="Compact"/>
            </w:pPr>
            <w:r>
              <w:rPr>
                <w:rFonts w:ascii="Arial" w:hAnsi="Arial"/>
                <w:color w:val="1F3864"/>
                <w:sz w:val="20"/>
              </w:rPr>
              <w:t>BIA table with MTD values identifies and rank-orders critical assets; Section 2.2 recovery priority table is the CP-2(8)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E9C6993" w14:textId="77777777" w:rsidR="00490352" w:rsidRDefault="00305982">
            <w:pPr>
              <w:pStyle w:val="Compact"/>
            </w:pPr>
            <w:r>
              <w:rPr>
                <w:rFonts w:ascii="Arial" w:hAnsi="Arial"/>
                <w:color w:val="1F3864"/>
                <w:sz w:val="20"/>
              </w:rPr>
              <w:t>NIST SP 800-53 Rev 5 CP-2(8)</w:t>
            </w:r>
          </w:p>
        </w:tc>
      </w:tr>
      <w:tr w:rsidR="00490352" w14:paraId="45929725"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ED9FA6B" w14:textId="77777777" w:rsidR="00490352" w:rsidRDefault="00305982">
            <w:pPr>
              <w:pStyle w:val="Compact"/>
            </w:pPr>
            <w:r>
              <w:rPr>
                <w:rFonts w:ascii="Arial" w:hAnsi="Arial"/>
                <w:color w:val="1F3864"/>
                <w:sz w:val="20"/>
              </w:rPr>
              <w:t>CP-3</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B68B037" w14:textId="77777777" w:rsidR="00490352" w:rsidRDefault="00305982">
            <w:pPr>
              <w:pStyle w:val="Compact"/>
            </w:pPr>
            <w:r>
              <w:rPr>
                <w:rFonts w:ascii="Arial" w:hAnsi="Arial"/>
                <w:color w:val="1F3864"/>
                <w:sz w:val="20"/>
              </w:rPr>
              <w:t>Contingency Training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A3D038D" w14:textId="77777777" w:rsidR="00490352" w:rsidRDefault="00305982">
            <w:pPr>
              <w:pStyle w:val="Compact"/>
            </w:pPr>
            <w:r>
              <w:rPr>
                <w:rFonts w:ascii="Arial" w:hAnsi="Arial"/>
                <w:color w:val="1F3864"/>
                <w:sz w:val="20"/>
              </w:rPr>
              <w:t>No annual training requirement enforced; personnel may be unaware of their roles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BDFC55" w14:textId="77777777" w:rsidR="00490352" w:rsidRDefault="00305982">
            <w:pPr>
              <w:pStyle w:val="Compact"/>
            </w:pPr>
            <w:r>
              <w:rPr>
                <w:rFonts w:ascii="Arial" w:hAnsi="Arial"/>
                <w:color w:val="1F3864"/>
                <w:sz w:val="20"/>
              </w:rPr>
              <w:t>Tabletop exercise constitutes annual training for all participants; attendance record satisfies CP-3; plan includes training requirement in Section 7</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08626FD" w14:textId="77777777" w:rsidR="00490352" w:rsidRDefault="00305982">
            <w:pPr>
              <w:pStyle w:val="Compact"/>
            </w:pPr>
            <w:r>
              <w:rPr>
                <w:rFonts w:ascii="Arial" w:hAnsi="Arial"/>
                <w:color w:val="1F3864"/>
                <w:sz w:val="20"/>
              </w:rPr>
              <w:t>NIST SP 800-53 Rev 5 CP-3</w:t>
            </w:r>
          </w:p>
        </w:tc>
      </w:tr>
      <w:tr w:rsidR="00490352" w14:paraId="64254F1D"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3BD3B1D" w14:textId="77777777" w:rsidR="00490352" w:rsidRDefault="00305982">
            <w:pPr>
              <w:pStyle w:val="Compact"/>
            </w:pPr>
            <w:r>
              <w:rPr>
                <w:rFonts w:ascii="Arial" w:hAnsi="Arial"/>
                <w:color w:val="1F3864"/>
                <w:sz w:val="20"/>
              </w:rPr>
              <w:t>CP-4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D9184C1" w14:textId="77777777" w:rsidR="00490352" w:rsidRDefault="00305982">
            <w:pPr>
              <w:pStyle w:val="Compact"/>
            </w:pPr>
            <w:r>
              <w:rPr>
                <w:rFonts w:ascii="Arial" w:hAnsi="Arial"/>
                <w:color w:val="1F3864"/>
                <w:sz w:val="20"/>
              </w:rPr>
              <w:t>Contingency Plan Testing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29EA2F3" w14:textId="77777777" w:rsidR="00490352" w:rsidRDefault="00305982">
            <w:pPr>
              <w:pStyle w:val="Compact"/>
            </w:pPr>
            <w:r>
              <w:rPr>
                <w:rFonts w:ascii="Arial" w:hAnsi="Arial"/>
                <w:color w:val="1F3864"/>
                <w:sz w:val="20"/>
              </w:rPr>
              <w:t>No test of contingency plan; architecture tested informally but no documented test plan or AAR</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ADE1F04" w14:textId="77777777" w:rsidR="00490352" w:rsidRDefault="00305982">
            <w:pPr>
              <w:pStyle w:val="Compact"/>
            </w:pPr>
            <w:r>
              <w:rPr>
                <w:rFonts w:ascii="Arial" w:hAnsi="Arial"/>
                <w:color w:val="1F3864"/>
                <w:sz w:val="20"/>
              </w:rPr>
              <w:t>Annual tabletop (minimum) with documented test plan, execution record, metrics, and signed AAR; lessons learned drive plan updates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58B505" w14:textId="77777777" w:rsidR="00490352" w:rsidRDefault="00305982">
            <w:pPr>
              <w:pStyle w:val="Compact"/>
            </w:pPr>
            <w:r>
              <w:rPr>
                <w:rFonts w:ascii="Arial" w:hAnsi="Arial"/>
                <w:color w:val="1F3864"/>
                <w:sz w:val="20"/>
              </w:rPr>
              <w:t>NIST SP 800-53 Rev 5 CP-4</w:t>
            </w:r>
          </w:p>
        </w:tc>
      </w:tr>
      <w:tr w:rsidR="00490352" w14:paraId="3BEDCADE"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5904A0" w14:textId="77777777" w:rsidR="00490352" w:rsidRDefault="00305982">
            <w:pPr>
              <w:pStyle w:val="Compact"/>
            </w:pPr>
            <w:r>
              <w:rPr>
                <w:rFonts w:ascii="Arial" w:hAnsi="Arial"/>
                <w:color w:val="1F3864"/>
                <w:sz w:val="20"/>
              </w:rPr>
              <w:t>CP-4(1)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130F9F" w14:textId="77777777" w:rsidR="00490352" w:rsidRDefault="00305982">
            <w:pPr>
              <w:pStyle w:val="Compact"/>
            </w:pPr>
            <w:r>
              <w:rPr>
                <w:rFonts w:ascii="Arial" w:hAnsi="Arial"/>
                <w:color w:val="1F3864"/>
                <w:sz w:val="20"/>
              </w:rPr>
              <w:t>Coordinate with Related Plans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64B01A9" w14:textId="77777777" w:rsidR="00490352" w:rsidRDefault="00305982">
            <w:pPr>
              <w:pStyle w:val="Compact"/>
            </w:pPr>
            <w:r>
              <w:rPr>
                <w:rFonts w:ascii="Arial" w:hAnsi="Arial"/>
                <w:color w:val="1F3864"/>
                <w:sz w:val="20"/>
              </w:rPr>
              <w:t>Testing done in isolation; does not account for simultaneous COOP or IR activation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68B5B07" w14:textId="77777777" w:rsidR="00490352" w:rsidRDefault="00305982">
            <w:pPr>
              <w:pStyle w:val="Compact"/>
            </w:pPr>
            <w:r>
              <w:rPr>
                <w:rFonts w:ascii="Arial" w:hAnsi="Arial"/>
                <w:color w:val="1F3864"/>
                <w:sz w:val="20"/>
              </w:rPr>
              <w:t>Test scenario includes activation of escalation to COOP; IR notification inject included in tabletop; AAR distributed to COOP and IR plan owners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B3002F2" w14:textId="77777777" w:rsidR="00490352" w:rsidRDefault="00305982">
            <w:pPr>
              <w:pStyle w:val="Compact"/>
            </w:pPr>
            <w:r>
              <w:rPr>
                <w:rFonts w:ascii="Arial" w:hAnsi="Arial"/>
                <w:color w:val="1F3864"/>
                <w:sz w:val="20"/>
              </w:rPr>
              <w:t>NIST SP 800-53 Rev 5 CP-4(1)</w:t>
            </w:r>
          </w:p>
        </w:tc>
      </w:tr>
      <w:tr w:rsidR="00490352" w14:paraId="76B0AF65"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C8C6F08" w14:textId="77777777" w:rsidR="00490352" w:rsidRDefault="00305982">
            <w:pPr>
              <w:pStyle w:val="Compact"/>
            </w:pPr>
            <w:r>
              <w:rPr>
                <w:rFonts w:ascii="Arial" w:hAnsi="Arial"/>
                <w:color w:val="1F3864"/>
                <w:sz w:val="20"/>
              </w:rPr>
              <w:t>CP-6</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28C4B38" w14:textId="77777777" w:rsidR="00490352" w:rsidRDefault="00305982">
            <w:pPr>
              <w:pStyle w:val="Compact"/>
            </w:pPr>
            <w:r>
              <w:rPr>
                <w:rFonts w:ascii="Arial" w:hAnsi="Arial"/>
                <w:color w:val="1F3864"/>
                <w:sz w:val="20"/>
              </w:rPr>
              <w:t>Alternate Storage Site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B2E577E" w14:textId="77777777" w:rsidR="00490352" w:rsidRDefault="00305982">
            <w:pPr>
              <w:pStyle w:val="Compact"/>
            </w:pPr>
            <w:r>
              <w:rPr>
                <w:rFonts w:ascii="Arial" w:hAnsi="Arial"/>
                <w:color w:val="1F3864"/>
                <w:sz w:val="20"/>
              </w:rPr>
              <w:t>Database replicated but not formally documented as alternate storage; unstructured data and config baselines not addressed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BDF66CC" w14:textId="77777777" w:rsidR="00490352" w:rsidRDefault="00305982">
            <w:pPr>
              <w:pStyle w:val="Compact"/>
            </w:pPr>
            <w:r>
              <w:rPr>
                <w:rFonts w:ascii="Arial" w:hAnsi="Arial"/>
                <w:color w:val="1F3864"/>
                <w:sz w:val="20"/>
              </w:rPr>
              <w:t>SQL async DR replica in secondary region documented as alternate storage; multi-geo replication for unstructured data; policy exports in secondary Key Vault; annual restore test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4777ADA" w14:textId="77777777" w:rsidR="00490352" w:rsidRDefault="00305982">
            <w:pPr>
              <w:pStyle w:val="Compact"/>
            </w:pPr>
            <w:r>
              <w:rPr>
                <w:rFonts w:ascii="Arial" w:hAnsi="Arial"/>
                <w:color w:val="1F3864"/>
                <w:sz w:val="20"/>
              </w:rPr>
              <w:t>NIST SP 800-53 Rev 5 CP-6; NIST SP 800-34 Rev 1 Section 3.5</w:t>
            </w:r>
          </w:p>
        </w:tc>
      </w:tr>
      <w:tr w:rsidR="00490352" w14:paraId="09886DFE"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345AA5A" w14:textId="77777777" w:rsidR="00490352" w:rsidRDefault="00305982">
            <w:pPr>
              <w:pStyle w:val="Compact"/>
            </w:pPr>
            <w:r>
              <w:rPr>
                <w:rFonts w:ascii="Arial" w:hAnsi="Arial"/>
                <w:color w:val="1F3864"/>
                <w:sz w:val="20"/>
              </w:rPr>
              <w:t>CP-6(1)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2A537DB" w14:textId="77777777" w:rsidR="00490352" w:rsidRDefault="00305982">
            <w:pPr>
              <w:pStyle w:val="Compact"/>
            </w:pPr>
            <w:r>
              <w:rPr>
                <w:rFonts w:ascii="Arial" w:hAnsi="Arial"/>
                <w:color w:val="1F3864"/>
                <w:sz w:val="20"/>
              </w:rPr>
              <w:t>Separation from Primary Site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75C9B76" w14:textId="77777777" w:rsidR="00490352" w:rsidRDefault="00305982">
            <w:pPr>
              <w:pStyle w:val="Compact"/>
            </w:pPr>
            <w:r>
              <w:rPr>
                <w:rFonts w:ascii="Arial" w:hAnsi="Arial"/>
                <w:color w:val="1F3864"/>
                <w:sz w:val="20"/>
              </w:rPr>
              <w:t>Replica in same region (availability zone only) does not satisfy geographic separation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6C4BB9C" w14:textId="77777777" w:rsidR="00490352" w:rsidRDefault="00305982">
            <w:pPr>
              <w:pStyle w:val="Compact"/>
            </w:pPr>
            <w:r>
              <w:rPr>
                <w:rFonts w:ascii="Arial" w:hAnsi="Arial"/>
                <w:color w:val="1F3864"/>
                <w:sz w:val="20"/>
              </w:rPr>
              <w:t>Async DR replica confirmed in separate geographic region; physical separation documented in CP-2; region pair selected per CSP disaster recovery guidance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45E1CEC" w14:textId="77777777" w:rsidR="00490352" w:rsidRDefault="00305982">
            <w:pPr>
              <w:pStyle w:val="Compact"/>
            </w:pPr>
            <w:r>
              <w:rPr>
                <w:rFonts w:ascii="Arial" w:hAnsi="Arial"/>
                <w:color w:val="1F3864"/>
                <w:sz w:val="20"/>
              </w:rPr>
              <w:t>NIST SP 800-53 Rev 5 CP-6(1)</w:t>
            </w:r>
          </w:p>
        </w:tc>
      </w:tr>
      <w:tr w:rsidR="00490352" w14:paraId="1EAF8713"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1F05E19" w14:textId="77777777" w:rsidR="00490352" w:rsidRDefault="00305982">
            <w:pPr>
              <w:pStyle w:val="Compact"/>
            </w:pPr>
            <w:r>
              <w:rPr>
                <w:rFonts w:ascii="Arial" w:hAnsi="Arial"/>
                <w:color w:val="1F3864"/>
                <w:sz w:val="20"/>
              </w:rPr>
              <w:t>CP-7</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D56C119" w14:textId="77777777" w:rsidR="00490352" w:rsidRDefault="00305982">
            <w:pPr>
              <w:pStyle w:val="Compact"/>
            </w:pPr>
            <w:r>
              <w:rPr>
                <w:rFonts w:ascii="Arial" w:hAnsi="Arial"/>
                <w:color w:val="1F3864"/>
                <w:sz w:val="20"/>
              </w:rPr>
              <w:t>Alternate Processing Site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43A91A8" w14:textId="77777777" w:rsidR="00490352" w:rsidRDefault="00305982">
            <w:pPr>
              <w:pStyle w:val="Compact"/>
            </w:pPr>
            <w:r>
              <w:rPr>
                <w:rFonts w:ascii="Arial" w:hAnsi="Arial"/>
                <w:color w:val="1F3864"/>
                <w:sz w:val="20"/>
              </w:rPr>
              <w:t>No formal alternate processing site; failover capability exists but not documented in CP</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5F2AEFF" w14:textId="77777777" w:rsidR="00490352" w:rsidRDefault="00305982">
            <w:pPr>
              <w:pStyle w:val="Compact"/>
            </w:pPr>
            <w:r>
              <w:rPr>
                <w:rFonts w:ascii="Arial" w:hAnsi="Arial"/>
                <w:color w:val="1F3864"/>
                <w:sz w:val="20"/>
              </w:rPr>
              <w:t>Secondary cloud region documented as alternate processing site; application failover procedures in Appendix D; SQL AG failover in Appendix B; tested RTO values from last DR test recorded in CP-2</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A306C17" w14:textId="77777777" w:rsidR="00490352" w:rsidRDefault="00305982">
            <w:pPr>
              <w:pStyle w:val="Compact"/>
            </w:pPr>
            <w:r>
              <w:rPr>
                <w:rFonts w:ascii="Arial" w:hAnsi="Arial"/>
                <w:color w:val="1F3864"/>
                <w:sz w:val="20"/>
              </w:rPr>
              <w:t>NIST SP 800-53 Rev 5 CP-7</w:t>
            </w:r>
          </w:p>
        </w:tc>
      </w:tr>
      <w:tr w:rsidR="00490352" w14:paraId="2D62B2D0"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DD99C6" w14:textId="77777777" w:rsidR="00490352" w:rsidRDefault="00305982">
            <w:pPr>
              <w:pStyle w:val="Compact"/>
            </w:pPr>
            <w:r>
              <w:rPr>
                <w:rFonts w:ascii="Arial" w:hAnsi="Arial"/>
                <w:color w:val="1F3864"/>
                <w:sz w:val="20"/>
              </w:rPr>
              <w:t>CP-7(1)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66131C6" w14:textId="77777777" w:rsidR="00490352" w:rsidRDefault="00305982">
            <w:pPr>
              <w:pStyle w:val="Compact"/>
            </w:pPr>
            <w:r>
              <w:rPr>
                <w:rFonts w:ascii="Arial" w:hAnsi="Arial"/>
                <w:color w:val="1F3864"/>
                <w:sz w:val="20"/>
              </w:rPr>
              <w:t>Separation from Primary Site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9BF4188" w14:textId="77777777" w:rsidR="00490352" w:rsidRDefault="00305982">
            <w:pPr>
              <w:pStyle w:val="Compact"/>
            </w:pPr>
            <w:r>
              <w:rPr>
                <w:rFonts w:ascii="Arial" w:hAnsi="Arial"/>
                <w:color w:val="1F3864"/>
                <w:sz w:val="20"/>
              </w:rPr>
              <w:t>Secondary region in same metro area; single disaster could affect both</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941FEFC" w14:textId="77777777" w:rsidR="00490352" w:rsidRDefault="00305982">
            <w:pPr>
              <w:pStyle w:val="Compact"/>
            </w:pPr>
            <w:r>
              <w:rPr>
                <w:rFonts w:ascii="Arial" w:hAnsi="Arial"/>
                <w:color w:val="1F3864"/>
                <w:sz w:val="20"/>
              </w:rPr>
              <w:t>Secondary region confirmed geographically separated; CSP region pair documentation referenced; separation requirement stated in CP-2 alternate site section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3DFD7B3" w14:textId="77777777" w:rsidR="00490352" w:rsidRDefault="00305982">
            <w:pPr>
              <w:pStyle w:val="Compact"/>
            </w:pPr>
            <w:r>
              <w:rPr>
                <w:rFonts w:ascii="Arial" w:hAnsi="Arial"/>
                <w:color w:val="1F3864"/>
                <w:sz w:val="20"/>
              </w:rPr>
              <w:t>NIST SP 800-53 Rev 5 CP-7(1)</w:t>
            </w:r>
          </w:p>
        </w:tc>
      </w:tr>
      <w:tr w:rsidR="00490352" w14:paraId="016C0187"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E72A5A9" w14:textId="77777777" w:rsidR="00490352" w:rsidRDefault="00305982">
            <w:pPr>
              <w:pStyle w:val="Compact"/>
            </w:pPr>
            <w:r>
              <w:rPr>
                <w:rFonts w:ascii="Arial" w:hAnsi="Arial"/>
                <w:color w:val="1F3864"/>
                <w:sz w:val="20"/>
              </w:rPr>
              <w:t>CP-7(3)</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F4A24E7" w14:textId="77777777" w:rsidR="00490352" w:rsidRDefault="00305982">
            <w:pPr>
              <w:pStyle w:val="Compact"/>
            </w:pPr>
            <w:r>
              <w:rPr>
                <w:rFonts w:ascii="Arial" w:hAnsi="Arial"/>
                <w:color w:val="1F3864"/>
                <w:sz w:val="20"/>
              </w:rPr>
              <w:t>Priority of Service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A7689F5" w14:textId="77777777" w:rsidR="00490352" w:rsidRDefault="00305982">
            <w:pPr>
              <w:pStyle w:val="Compact"/>
            </w:pPr>
            <w:r>
              <w:rPr>
                <w:rFonts w:ascii="Arial" w:hAnsi="Arial"/>
                <w:color w:val="1F3864"/>
                <w:sz w:val="20"/>
              </w:rPr>
              <w:t>No priority-of-service agreements with CSP or telecom carriers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0976640" w14:textId="77777777" w:rsidR="00490352" w:rsidRDefault="00305982">
            <w:pPr>
              <w:pStyle w:val="Compact"/>
            </w:pPr>
            <w:r>
              <w:rPr>
                <w:rFonts w:ascii="Arial" w:hAnsi="Arial"/>
                <w:color w:val="1F3864"/>
                <w:sz w:val="20"/>
              </w:rPr>
              <w:t>Tier N CSP support agreement documented; carrier priority restoration agreements referenced in CP-8 documentation block; out-of-band cellular circuit for command-and-control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B3A94D2" w14:textId="77777777" w:rsidR="00490352" w:rsidRDefault="00305982">
            <w:pPr>
              <w:pStyle w:val="Compact"/>
            </w:pPr>
            <w:r>
              <w:rPr>
                <w:rFonts w:ascii="Arial" w:hAnsi="Arial"/>
                <w:color w:val="1F3864"/>
                <w:sz w:val="20"/>
              </w:rPr>
              <w:t>NIST SP 800-53 Rev 5 CP-7(3)</w:t>
            </w:r>
          </w:p>
        </w:tc>
      </w:tr>
      <w:tr w:rsidR="00490352" w14:paraId="14E24CF5"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783453A" w14:textId="77777777" w:rsidR="00490352" w:rsidRDefault="00305982">
            <w:pPr>
              <w:pStyle w:val="Compact"/>
            </w:pPr>
            <w:r>
              <w:rPr>
                <w:rFonts w:ascii="Arial" w:hAnsi="Arial"/>
                <w:color w:val="1F3864"/>
                <w:sz w:val="20"/>
              </w:rPr>
              <w:t>CP-8</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20389DA" w14:textId="77777777" w:rsidR="00490352" w:rsidRDefault="00305982">
            <w:pPr>
              <w:pStyle w:val="Compact"/>
            </w:pPr>
            <w:r>
              <w:rPr>
                <w:rFonts w:ascii="Arial" w:hAnsi="Arial"/>
                <w:color w:val="1F3864"/>
                <w:sz w:val="20"/>
              </w:rPr>
              <w:t>Telecommunications Services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CCC55FD" w14:textId="77777777" w:rsidR="00490352" w:rsidRDefault="00305982">
            <w:pPr>
              <w:pStyle w:val="Compact"/>
            </w:pPr>
            <w:r>
              <w:rPr>
                <w:rFonts w:ascii="Arial" w:hAnsi="Arial"/>
                <w:color w:val="1F3864"/>
                <w:sz w:val="20"/>
              </w:rPr>
              <w:t>Single-carrier WAN; no documented alternate; SD-WAN dual underlay not formally tied to CP</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60B886E" w14:textId="77777777" w:rsidR="00490352" w:rsidRDefault="00305982">
            <w:pPr>
              <w:pStyle w:val="Compact"/>
            </w:pPr>
            <w:r>
              <w:rPr>
                <w:rFonts w:ascii="Arial" w:hAnsi="Arial"/>
                <w:color w:val="1F3864"/>
                <w:sz w:val="20"/>
              </w:rPr>
              <w:t>SD-WAN dual underlay (MPLS + DIA, separate carriers) documented as primary and alternate telecommunications in CP-2; automatic failover configuration documented; annual path failover test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37D9C4E" w14:textId="77777777" w:rsidR="00490352" w:rsidRDefault="00305982">
            <w:pPr>
              <w:pStyle w:val="Compact"/>
            </w:pPr>
            <w:r>
              <w:rPr>
                <w:rFonts w:ascii="Arial" w:hAnsi="Arial"/>
                <w:color w:val="1F3864"/>
                <w:sz w:val="20"/>
              </w:rPr>
              <w:t>NIST SP 800-53 Rev 5 CP-8</w:t>
            </w:r>
          </w:p>
        </w:tc>
      </w:tr>
      <w:tr w:rsidR="00490352" w14:paraId="2BF41199"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8AF06B4" w14:textId="77777777" w:rsidR="00490352" w:rsidRDefault="00305982">
            <w:pPr>
              <w:pStyle w:val="Compact"/>
            </w:pPr>
            <w:r>
              <w:rPr>
                <w:rFonts w:ascii="Arial" w:hAnsi="Arial"/>
                <w:color w:val="1F3864"/>
                <w:sz w:val="20"/>
              </w:rPr>
              <w:t>CP-8(1)</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DA10DF7" w14:textId="77777777" w:rsidR="00490352" w:rsidRDefault="00305982">
            <w:pPr>
              <w:pStyle w:val="Compact"/>
            </w:pPr>
            <w:r>
              <w:rPr>
                <w:rFonts w:ascii="Arial" w:hAnsi="Arial"/>
                <w:color w:val="1F3864"/>
                <w:sz w:val="20"/>
              </w:rPr>
              <w:t>Priority of Service Provisions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6A1B01F" w14:textId="77777777" w:rsidR="00490352" w:rsidRDefault="00305982">
            <w:pPr>
              <w:pStyle w:val="Compact"/>
            </w:pPr>
            <w:r>
              <w:rPr>
                <w:rFonts w:ascii="Arial" w:hAnsi="Arial"/>
                <w:color w:val="1F3864"/>
                <w:sz w:val="20"/>
              </w:rPr>
              <w:t>No priority restoration agreement with telecom carriers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3EE649D" w14:textId="77777777" w:rsidR="00490352" w:rsidRDefault="00305982">
            <w:pPr>
              <w:pStyle w:val="Compact"/>
            </w:pPr>
            <w:r>
              <w:rPr>
                <w:rFonts w:ascii="Arial" w:hAnsi="Arial"/>
                <w:color w:val="1F3864"/>
                <w:sz w:val="20"/>
              </w:rPr>
              <w:t>Primary carrier priority restoration SLA documented; backup carrier commercial SLA documented; cellular OOB management for command-and-control when both fail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B969C3A" w14:textId="77777777" w:rsidR="00490352" w:rsidRDefault="00305982">
            <w:pPr>
              <w:pStyle w:val="Compact"/>
            </w:pPr>
            <w:r>
              <w:rPr>
                <w:rFonts w:ascii="Arial" w:hAnsi="Arial"/>
                <w:color w:val="1F3864"/>
                <w:sz w:val="20"/>
              </w:rPr>
              <w:t>NIST SP 800-53 Rev 5 CP-8(1)</w:t>
            </w:r>
          </w:p>
        </w:tc>
      </w:tr>
      <w:tr w:rsidR="00490352" w14:paraId="27F8E815"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D53DAB8" w14:textId="77777777" w:rsidR="00490352" w:rsidRDefault="00305982">
            <w:pPr>
              <w:pStyle w:val="Compact"/>
            </w:pPr>
            <w:r>
              <w:rPr>
                <w:rFonts w:ascii="Arial" w:hAnsi="Arial"/>
                <w:color w:val="1F3864"/>
                <w:sz w:val="20"/>
              </w:rPr>
              <w:t>CP-9</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4FAB144" w14:textId="77777777" w:rsidR="00490352" w:rsidRDefault="00305982">
            <w:pPr>
              <w:pStyle w:val="Compact"/>
            </w:pPr>
            <w:r>
              <w:rPr>
                <w:rFonts w:ascii="Arial" w:hAnsi="Arial"/>
                <w:color w:val="1F3864"/>
                <w:sz w:val="20"/>
              </w:rPr>
              <w:t>System Backup</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06F512C" w14:textId="77777777" w:rsidR="00490352" w:rsidRDefault="00305982">
            <w:pPr>
              <w:pStyle w:val="Compact"/>
            </w:pPr>
            <w:r>
              <w:rPr>
                <w:rFonts w:ascii="Arial" w:hAnsi="Arial"/>
                <w:color w:val="1F3864"/>
                <w:sz w:val="20"/>
              </w:rPr>
              <w:t>Addressed in Parts 5 and 6; extended here to audit logs and config baselines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989EC2A" w14:textId="77777777" w:rsidR="00490352" w:rsidRDefault="00305982">
            <w:pPr>
              <w:pStyle w:val="Compact"/>
            </w:pPr>
            <w:r>
              <w:rPr>
                <w:rFonts w:ascii="Arial" w:hAnsi="Arial"/>
                <w:color w:val="1F3864"/>
                <w:sz w:val="20"/>
              </w:rPr>
              <w:t>Audit log backup via geo-redundant Log Analytics (Part 10) explicitly referenced in CP-2 as CP-9 evidence; config baseline exports in secondary Key Vault documented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B35BF4F" w14:textId="77777777" w:rsidR="00490352" w:rsidRDefault="00305982">
            <w:pPr>
              <w:pStyle w:val="Compact"/>
            </w:pPr>
            <w:r>
              <w:rPr>
                <w:rFonts w:ascii="Arial" w:hAnsi="Arial"/>
                <w:color w:val="1F3864"/>
                <w:sz w:val="20"/>
              </w:rPr>
              <w:t>NIST SP 800-53 Rev 5 CP-9</w:t>
            </w:r>
          </w:p>
        </w:tc>
      </w:tr>
      <w:tr w:rsidR="00490352" w14:paraId="36B4B723" w14:textId="77777777" w:rsidTr="00490352">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2EC31D1" w14:textId="77777777" w:rsidR="00490352" w:rsidRDefault="00305982">
            <w:pPr>
              <w:pStyle w:val="Compact"/>
            </w:pPr>
            <w:r>
              <w:rPr>
                <w:rFonts w:ascii="Arial" w:hAnsi="Arial"/>
                <w:color w:val="1F3864"/>
                <w:sz w:val="20"/>
              </w:rPr>
              <w:t>CP-10</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A3FDDA5" w14:textId="77777777" w:rsidR="00490352" w:rsidRDefault="00305982">
            <w:pPr>
              <w:pStyle w:val="Compact"/>
            </w:pPr>
            <w:r>
              <w:rPr>
                <w:rFonts w:ascii="Arial" w:hAnsi="Arial"/>
                <w:color w:val="1F3864"/>
                <w:sz w:val="20"/>
              </w:rPr>
              <w:t>System Recovery and Reconstitution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F26B7B1" w14:textId="77777777" w:rsidR="00490352" w:rsidRDefault="00305982">
            <w:pPr>
              <w:pStyle w:val="Compact"/>
            </w:pPr>
            <w:r>
              <w:rPr>
                <w:rFonts w:ascii="Arial" w:hAnsi="Arial"/>
                <w:color w:val="1F3864"/>
                <w:sz w:val="20"/>
              </w:rPr>
              <w:t>Recovery procedures exist but reconstitution back to primary site not documented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B61D659" w14:textId="77777777" w:rsidR="00490352" w:rsidRDefault="00305982">
            <w:pPr>
              <w:pStyle w:val="Compact"/>
            </w:pPr>
            <w:r>
              <w:rPr>
                <w:rFonts w:ascii="Arial" w:hAnsi="Arial"/>
                <w:color w:val="1F3864"/>
                <w:sz w:val="20"/>
              </w:rPr>
              <w:t>Section 6 of CP-2 documents reconstitution: data sync before failback, per-component failback procedures in appendices (-R sections), validation checklist, and formal deactivation declaration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368CE08" w14:textId="77777777" w:rsidR="00490352" w:rsidRDefault="00305982">
            <w:pPr>
              <w:pStyle w:val="Compact"/>
            </w:pPr>
            <w:r>
              <w:rPr>
                <w:rFonts w:ascii="Arial" w:hAnsi="Arial"/>
                <w:color w:val="1F3864"/>
                <w:sz w:val="20"/>
              </w:rPr>
              <w:t>NIST SP 800-53 Rev 5 CP-10</w:t>
            </w:r>
          </w:p>
        </w:tc>
      </w:tr>
    </w:tbl>
    <w:p w14:paraId="4DE29653" w14:textId="77777777" w:rsidR="00490352" w:rsidRDefault="00305982">
      <w:r>
        <w:pict w14:anchorId="5681E5BA">
          <v:rect id="_x0000_i1025" style="width:0;height:1.5pt" o:hralign="center" o:hrstd="t" o:hr="t"/>
        </w:pic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490352" w14:paraId="10C98B53"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8ADDB7A" w14:textId="77777777" w:rsidR="00490352" w:rsidRDefault="00305982">
            <w:pPr>
              <w:pStyle w:val="FirstParagraph"/>
              <w:spacing w:before="0" w:after="0"/>
              <w:textAlignment w:val="center"/>
            </w:pPr>
            <w:r>
              <w:rPr>
                <w:rFonts w:ascii="Arial" w:hAnsi="Arial"/>
                <w:b/>
                <w:noProof/>
                <w:color w:val="FFFFFF"/>
                <w:sz w:val="20"/>
              </w:rPr>
              <w:drawing>
                <wp:inline distT="0" distB="0" distL="0" distR="0" wp14:anchorId="505706A8" wp14:editId="35A73F10">
                  <wp:extent cx="6858000" cy="68580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C:\Program Files\Quarto\share\formats\docx\important.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FedRAMP 20x Key Security Indicator Alignment</w:t>
            </w:r>
          </w:p>
        </w:tc>
      </w:tr>
      <w:tr w:rsidR="00490352" w14:paraId="19D49754" w14:textId="77777777" w:rsidTr="00490352">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EF2A4E1" w14:textId="77777777" w:rsidR="00490352" w:rsidRDefault="00305982">
            <w:pPr>
              <w:pStyle w:val="BodyText"/>
              <w:spacing w:before="16"/>
            </w:pPr>
            <w:r>
              <w:rPr>
                <w:rFonts w:ascii="Arial" w:hAnsi="Arial"/>
                <w:color w:val="1F3864"/>
                <w:sz w:val="20"/>
              </w:rPr>
              <w:t>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14:paraId="5DAC0847" w14:textId="77777777" w:rsidR="00490352" w:rsidRDefault="00305982">
            <w:pPr>
              <w:pStyle w:val="BodyText"/>
            </w:pPr>
            <w:r>
              <w:rPr>
                <w:rFonts w:ascii="Arial" w:hAnsi="Arial"/>
                <w:b/>
                <w:bCs/>
                <w:color w:val="1F3864"/>
                <w:sz w:val="20"/>
              </w:rPr>
              <w:t>KSI: Backup and Recovery (maps to CP-6, CP-7, CP-9).</w:t>
            </w:r>
            <w:r>
              <w:rPr>
                <w:rFonts w:ascii="Arial" w:hAnsi="Arial"/>
                <w:color w:val="1F3864"/>
                <w:sz w:val="20"/>
              </w:rPr>
              <w:t xml:space="preserve"> </w:t>
            </w:r>
            <w:r>
              <w:rPr>
                <w:rFonts w:ascii="Arial" w:hAnsi="Arial"/>
                <w:color w:val="1F3864"/>
                <w:sz w:val="20"/>
              </w:rPr>
              <w:t>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 “What is the current RPO for each critical system, and when was the last successful recovery test?”</w:t>
            </w:r>
          </w:p>
          <w:p w14:paraId="2BC68301" w14:textId="77777777" w:rsidR="00490352" w:rsidRDefault="00305982">
            <w:pPr>
              <w:pStyle w:val="BodyText"/>
            </w:pPr>
            <w:r>
              <w:rPr>
                <w:rFonts w:ascii="Arial" w:hAnsi="Arial"/>
                <w:b/>
                <w:bCs/>
                <w:color w:val="1F3864"/>
                <w:sz w:val="20"/>
              </w:rPr>
              <w:t>KSI: Incident Response and Continuity (maps to CP-2, CP-4, IR-4).</w:t>
            </w:r>
            <w:r>
              <w:rPr>
                <w:rFonts w:ascii="Arial" w:hAnsi="Arial"/>
                <w:color w:val="1F3864"/>
                <w:sz w:val="20"/>
              </w:rPr>
              <w:t xml:space="preserve"> </w:t>
            </w:r>
            <w:r>
              <w:rPr>
                <w:rFonts w:ascii="Arial" w:hAnsi="Arial"/>
                <w:color w:val="1F3864"/>
                <w:sz w:val="20"/>
              </w:rPr>
              <w:t>FedRAMP 20x assessors will look for evidence that contingency plans are living documents connected to operational telemetry, not static PDFs filed at authorization time. The connection points in this framework are the Sentinel alerts (Part 10) that trigger the activation threshold evaluation, the SD-WAN monitoring dashboards that evidence CP-8 circuit health, and the AAR tracking table that shows findings from prior tests are being resolved. Automate the evidence collection: a scheduled export of circuit up</w:t>
            </w:r>
            <w:r>
              <w:rPr>
                <w:rFonts w:ascii="Arial" w:hAnsi="Arial"/>
                <w:color w:val="1F3864"/>
                <w:sz w:val="20"/>
              </w:rPr>
              <w:t>time, replication lag, and backup age to the ISCM continuous monitoring system satisfies KSI evidence requirements without manual artifact assembly at assessment time.</w:t>
            </w:r>
          </w:p>
          <w:p w14:paraId="799C96D3" w14:textId="77777777" w:rsidR="00490352" w:rsidRDefault="00305982">
            <w:pPr>
              <w:pStyle w:val="BodyText"/>
              <w:spacing w:after="16"/>
            </w:pPr>
            <w:r>
              <w:rPr>
                <w:rFonts w:ascii="Arial" w:hAnsi="Arial"/>
                <w:color w:val="1F3864"/>
                <w:sz w:val="20"/>
              </w:rPr>
              <w:t>The Contingency Plan document is the assessor-facing artifact. The monitoring, replication, and failover capabilities from Parts 1 through 10 are the automated evidence substrate. Part 11 closes the gap between having the capability and being able to demonstrate it.</w:t>
            </w:r>
          </w:p>
          <w:p w14:paraId="07531836" w14:textId="77777777" w:rsidR="00490352" w:rsidRDefault="00490352"/>
        </w:tc>
      </w:tr>
      <w:bookmarkEnd w:id="72"/>
    </w:tbl>
    <w:p w14:paraId="0BBE1E7A" w14:textId="77777777" w:rsidR="00305982" w:rsidRDefault="00305982"/>
    <w:sectPr w:rsidR="00305982">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31C10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2264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28891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09306216">
    <w:abstractNumId w:val="0"/>
  </w:num>
  <w:num w:numId="2" w16cid:durableId="1540043837">
    <w:abstractNumId w:val="1"/>
  </w:num>
  <w:num w:numId="3" w16cid:durableId="5280331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68385731">
    <w:abstractNumId w:val="1"/>
  </w:num>
  <w:num w:numId="5" w16cid:durableId="1129586607">
    <w:abstractNumId w:val="1"/>
  </w:num>
  <w:num w:numId="6" w16cid:durableId="1570769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32187632">
    <w:abstractNumId w:val="1"/>
  </w:num>
  <w:num w:numId="8" w16cid:durableId="1570462880">
    <w:abstractNumId w:val="1"/>
  </w:num>
  <w:num w:numId="9" w16cid:durableId="1160385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13545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93030715">
    <w:abstractNumId w:val="1"/>
  </w:num>
  <w:num w:numId="12" w16cid:durableId="2094427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90352"/>
    <w:rsid w:val="00134CC5"/>
    <w:rsid w:val="00305982"/>
    <w:rsid w:val="00490352"/>
    <w:rsid w:val="00EB1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17BD0"/>
  <w15:docId w15:val="{93288D92-1A18-4F26-B9C3-81C820ABD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EB176B"/>
    <w:pPr>
      <w:spacing w:after="100"/>
      <w:ind w:left="240"/>
    </w:pPr>
  </w:style>
  <w:style w:type="paragraph" w:styleId="TOC3">
    <w:name w:val="toc 3"/>
    <w:basedOn w:val="Normal"/>
    <w:next w:val="Normal"/>
    <w:autoRedefine/>
    <w:uiPriority w:val="39"/>
    <w:rsid w:val="00EB176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9242</Words>
  <Characters>52680</Characters>
  <Application>Microsoft Office Word</Application>
  <DocSecurity>0</DocSecurity>
  <Lines>439</Lines>
  <Paragraphs>123</Paragraphs>
  <ScaleCrop>false</ScaleCrop>
  <Company/>
  <LinksUpToDate>false</LinksUpToDate>
  <CharactersWithSpaces>61799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 Part 11</dc:title>
  <dc:creator>SSA Cloud Services Team</dc:creator>
  <cp:keywords/>
  <cp:lastModifiedBy>Michael Stratton</cp:lastModifiedBy>
  <cp:revision>2</cp:revision>
  <dcterms:created xsi:type="dcterms:W3CDTF">2026-07-02T14:47:00Z</dcterms:created>
  <dcterms:modified xsi:type="dcterms:W3CDTF">2026-07-02T14:48:00Z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