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62279" w14:textId="77777777" w:rsidR="00C0784E" w:rsidRPr="00C0784E" w:rsidRDefault="00C0784E" w:rsidP="00C0784E">
      <w:pPr>
        <w:spacing w:before="100" w:beforeAutospacing="1" w:after="100" w:afterAutospacing="1" w:line="240" w:lineRule="auto"/>
        <w:outlineLvl w:val="2"/>
        <w:rPr>
          <w:rFonts w:eastAsia="Times New Roman" w:cs="Times New Roman"/>
          <w:b/>
          <w:bCs/>
          <w:kern w:val="0"/>
          <w:sz w:val="27"/>
          <w:szCs w:val="27"/>
          <w14:ligatures w14:val="none"/>
        </w:rPr>
      </w:pPr>
      <w:r w:rsidRPr="00C0784E">
        <w:rPr>
          <w:rFonts w:eastAsia="Times New Roman" w:cs="Times New Roman"/>
          <w:b/>
          <w:bCs/>
          <w:kern w:val="0"/>
          <w:sz w:val="27"/>
          <w:szCs w:val="27"/>
          <w14:ligatures w14:val="none"/>
        </w:rPr>
        <w:t>2 Layered Architecture Model</w:t>
      </w:r>
    </w:p>
    <w:p w14:paraId="28F5581F" w14:textId="77777777" w:rsidR="00C0784E" w:rsidRPr="00C0784E" w:rsidRDefault="00C0784E" w:rsidP="00C0784E">
      <w:pPr>
        <w:spacing w:before="100" w:beforeAutospacing="1" w:after="100" w:afterAutospacing="1" w:line="240" w:lineRule="auto"/>
        <w:outlineLvl w:val="3"/>
        <w:rPr>
          <w:rFonts w:eastAsia="Times New Roman" w:cs="Times New Roman"/>
          <w:b/>
          <w:bCs/>
          <w:kern w:val="0"/>
          <w14:ligatures w14:val="none"/>
        </w:rPr>
      </w:pPr>
      <w:r w:rsidRPr="00C0784E">
        <w:rPr>
          <w:rFonts w:eastAsia="Times New Roman" w:cs="Times New Roman"/>
          <w:b/>
          <w:bCs/>
          <w:kern w:val="0"/>
          <w14:ligatures w14:val="none"/>
        </w:rPr>
        <w:t>2.1 Overview</w:t>
      </w:r>
    </w:p>
    <w:p w14:paraId="674260C5" w14:textId="77777777" w:rsidR="00C0784E" w:rsidRPr="00C0784E" w:rsidRDefault="00C0784E" w:rsidP="00C0784E">
      <w:pPr>
        <w:spacing w:before="100" w:beforeAutospacing="1" w:after="100" w:afterAutospacing="1" w:line="240" w:lineRule="auto"/>
        <w:rPr>
          <w:rFonts w:eastAsia="Times New Roman" w:cs="Times New Roman"/>
          <w:kern w:val="0"/>
          <w14:ligatures w14:val="none"/>
        </w:rPr>
      </w:pPr>
      <w:r w:rsidRPr="00C0784E">
        <w:rPr>
          <w:rFonts w:eastAsia="Times New Roman" w:cs="Times New Roman"/>
          <w:kern w:val="0"/>
          <w14:ligatures w14:val="none"/>
        </w:rPr>
        <w:t>The Unified Identity</w:t>
      </w:r>
      <w:r w:rsidRPr="00C0784E">
        <w:rPr>
          <w:rFonts w:eastAsia="Times New Roman" w:cs="Times New Roman"/>
          <w:kern w:val="0"/>
          <w14:ligatures w14:val="none"/>
        </w:rPr>
        <w:noBreakHyphen/>
        <w:t>Addressing</w:t>
      </w:r>
      <w:r w:rsidRPr="00C0784E">
        <w:rPr>
          <w:rFonts w:eastAsia="Times New Roman" w:cs="Times New Roman"/>
          <w:kern w:val="0"/>
          <w14:ligatures w14:val="none"/>
        </w:rPr>
        <w:noBreakHyphen/>
        <w:t xml:space="preserve">Overlay Architecture is organized into four interdependent layers: </w:t>
      </w:r>
      <w:r w:rsidRPr="00C0784E">
        <w:rPr>
          <w:rFonts w:eastAsia="Times New Roman" w:cs="Times New Roman"/>
          <w:b/>
          <w:bCs/>
          <w:kern w:val="0"/>
          <w14:ligatures w14:val="none"/>
        </w:rPr>
        <w:t>Authority Plane</w:t>
      </w:r>
      <w:r w:rsidRPr="00C0784E">
        <w:rPr>
          <w:rFonts w:eastAsia="Times New Roman" w:cs="Times New Roman"/>
          <w:kern w:val="0"/>
          <w14:ligatures w14:val="none"/>
        </w:rPr>
        <w:t xml:space="preserve">, </w:t>
      </w:r>
      <w:r w:rsidRPr="00C0784E">
        <w:rPr>
          <w:rFonts w:eastAsia="Times New Roman" w:cs="Times New Roman"/>
          <w:b/>
          <w:bCs/>
          <w:kern w:val="0"/>
          <w14:ligatures w14:val="none"/>
        </w:rPr>
        <w:t>Control Plane</w:t>
      </w:r>
      <w:r w:rsidRPr="00C0784E">
        <w:rPr>
          <w:rFonts w:eastAsia="Times New Roman" w:cs="Times New Roman"/>
          <w:kern w:val="0"/>
          <w14:ligatures w14:val="none"/>
        </w:rPr>
        <w:t xml:space="preserve">, </w:t>
      </w:r>
      <w:r w:rsidRPr="00C0784E">
        <w:rPr>
          <w:rFonts w:eastAsia="Times New Roman" w:cs="Times New Roman"/>
          <w:b/>
          <w:bCs/>
          <w:kern w:val="0"/>
          <w14:ligatures w14:val="none"/>
        </w:rPr>
        <w:t>Overlay Fabric</w:t>
      </w:r>
      <w:r w:rsidRPr="00C0784E">
        <w:rPr>
          <w:rFonts w:eastAsia="Times New Roman" w:cs="Times New Roman"/>
          <w:kern w:val="0"/>
          <w14:ligatures w14:val="none"/>
        </w:rPr>
        <w:t xml:space="preserve">, and </w:t>
      </w:r>
      <w:r w:rsidRPr="00C0784E">
        <w:rPr>
          <w:rFonts w:eastAsia="Times New Roman" w:cs="Times New Roman"/>
          <w:b/>
          <w:bCs/>
          <w:kern w:val="0"/>
          <w14:ligatures w14:val="none"/>
        </w:rPr>
        <w:t>Physical Underlay</w:t>
      </w:r>
      <w:r w:rsidRPr="00C0784E">
        <w:rPr>
          <w:rFonts w:eastAsia="Times New Roman" w:cs="Times New Roman"/>
          <w:kern w:val="0"/>
          <w14:ligatures w14:val="none"/>
        </w:rPr>
        <w:t>. Each layer has distinct responsibilities and well</w:t>
      </w:r>
      <w:r w:rsidRPr="00C0784E">
        <w:rPr>
          <w:rFonts w:eastAsia="Times New Roman" w:cs="Times New Roman"/>
          <w:kern w:val="0"/>
          <w14:ligatures w14:val="none"/>
        </w:rPr>
        <w:noBreakHyphen/>
        <w:t>defined interfaces. Together they provide an identity</w:t>
      </w:r>
      <w:r w:rsidRPr="00C0784E">
        <w:rPr>
          <w:rFonts w:eastAsia="Times New Roman" w:cs="Times New Roman"/>
          <w:kern w:val="0"/>
          <w14:ligatures w14:val="none"/>
        </w:rPr>
        <w:noBreakHyphen/>
        <w:t>centric, application</w:t>
      </w:r>
      <w:r w:rsidRPr="00C0784E">
        <w:rPr>
          <w:rFonts w:eastAsia="Times New Roman" w:cs="Times New Roman"/>
          <w:kern w:val="0"/>
          <w14:ligatures w14:val="none"/>
        </w:rPr>
        <w:noBreakHyphen/>
        <w:t>aware networking model that is deterministic, auditable, and operable across data center, Wide Area Network (WAN), cloud, and edge environments.</w:t>
      </w:r>
    </w:p>
    <w:p w14:paraId="788758A7" w14:textId="77777777" w:rsidR="00C0784E" w:rsidRPr="00C0784E" w:rsidRDefault="00C0784E" w:rsidP="00C0784E">
      <w:pPr>
        <w:spacing w:after="0" w:line="240" w:lineRule="auto"/>
        <w:rPr>
          <w:rFonts w:eastAsia="Times New Roman" w:cs="Times New Roman"/>
          <w:kern w:val="0"/>
          <w14:ligatures w14:val="none"/>
        </w:rPr>
      </w:pPr>
      <w:r w:rsidRPr="00C0784E">
        <w:rPr>
          <w:rFonts w:eastAsia="Times New Roman" w:cs="Times New Roman"/>
          <w:kern w:val="0"/>
          <w14:ligatures w14:val="none"/>
        </w:rPr>
        <w:pict w14:anchorId="0836466F">
          <v:rect id="_x0000_i1061" style="width:0;height:1.5pt" o:hralign="center" o:hrstd="t" o:hr="t" fillcolor="#a0a0a0" stroked="f"/>
        </w:pict>
      </w:r>
    </w:p>
    <w:p w14:paraId="7B60FEDE" w14:textId="77777777" w:rsidR="00C0784E" w:rsidRPr="00C0784E" w:rsidRDefault="00C0784E" w:rsidP="00C0784E">
      <w:pPr>
        <w:spacing w:before="100" w:beforeAutospacing="1" w:after="100" w:afterAutospacing="1" w:line="240" w:lineRule="auto"/>
        <w:outlineLvl w:val="3"/>
        <w:rPr>
          <w:rFonts w:eastAsia="Times New Roman" w:cs="Times New Roman"/>
          <w:b/>
          <w:bCs/>
          <w:kern w:val="0"/>
          <w14:ligatures w14:val="none"/>
        </w:rPr>
      </w:pPr>
      <w:r w:rsidRPr="00C0784E">
        <w:rPr>
          <w:rFonts w:eastAsia="Times New Roman" w:cs="Times New Roman"/>
          <w:b/>
          <w:bCs/>
          <w:kern w:val="0"/>
          <w14:ligatures w14:val="none"/>
        </w:rPr>
        <w:t>2.2 Authority Plane</w:t>
      </w:r>
    </w:p>
    <w:p w14:paraId="531E82C2" w14:textId="77777777" w:rsidR="00C0784E" w:rsidRPr="00C0784E" w:rsidRDefault="00C0784E" w:rsidP="00C0784E">
      <w:p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Role:</w:t>
      </w:r>
      <w:r w:rsidRPr="00C0784E">
        <w:rPr>
          <w:rFonts w:eastAsia="Times New Roman" w:cs="Times New Roman"/>
          <w:kern w:val="0"/>
          <w14:ligatures w14:val="none"/>
        </w:rPr>
        <w:t xml:space="preserve"> Provide authoritative sources of truth for naming, addressing, identity, trust, and intent. Authority services do </w:t>
      </w:r>
      <w:r w:rsidRPr="00C0784E">
        <w:rPr>
          <w:rFonts w:eastAsia="Times New Roman" w:cs="Times New Roman"/>
          <w:b/>
          <w:bCs/>
          <w:kern w:val="0"/>
          <w14:ligatures w14:val="none"/>
        </w:rPr>
        <w:t>not</w:t>
      </w:r>
      <w:r w:rsidRPr="00C0784E">
        <w:rPr>
          <w:rFonts w:eastAsia="Times New Roman" w:cs="Times New Roman"/>
          <w:kern w:val="0"/>
          <w14:ligatures w14:val="none"/>
        </w:rPr>
        <w:t xml:space="preserve"> forward traffic; they publish canonical data and expose APIs that the Control Plane consumes.</w:t>
      </w:r>
    </w:p>
    <w:p w14:paraId="548B2CE9" w14:textId="77777777" w:rsidR="00C0784E" w:rsidRPr="00C0784E" w:rsidRDefault="00C0784E" w:rsidP="00C0784E">
      <w:p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Primary components</w:t>
      </w:r>
    </w:p>
    <w:p w14:paraId="7A46B7B7" w14:textId="77777777" w:rsidR="00C0784E" w:rsidRPr="00C0784E" w:rsidRDefault="00C0784E" w:rsidP="00C0784E">
      <w:pPr>
        <w:numPr>
          <w:ilvl w:val="0"/>
          <w:numId w:val="26"/>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IP Address Management (IPAM)</w:t>
      </w:r>
      <w:r w:rsidRPr="00C0784E">
        <w:rPr>
          <w:rFonts w:eastAsia="Times New Roman" w:cs="Times New Roman"/>
          <w:kern w:val="0"/>
          <w14:ligatures w14:val="none"/>
        </w:rPr>
        <w:t xml:space="preserve"> — </w:t>
      </w:r>
      <w:r w:rsidRPr="00C0784E">
        <w:rPr>
          <w:rFonts w:eastAsia="Times New Roman" w:cs="Times New Roman"/>
          <w:i/>
          <w:iCs/>
          <w:kern w:val="0"/>
          <w14:ligatures w14:val="none"/>
        </w:rPr>
        <w:t>IP Address Management (IPAM)</w:t>
      </w:r>
      <w:r w:rsidRPr="00C0784E">
        <w:rPr>
          <w:rFonts w:eastAsia="Times New Roman" w:cs="Times New Roman"/>
          <w:kern w:val="0"/>
          <w14:ligatures w14:val="none"/>
        </w:rPr>
        <w:t xml:space="preserve"> provides authoritative addressing and DNS naming for applications and workloads.</w:t>
      </w:r>
      <w:r w:rsidRPr="00C0784E">
        <w:rPr>
          <w:rFonts w:eastAsia="Times New Roman" w:cs="Times New Roman"/>
          <w:kern w:val="0"/>
          <w14:ligatures w14:val="none"/>
        </w:rPr>
        <w:br/>
      </w:r>
      <w:r w:rsidRPr="00C0784E">
        <w:rPr>
          <w:rFonts w:eastAsia="Times New Roman" w:cs="Times New Roman"/>
          <w:b/>
          <w:bCs/>
          <w:kern w:val="0"/>
          <w14:ligatures w14:val="none"/>
        </w:rPr>
        <w:t>Responsibilities:</w:t>
      </w:r>
      <w:r w:rsidRPr="00C0784E">
        <w:rPr>
          <w:rFonts w:eastAsia="Times New Roman" w:cs="Times New Roman"/>
          <w:kern w:val="0"/>
          <w14:ligatures w14:val="none"/>
        </w:rPr>
        <w:t xml:space="preserve"> prefix allocation and lifecycle; DNS zone and record management; canonical application subdomain assignment; address</w:t>
      </w:r>
      <w:r w:rsidRPr="00C0784E">
        <w:rPr>
          <w:rFonts w:eastAsia="Times New Roman" w:cs="Times New Roman"/>
          <w:kern w:val="0"/>
          <w14:ligatures w14:val="none"/>
        </w:rPr>
        <w:noBreakHyphen/>
        <w:t>to</w:t>
      </w:r>
      <w:r w:rsidRPr="00C0784E">
        <w:rPr>
          <w:rFonts w:eastAsia="Times New Roman" w:cs="Times New Roman"/>
          <w:kern w:val="0"/>
          <w14:ligatures w14:val="none"/>
        </w:rPr>
        <w:noBreakHyphen/>
        <w:t>identity binding; reconciliation with cloud VPC/</w:t>
      </w:r>
      <w:proofErr w:type="spellStart"/>
      <w:r w:rsidRPr="00C0784E">
        <w:rPr>
          <w:rFonts w:eastAsia="Times New Roman" w:cs="Times New Roman"/>
          <w:kern w:val="0"/>
          <w14:ligatures w14:val="none"/>
        </w:rPr>
        <w:t>VNet</w:t>
      </w:r>
      <w:proofErr w:type="spellEnd"/>
      <w:r w:rsidRPr="00C0784E">
        <w:rPr>
          <w:rFonts w:eastAsia="Times New Roman" w:cs="Times New Roman"/>
          <w:kern w:val="0"/>
          <w14:ligatures w14:val="none"/>
        </w:rPr>
        <w:t xml:space="preserve"> address spaces; audit trails for allocation and decommissioning.</w:t>
      </w:r>
    </w:p>
    <w:p w14:paraId="0602D5DB" w14:textId="77777777" w:rsidR="00C0784E" w:rsidRPr="00C0784E" w:rsidRDefault="00C0784E" w:rsidP="00C0784E">
      <w:pPr>
        <w:numPr>
          <w:ilvl w:val="0"/>
          <w:numId w:val="26"/>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Identity and Access Management (</w:t>
      </w:r>
      <w:proofErr w:type="gramStart"/>
      <w:r w:rsidRPr="00C0784E">
        <w:rPr>
          <w:rFonts w:eastAsia="Times New Roman" w:cs="Times New Roman"/>
          <w:b/>
          <w:bCs/>
          <w:kern w:val="0"/>
          <w14:ligatures w14:val="none"/>
        </w:rPr>
        <w:t>IAM)</w:t>
      </w:r>
      <w:r w:rsidRPr="00C0784E">
        <w:rPr>
          <w:rFonts w:eastAsia="Times New Roman" w:cs="Times New Roman"/>
          <w:kern w:val="0"/>
          <w14:ligatures w14:val="none"/>
        </w:rPr>
        <w:t xml:space="preserve"> —</w:t>
      </w:r>
      <w:proofErr w:type="gramEnd"/>
      <w:r w:rsidRPr="00C0784E">
        <w:rPr>
          <w:rFonts w:eastAsia="Times New Roman" w:cs="Times New Roman"/>
          <w:kern w:val="0"/>
          <w14:ligatures w14:val="none"/>
        </w:rPr>
        <w:t xml:space="preserve"> </w:t>
      </w:r>
      <w:r w:rsidRPr="00C0784E">
        <w:rPr>
          <w:rFonts w:eastAsia="Times New Roman" w:cs="Times New Roman"/>
          <w:i/>
          <w:iCs/>
          <w:kern w:val="0"/>
          <w14:ligatures w14:val="none"/>
        </w:rPr>
        <w:t>Identity and Access Management (IAM)</w:t>
      </w:r>
      <w:r w:rsidRPr="00C0784E">
        <w:rPr>
          <w:rFonts w:eastAsia="Times New Roman" w:cs="Times New Roman"/>
          <w:kern w:val="0"/>
          <w14:ligatures w14:val="none"/>
        </w:rPr>
        <w:t xml:space="preserve"> issues and </w:t>
      </w:r>
      <w:proofErr w:type="gramStart"/>
      <w:r w:rsidRPr="00C0784E">
        <w:rPr>
          <w:rFonts w:eastAsia="Times New Roman" w:cs="Times New Roman"/>
          <w:kern w:val="0"/>
          <w14:ligatures w14:val="none"/>
        </w:rPr>
        <w:t>manages</w:t>
      </w:r>
      <w:proofErr w:type="gramEnd"/>
      <w:r w:rsidRPr="00C0784E">
        <w:rPr>
          <w:rFonts w:eastAsia="Times New Roman" w:cs="Times New Roman"/>
          <w:kern w:val="0"/>
          <w14:ligatures w14:val="none"/>
        </w:rPr>
        <w:t xml:space="preserve"> identities for users, devices, workloads, and non</w:t>
      </w:r>
      <w:r w:rsidRPr="00C0784E">
        <w:rPr>
          <w:rFonts w:eastAsia="Times New Roman" w:cs="Times New Roman"/>
          <w:kern w:val="0"/>
          <w14:ligatures w14:val="none"/>
        </w:rPr>
        <w:noBreakHyphen/>
        <w:t>person entities (NPEs).</w:t>
      </w:r>
      <w:r w:rsidRPr="00C0784E">
        <w:rPr>
          <w:rFonts w:eastAsia="Times New Roman" w:cs="Times New Roman"/>
          <w:kern w:val="0"/>
          <w14:ligatures w14:val="none"/>
        </w:rPr>
        <w:br/>
      </w:r>
      <w:r w:rsidRPr="00C0784E">
        <w:rPr>
          <w:rFonts w:eastAsia="Times New Roman" w:cs="Times New Roman"/>
          <w:b/>
          <w:bCs/>
          <w:kern w:val="0"/>
          <w14:ligatures w14:val="none"/>
        </w:rPr>
        <w:t>Responsibilities:</w:t>
      </w:r>
      <w:r w:rsidRPr="00C0784E">
        <w:rPr>
          <w:rFonts w:eastAsia="Times New Roman" w:cs="Times New Roman"/>
          <w:kern w:val="0"/>
          <w14:ligatures w14:val="none"/>
        </w:rPr>
        <w:t xml:space="preserve"> user/device authentication; workload identities (service principals, managed identities, SPIFFE IDs); group/role membership; conditional access policies; identity metadata for policy decisions.</w:t>
      </w:r>
    </w:p>
    <w:p w14:paraId="35D2D51A" w14:textId="77777777" w:rsidR="00C0784E" w:rsidRPr="00C0784E" w:rsidRDefault="00C0784E" w:rsidP="00C0784E">
      <w:pPr>
        <w:numPr>
          <w:ilvl w:val="0"/>
          <w:numId w:val="26"/>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Certificate and Token Services (Trust Authority)</w:t>
      </w:r>
      <w:r w:rsidRPr="00C0784E">
        <w:rPr>
          <w:rFonts w:eastAsia="Times New Roman" w:cs="Times New Roman"/>
          <w:kern w:val="0"/>
          <w14:ligatures w14:val="none"/>
        </w:rPr>
        <w:br/>
      </w:r>
      <w:r w:rsidRPr="00C0784E">
        <w:rPr>
          <w:rFonts w:eastAsia="Times New Roman" w:cs="Times New Roman"/>
          <w:b/>
          <w:bCs/>
          <w:kern w:val="0"/>
          <w14:ligatures w14:val="none"/>
        </w:rPr>
        <w:t>Responsibilities:</w:t>
      </w:r>
      <w:r w:rsidRPr="00C0784E">
        <w:rPr>
          <w:rFonts w:eastAsia="Times New Roman" w:cs="Times New Roman"/>
          <w:kern w:val="0"/>
          <w14:ligatures w14:val="none"/>
        </w:rPr>
        <w:t xml:space="preserve"> certificate issuance and automated rotation (</w:t>
      </w:r>
      <w:proofErr w:type="spellStart"/>
      <w:r w:rsidRPr="00C0784E">
        <w:rPr>
          <w:rFonts w:eastAsia="Times New Roman" w:cs="Times New Roman"/>
          <w:kern w:val="0"/>
          <w14:ligatures w14:val="none"/>
        </w:rPr>
        <w:t>mTLS</w:t>
      </w:r>
      <w:proofErr w:type="spellEnd"/>
      <w:r w:rsidRPr="00C0784E">
        <w:rPr>
          <w:rFonts w:eastAsia="Times New Roman" w:cs="Times New Roman"/>
          <w:kern w:val="0"/>
          <w14:ligatures w14:val="none"/>
        </w:rPr>
        <w:t>, PKI, SPIFFE/SPIRE); short</w:t>
      </w:r>
      <w:r w:rsidRPr="00C0784E">
        <w:rPr>
          <w:rFonts w:eastAsia="Times New Roman" w:cs="Times New Roman"/>
          <w:kern w:val="0"/>
          <w14:ligatures w14:val="none"/>
        </w:rPr>
        <w:noBreakHyphen/>
        <w:t>lived token issuance (OAuth, OpenID Connect (OIDC), JSON Web Tokens (JWT)); trust chain validation; secure session establishment.</w:t>
      </w:r>
    </w:p>
    <w:p w14:paraId="7446162B" w14:textId="77777777" w:rsidR="00C0784E" w:rsidRPr="00C0784E" w:rsidRDefault="00C0784E" w:rsidP="00C0784E">
      <w:pPr>
        <w:numPr>
          <w:ilvl w:val="0"/>
          <w:numId w:val="26"/>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Policy Engine (Intent Authority)</w:t>
      </w:r>
      <w:r w:rsidRPr="00C0784E">
        <w:rPr>
          <w:rFonts w:eastAsia="Times New Roman" w:cs="Times New Roman"/>
          <w:kern w:val="0"/>
          <w14:ligatures w14:val="none"/>
        </w:rPr>
        <w:br/>
      </w:r>
      <w:r w:rsidRPr="00C0784E">
        <w:rPr>
          <w:rFonts w:eastAsia="Times New Roman" w:cs="Times New Roman"/>
          <w:b/>
          <w:bCs/>
          <w:kern w:val="0"/>
          <w14:ligatures w14:val="none"/>
        </w:rPr>
        <w:t>Responsibilities:</w:t>
      </w:r>
      <w:r w:rsidRPr="00C0784E">
        <w:rPr>
          <w:rFonts w:eastAsia="Times New Roman" w:cs="Times New Roman"/>
          <w:kern w:val="0"/>
          <w14:ligatures w14:val="none"/>
        </w:rPr>
        <w:t xml:space="preserve"> express business and security intent (segmentation, application</w:t>
      </w:r>
      <w:r w:rsidRPr="00C0784E">
        <w:rPr>
          <w:rFonts w:eastAsia="Times New Roman" w:cs="Times New Roman"/>
          <w:kern w:val="0"/>
          <w14:ligatures w14:val="none"/>
        </w:rPr>
        <w:noBreakHyphen/>
        <w:t>to</w:t>
      </w:r>
      <w:r w:rsidRPr="00C0784E">
        <w:rPr>
          <w:rFonts w:eastAsia="Times New Roman" w:cs="Times New Roman"/>
          <w:kern w:val="0"/>
          <w14:ligatures w14:val="none"/>
        </w:rPr>
        <w:noBreakHyphen/>
        <w:t>application rules, SLA/QoS requirements, locality preferences); expose a northbound intent API; provide policy versioning, audit, and change notifications.</w:t>
      </w:r>
    </w:p>
    <w:p w14:paraId="3FCD53A7" w14:textId="77777777" w:rsidR="00C0784E" w:rsidRPr="00C0784E" w:rsidRDefault="00C0784E" w:rsidP="00C0784E">
      <w:p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Operational note:</w:t>
      </w:r>
      <w:r w:rsidRPr="00C0784E">
        <w:rPr>
          <w:rFonts w:eastAsia="Times New Roman" w:cs="Times New Roman"/>
          <w:kern w:val="0"/>
          <w14:ligatures w14:val="none"/>
        </w:rPr>
        <w:t xml:space="preserve"> Authorities must expose authenticated, auditable APIs (discovery, read/write, change notifications) and support event streams for the Control Plane to consume.</w:t>
      </w:r>
    </w:p>
    <w:p w14:paraId="430EF407" w14:textId="77777777" w:rsidR="00C0784E" w:rsidRPr="00C0784E" w:rsidRDefault="00C0784E" w:rsidP="00C0784E">
      <w:pPr>
        <w:spacing w:after="0" w:line="240" w:lineRule="auto"/>
        <w:rPr>
          <w:rFonts w:eastAsia="Times New Roman" w:cs="Times New Roman"/>
          <w:kern w:val="0"/>
          <w14:ligatures w14:val="none"/>
        </w:rPr>
      </w:pPr>
      <w:r w:rsidRPr="00C0784E">
        <w:rPr>
          <w:rFonts w:eastAsia="Times New Roman" w:cs="Times New Roman"/>
          <w:kern w:val="0"/>
          <w14:ligatures w14:val="none"/>
        </w:rPr>
        <w:pict w14:anchorId="2538D243">
          <v:rect id="_x0000_i1062" style="width:0;height:1.5pt" o:hralign="center" o:hrstd="t" o:hr="t" fillcolor="#a0a0a0" stroked="f"/>
        </w:pict>
      </w:r>
    </w:p>
    <w:p w14:paraId="2FB47986" w14:textId="77777777" w:rsidR="00C0784E" w:rsidRPr="00C0784E" w:rsidRDefault="00C0784E" w:rsidP="00C0784E">
      <w:pPr>
        <w:spacing w:before="100" w:beforeAutospacing="1" w:after="100" w:afterAutospacing="1" w:line="240" w:lineRule="auto"/>
        <w:outlineLvl w:val="3"/>
        <w:rPr>
          <w:rFonts w:eastAsia="Times New Roman" w:cs="Times New Roman"/>
          <w:b/>
          <w:bCs/>
          <w:kern w:val="0"/>
          <w14:ligatures w14:val="none"/>
        </w:rPr>
      </w:pPr>
      <w:r w:rsidRPr="00C0784E">
        <w:rPr>
          <w:rFonts w:eastAsia="Times New Roman" w:cs="Times New Roman"/>
          <w:b/>
          <w:bCs/>
          <w:kern w:val="0"/>
          <w14:ligatures w14:val="none"/>
        </w:rPr>
        <w:t>2.3 Control Plane</w:t>
      </w:r>
    </w:p>
    <w:p w14:paraId="39A6E05F" w14:textId="77777777" w:rsidR="00C0784E" w:rsidRPr="00C0784E" w:rsidRDefault="00C0784E" w:rsidP="00C0784E">
      <w:p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Role:</w:t>
      </w:r>
      <w:r w:rsidRPr="00C0784E">
        <w:rPr>
          <w:rFonts w:eastAsia="Times New Roman" w:cs="Times New Roman"/>
          <w:kern w:val="0"/>
          <w14:ligatures w14:val="none"/>
        </w:rPr>
        <w:t xml:space="preserve"> Translate intent from the Authority Plane into deterministic routing, segmentation, QoS, and enforcement actions across overlay and underlay.</w:t>
      </w:r>
    </w:p>
    <w:p w14:paraId="51FA7C6B" w14:textId="77777777" w:rsidR="00C0784E" w:rsidRPr="00C0784E" w:rsidRDefault="00C0784E" w:rsidP="00C0784E">
      <w:p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Key functions</w:t>
      </w:r>
    </w:p>
    <w:p w14:paraId="118401E5" w14:textId="77777777" w:rsidR="00C0784E" w:rsidRPr="00C0784E" w:rsidRDefault="00C0784E" w:rsidP="00C0784E">
      <w:pPr>
        <w:numPr>
          <w:ilvl w:val="0"/>
          <w:numId w:val="27"/>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Intent translation:</w:t>
      </w:r>
      <w:r w:rsidRPr="00C0784E">
        <w:rPr>
          <w:rFonts w:eastAsia="Times New Roman" w:cs="Times New Roman"/>
          <w:kern w:val="0"/>
          <w14:ligatures w14:val="none"/>
        </w:rPr>
        <w:t xml:space="preserve"> Convert high</w:t>
      </w:r>
      <w:r w:rsidRPr="00C0784E">
        <w:rPr>
          <w:rFonts w:eastAsia="Times New Roman" w:cs="Times New Roman"/>
          <w:kern w:val="0"/>
          <w14:ligatures w14:val="none"/>
        </w:rPr>
        <w:noBreakHyphen/>
        <w:t>level intent into overlay segmentation rules, underlay routing constructs (BGP communities, SR</w:t>
      </w:r>
      <w:r w:rsidRPr="00C0784E">
        <w:rPr>
          <w:rFonts w:eastAsia="Times New Roman" w:cs="Times New Roman"/>
          <w:kern w:val="0"/>
          <w14:ligatures w14:val="none"/>
        </w:rPr>
        <w:noBreakHyphen/>
        <w:t>TE segments), QoS class mappings, and enforcement policies. Translation must be deterministic and idempotent.</w:t>
      </w:r>
    </w:p>
    <w:p w14:paraId="10496CAF" w14:textId="77777777" w:rsidR="00C0784E" w:rsidRPr="00C0784E" w:rsidRDefault="00C0784E" w:rsidP="00C0784E">
      <w:pPr>
        <w:numPr>
          <w:ilvl w:val="0"/>
          <w:numId w:val="27"/>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Routing and path orchestration:</w:t>
      </w:r>
      <w:r w:rsidRPr="00C0784E">
        <w:rPr>
          <w:rFonts w:eastAsia="Times New Roman" w:cs="Times New Roman"/>
          <w:kern w:val="0"/>
          <w14:ligatures w14:val="none"/>
        </w:rPr>
        <w:t xml:space="preserve"> Manage BGP sessions and prefix advertisement; provision SR</w:t>
      </w:r>
      <w:r w:rsidRPr="00C0784E">
        <w:rPr>
          <w:rFonts w:eastAsia="Times New Roman" w:cs="Times New Roman"/>
          <w:kern w:val="0"/>
          <w14:ligatures w14:val="none"/>
        </w:rPr>
        <w:noBreakHyphen/>
        <w:t>TE (Segment Routing Traffic Engineering) or MPLS</w:t>
      </w:r>
      <w:r w:rsidRPr="00C0784E">
        <w:rPr>
          <w:rFonts w:eastAsia="Times New Roman" w:cs="Times New Roman"/>
          <w:kern w:val="0"/>
          <w14:ligatures w14:val="none"/>
        </w:rPr>
        <w:noBreakHyphen/>
        <w:t>TE (Multiprotocol Label Switching Traffic Engineering) tunnels for deterministic paths; select paths based on SLA, telemetry, and locality; orchestrate failover and fast reroute.</w:t>
      </w:r>
    </w:p>
    <w:p w14:paraId="6BDB3BC8" w14:textId="77777777" w:rsidR="00C0784E" w:rsidRPr="00C0784E" w:rsidRDefault="00C0784E" w:rsidP="00C0784E">
      <w:pPr>
        <w:numPr>
          <w:ilvl w:val="0"/>
          <w:numId w:val="27"/>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QoS class mapping:</w:t>
      </w:r>
      <w:r w:rsidRPr="00C0784E">
        <w:rPr>
          <w:rFonts w:eastAsia="Times New Roman" w:cs="Times New Roman"/>
          <w:kern w:val="0"/>
          <w14:ligatures w14:val="none"/>
        </w:rPr>
        <w:t xml:space="preserve"> Map application classes to DSCP/PHB values; enforce consistent QoS across heterogeneous transports (MPLS, Dedicated Internet Access (DIA), LTE/5G); apply SLA</w:t>
      </w:r>
      <w:r w:rsidRPr="00C0784E">
        <w:rPr>
          <w:rFonts w:eastAsia="Times New Roman" w:cs="Times New Roman"/>
          <w:kern w:val="0"/>
          <w14:ligatures w14:val="none"/>
        </w:rPr>
        <w:noBreakHyphen/>
        <w:t>driven prioritization.</w:t>
      </w:r>
    </w:p>
    <w:p w14:paraId="54914910" w14:textId="77777777" w:rsidR="00C0784E" w:rsidRPr="00C0784E" w:rsidRDefault="00C0784E" w:rsidP="00C0784E">
      <w:pPr>
        <w:numPr>
          <w:ilvl w:val="0"/>
          <w:numId w:val="27"/>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Closed</w:t>
      </w:r>
      <w:r w:rsidRPr="00C0784E">
        <w:rPr>
          <w:rFonts w:eastAsia="Times New Roman" w:cs="Times New Roman"/>
          <w:b/>
          <w:bCs/>
          <w:kern w:val="0"/>
          <w14:ligatures w14:val="none"/>
        </w:rPr>
        <w:noBreakHyphen/>
        <w:t>loop automation:</w:t>
      </w:r>
      <w:r w:rsidRPr="00C0784E">
        <w:rPr>
          <w:rFonts w:eastAsia="Times New Roman" w:cs="Times New Roman"/>
          <w:kern w:val="0"/>
          <w14:ligatures w14:val="none"/>
        </w:rPr>
        <w:t xml:space="preserve"> Continuously evaluate telemetry for SLA compliance; perform automated path remediation, drift detection, and reconciliation; validate policy convergence after changes.</w:t>
      </w:r>
    </w:p>
    <w:p w14:paraId="64ACC9BF" w14:textId="77777777" w:rsidR="00C0784E" w:rsidRPr="00C0784E" w:rsidRDefault="00C0784E" w:rsidP="00C0784E">
      <w:p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Control Plane interfaces</w:t>
      </w:r>
    </w:p>
    <w:p w14:paraId="53C4838B" w14:textId="77777777" w:rsidR="00C0784E" w:rsidRPr="00C0784E" w:rsidRDefault="00C0784E" w:rsidP="00C0784E">
      <w:pPr>
        <w:numPr>
          <w:ilvl w:val="0"/>
          <w:numId w:val="28"/>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Northbound:</w:t>
      </w:r>
      <w:r w:rsidRPr="00C0784E">
        <w:rPr>
          <w:rFonts w:eastAsia="Times New Roman" w:cs="Times New Roman"/>
          <w:kern w:val="0"/>
          <w14:ligatures w14:val="none"/>
        </w:rPr>
        <w:t xml:space="preserve"> Intent API consumed by the Policy Engine and orchestration tools (e.g., </w:t>
      </w:r>
      <w:r w:rsidRPr="00C0784E">
        <w:rPr>
          <w:rFonts w:ascii="Courier New" w:eastAsia="Times New Roman" w:hAnsi="Courier New" w:cs="Courier New"/>
          <w:kern w:val="0"/>
          <w:sz w:val="20"/>
          <w:szCs w:val="20"/>
          <w14:ligatures w14:val="none"/>
        </w:rPr>
        <w:t>POST /intent/app-policy</w:t>
      </w:r>
      <w:r w:rsidRPr="00C0784E">
        <w:rPr>
          <w:rFonts w:eastAsia="Times New Roman" w:cs="Times New Roman"/>
          <w:kern w:val="0"/>
          <w14:ligatures w14:val="none"/>
        </w:rPr>
        <w:t xml:space="preserve">, </w:t>
      </w:r>
      <w:r w:rsidRPr="00C0784E">
        <w:rPr>
          <w:rFonts w:ascii="Courier New" w:eastAsia="Times New Roman" w:hAnsi="Courier New" w:cs="Courier New"/>
          <w:kern w:val="0"/>
          <w:sz w:val="20"/>
          <w:szCs w:val="20"/>
          <w14:ligatures w14:val="none"/>
        </w:rPr>
        <w:t>GET /intent/status</w:t>
      </w:r>
      <w:r w:rsidRPr="00C0784E">
        <w:rPr>
          <w:rFonts w:eastAsia="Times New Roman" w:cs="Times New Roman"/>
          <w:kern w:val="0"/>
          <w14:ligatures w14:val="none"/>
        </w:rPr>
        <w:t>). Must support transactional updates, policy versioning, and change notifications.</w:t>
      </w:r>
    </w:p>
    <w:p w14:paraId="34F75F90" w14:textId="77777777" w:rsidR="00C0784E" w:rsidRPr="00C0784E" w:rsidRDefault="00C0784E" w:rsidP="00C0784E">
      <w:pPr>
        <w:numPr>
          <w:ilvl w:val="0"/>
          <w:numId w:val="28"/>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Southbound:</w:t>
      </w:r>
      <w:r w:rsidRPr="00C0784E">
        <w:rPr>
          <w:rFonts w:eastAsia="Times New Roman" w:cs="Times New Roman"/>
          <w:kern w:val="0"/>
          <w14:ligatures w14:val="none"/>
        </w:rPr>
        <w:t xml:space="preserve"> Adapters for overlay controllers (SDN controllers, SD</w:t>
      </w:r>
      <w:r w:rsidRPr="00C0784E">
        <w:rPr>
          <w:rFonts w:eastAsia="Times New Roman" w:cs="Times New Roman"/>
          <w:kern w:val="0"/>
          <w14:ligatures w14:val="none"/>
        </w:rPr>
        <w:noBreakHyphen/>
        <w:t>WAN controllers), underlay orchestrators, SASE/Security enforcement points, and IPAM/IAM connectors. Southbound adapters must support atomic policy distribution and convergence validation.</w:t>
      </w:r>
    </w:p>
    <w:p w14:paraId="1119D8A7" w14:textId="77777777" w:rsidR="00C0784E" w:rsidRPr="00C0784E" w:rsidRDefault="00C0784E" w:rsidP="00C0784E">
      <w:p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Telemetry dependency:</w:t>
      </w:r>
      <w:r w:rsidRPr="00C0784E">
        <w:rPr>
          <w:rFonts w:eastAsia="Times New Roman" w:cs="Times New Roman"/>
          <w:kern w:val="0"/>
          <w14:ligatures w14:val="none"/>
        </w:rPr>
        <w:t xml:space="preserve"> The Control Plane requires identity</w:t>
      </w:r>
      <w:r w:rsidRPr="00C0784E">
        <w:rPr>
          <w:rFonts w:eastAsia="Times New Roman" w:cs="Times New Roman"/>
          <w:kern w:val="0"/>
          <w14:ligatures w14:val="none"/>
        </w:rPr>
        <w:noBreakHyphen/>
        <w:t>aware telemetry (see Section 7) for path selection and remediation.</w:t>
      </w:r>
    </w:p>
    <w:p w14:paraId="27994122" w14:textId="77777777" w:rsidR="00C0784E" w:rsidRPr="00C0784E" w:rsidRDefault="00C0784E" w:rsidP="00C0784E">
      <w:pPr>
        <w:spacing w:after="0" w:line="240" w:lineRule="auto"/>
        <w:rPr>
          <w:rFonts w:eastAsia="Times New Roman" w:cs="Times New Roman"/>
          <w:kern w:val="0"/>
          <w14:ligatures w14:val="none"/>
        </w:rPr>
      </w:pPr>
      <w:r w:rsidRPr="00C0784E">
        <w:rPr>
          <w:rFonts w:eastAsia="Times New Roman" w:cs="Times New Roman"/>
          <w:kern w:val="0"/>
          <w14:ligatures w14:val="none"/>
        </w:rPr>
        <w:pict w14:anchorId="0FE72830">
          <v:rect id="_x0000_i1063" style="width:0;height:1.5pt" o:hralign="center" o:hrstd="t" o:hr="t" fillcolor="#a0a0a0" stroked="f"/>
        </w:pict>
      </w:r>
    </w:p>
    <w:p w14:paraId="3D646D40" w14:textId="77777777" w:rsidR="00C0784E" w:rsidRPr="00C0784E" w:rsidRDefault="00C0784E" w:rsidP="00C0784E">
      <w:pPr>
        <w:spacing w:before="100" w:beforeAutospacing="1" w:after="100" w:afterAutospacing="1" w:line="240" w:lineRule="auto"/>
        <w:outlineLvl w:val="3"/>
        <w:rPr>
          <w:rFonts w:eastAsia="Times New Roman" w:cs="Times New Roman"/>
          <w:b/>
          <w:bCs/>
          <w:kern w:val="0"/>
          <w14:ligatures w14:val="none"/>
        </w:rPr>
      </w:pPr>
      <w:r w:rsidRPr="00C0784E">
        <w:rPr>
          <w:rFonts w:eastAsia="Times New Roman" w:cs="Times New Roman"/>
          <w:b/>
          <w:bCs/>
          <w:kern w:val="0"/>
          <w14:ligatures w14:val="none"/>
        </w:rPr>
        <w:t>2.4 Overlay Fabric</w:t>
      </w:r>
    </w:p>
    <w:p w14:paraId="50BFF70E" w14:textId="77777777" w:rsidR="00C0784E" w:rsidRPr="00C0784E" w:rsidRDefault="00C0784E" w:rsidP="00C0784E">
      <w:p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Role:</w:t>
      </w:r>
      <w:r w:rsidRPr="00C0784E">
        <w:rPr>
          <w:rFonts w:eastAsia="Times New Roman" w:cs="Times New Roman"/>
          <w:kern w:val="0"/>
          <w14:ligatures w14:val="none"/>
        </w:rPr>
        <w:t xml:space="preserve"> Logical forwarding and enforcement plane that implements identity</w:t>
      </w:r>
      <w:r w:rsidRPr="00C0784E">
        <w:rPr>
          <w:rFonts w:eastAsia="Times New Roman" w:cs="Times New Roman"/>
          <w:kern w:val="0"/>
          <w14:ligatures w14:val="none"/>
        </w:rPr>
        <w:noBreakHyphen/>
        <w:t>based segmentation, application classification, and service insertion independent of physical topology.</w:t>
      </w:r>
    </w:p>
    <w:p w14:paraId="6F75C6E0" w14:textId="77777777" w:rsidR="00C0784E" w:rsidRPr="00C0784E" w:rsidRDefault="00C0784E" w:rsidP="00C0784E">
      <w:p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Components and responsibilities</w:t>
      </w:r>
    </w:p>
    <w:p w14:paraId="145B63B5" w14:textId="77777777" w:rsidR="00C0784E" w:rsidRPr="00C0784E" w:rsidRDefault="00C0784E" w:rsidP="00C0784E">
      <w:pPr>
        <w:numPr>
          <w:ilvl w:val="0"/>
          <w:numId w:val="29"/>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SDN overlays (data center)</w:t>
      </w:r>
      <w:r w:rsidRPr="00C0784E">
        <w:rPr>
          <w:rFonts w:eastAsia="Times New Roman" w:cs="Times New Roman"/>
          <w:kern w:val="0"/>
          <w14:ligatures w14:val="none"/>
        </w:rPr>
        <w:t xml:space="preserve"> — </w:t>
      </w:r>
      <w:r w:rsidRPr="00C0784E">
        <w:rPr>
          <w:rFonts w:eastAsia="Times New Roman" w:cs="Times New Roman"/>
          <w:i/>
          <w:iCs/>
          <w:kern w:val="0"/>
          <w14:ligatures w14:val="none"/>
        </w:rPr>
        <w:t>Software</w:t>
      </w:r>
      <w:r w:rsidRPr="00C0784E">
        <w:rPr>
          <w:rFonts w:eastAsia="Times New Roman" w:cs="Times New Roman"/>
          <w:i/>
          <w:iCs/>
          <w:kern w:val="0"/>
          <w14:ligatures w14:val="none"/>
        </w:rPr>
        <w:noBreakHyphen/>
        <w:t>Defined Networking (SDN)</w:t>
      </w:r>
      <w:r w:rsidRPr="00C0784E">
        <w:rPr>
          <w:rFonts w:eastAsia="Times New Roman" w:cs="Times New Roman"/>
          <w:kern w:val="0"/>
          <w14:ligatures w14:val="none"/>
        </w:rPr>
        <w:t xml:space="preserve"> overlays (VXLAN, GENEVE) provide microsegmentation, east</w:t>
      </w:r>
      <w:r w:rsidRPr="00C0784E">
        <w:rPr>
          <w:rFonts w:eastAsia="Times New Roman" w:cs="Times New Roman"/>
          <w:kern w:val="0"/>
          <w14:ligatures w14:val="none"/>
        </w:rPr>
        <w:noBreakHyphen/>
        <w:t>west policy enforcement, workload identity integration, and service insertion (firewalls, proxies, inspection nodes).</w:t>
      </w:r>
    </w:p>
    <w:p w14:paraId="110CD2A0" w14:textId="77777777" w:rsidR="00C0784E" w:rsidRPr="00C0784E" w:rsidRDefault="00C0784E" w:rsidP="00C0784E">
      <w:pPr>
        <w:numPr>
          <w:ilvl w:val="0"/>
          <w:numId w:val="29"/>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SD</w:t>
      </w:r>
      <w:r w:rsidRPr="00C0784E">
        <w:rPr>
          <w:rFonts w:eastAsia="Times New Roman" w:cs="Times New Roman"/>
          <w:b/>
          <w:bCs/>
          <w:kern w:val="0"/>
          <w14:ligatures w14:val="none"/>
        </w:rPr>
        <w:noBreakHyphen/>
        <w:t>WAN overlays (WAN/edge)</w:t>
      </w:r>
      <w:r w:rsidRPr="00C0784E">
        <w:rPr>
          <w:rFonts w:eastAsia="Times New Roman" w:cs="Times New Roman"/>
          <w:kern w:val="0"/>
          <w14:ligatures w14:val="none"/>
        </w:rPr>
        <w:t xml:space="preserve"> — </w:t>
      </w:r>
      <w:r w:rsidRPr="00C0784E">
        <w:rPr>
          <w:rFonts w:eastAsia="Times New Roman" w:cs="Times New Roman"/>
          <w:i/>
          <w:iCs/>
          <w:kern w:val="0"/>
          <w14:ligatures w14:val="none"/>
        </w:rPr>
        <w:t>Software</w:t>
      </w:r>
      <w:r w:rsidRPr="00C0784E">
        <w:rPr>
          <w:rFonts w:eastAsia="Times New Roman" w:cs="Times New Roman"/>
          <w:i/>
          <w:iCs/>
          <w:kern w:val="0"/>
          <w14:ligatures w14:val="none"/>
        </w:rPr>
        <w:noBreakHyphen/>
        <w:t>Defined Wide Area Networking (SD</w:t>
      </w:r>
      <w:r w:rsidRPr="00C0784E">
        <w:rPr>
          <w:rFonts w:eastAsia="Times New Roman" w:cs="Times New Roman"/>
          <w:i/>
          <w:iCs/>
          <w:kern w:val="0"/>
          <w14:ligatures w14:val="none"/>
        </w:rPr>
        <w:noBreakHyphen/>
        <w:t>WAN)</w:t>
      </w:r>
      <w:r w:rsidRPr="00C0784E">
        <w:rPr>
          <w:rFonts w:eastAsia="Times New Roman" w:cs="Times New Roman"/>
          <w:kern w:val="0"/>
          <w14:ligatures w14:val="none"/>
        </w:rPr>
        <w:t xml:space="preserve"> provides IPsec/GRE tunnels across heterogeneous transports, application</w:t>
      </w:r>
      <w:r w:rsidRPr="00C0784E">
        <w:rPr>
          <w:rFonts w:eastAsia="Times New Roman" w:cs="Times New Roman"/>
          <w:kern w:val="0"/>
          <w14:ligatures w14:val="none"/>
        </w:rPr>
        <w:noBreakHyphen/>
        <w:t>aware path selection, WAN segmentation, local breakout, and cloud on</w:t>
      </w:r>
      <w:r w:rsidRPr="00C0784E">
        <w:rPr>
          <w:rFonts w:eastAsia="Times New Roman" w:cs="Times New Roman"/>
          <w:kern w:val="0"/>
          <w14:ligatures w14:val="none"/>
        </w:rPr>
        <w:noBreakHyphen/>
        <w:t>ramp. SD</w:t>
      </w:r>
      <w:r w:rsidRPr="00C0784E">
        <w:rPr>
          <w:rFonts w:eastAsia="Times New Roman" w:cs="Times New Roman"/>
          <w:kern w:val="0"/>
          <w14:ligatures w14:val="none"/>
        </w:rPr>
        <w:noBreakHyphen/>
        <w:t>WAN integrates with SASE enforcement points for distributed security.</w:t>
      </w:r>
    </w:p>
    <w:p w14:paraId="33F8FC9F" w14:textId="77777777" w:rsidR="00C0784E" w:rsidRPr="00C0784E" w:rsidRDefault="00C0784E" w:rsidP="00C0784E">
      <w:pPr>
        <w:numPr>
          <w:ilvl w:val="0"/>
          <w:numId w:val="29"/>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Segmentation and microsegmentation</w:t>
      </w:r>
      <w:r w:rsidRPr="00C0784E">
        <w:rPr>
          <w:rFonts w:eastAsia="Times New Roman" w:cs="Times New Roman"/>
          <w:kern w:val="0"/>
          <w14:ligatures w14:val="none"/>
        </w:rPr>
        <w:t xml:space="preserve"> — Enforce segmentation based on application identity, workload identity, user/device identity, logical location, and policy intent. Segmentation is identity</w:t>
      </w:r>
      <w:r w:rsidRPr="00C0784E">
        <w:rPr>
          <w:rFonts w:eastAsia="Times New Roman" w:cs="Times New Roman"/>
          <w:kern w:val="0"/>
          <w14:ligatures w14:val="none"/>
        </w:rPr>
        <w:noBreakHyphen/>
        <w:t>driven, not subnet</w:t>
      </w:r>
      <w:r w:rsidRPr="00C0784E">
        <w:rPr>
          <w:rFonts w:eastAsia="Times New Roman" w:cs="Times New Roman"/>
          <w:kern w:val="0"/>
          <w14:ligatures w14:val="none"/>
        </w:rPr>
        <w:noBreakHyphen/>
        <w:t>driven.</w:t>
      </w:r>
    </w:p>
    <w:p w14:paraId="720037F3" w14:textId="77777777" w:rsidR="00C0784E" w:rsidRPr="00C0784E" w:rsidRDefault="00C0784E" w:rsidP="00C0784E">
      <w:pPr>
        <w:numPr>
          <w:ilvl w:val="0"/>
          <w:numId w:val="29"/>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Application classification</w:t>
      </w:r>
      <w:r w:rsidRPr="00C0784E">
        <w:rPr>
          <w:rFonts w:eastAsia="Times New Roman" w:cs="Times New Roman"/>
          <w:kern w:val="0"/>
          <w14:ligatures w14:val="none"/>
        </w:rPr>
        <w:t xml:space="preserve"> — Use deterministic signals (DNS identity, SNI/TLS fingerprinting, workload identity, IAM attributes) rather than heuristics to classify traffic for policy and telemetry.</w:t>
      </w:r>
    </w:p>
    <w:p w14:paraId="0D6F5D77" w14:textId="77777777" w:rsidR="00C0784E" w:rsidRPr="00C0784E" w:rsidRDefault="00C0784E" w:rsidP="00C0784E">
      <w:p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Service insertion and enforcement points:</w:t>
      </w:r>
      <w:r w:rsidRPr="00C0784E">
        <w:rPr>
          <w:rFonts w:eastAsia="Times New Roman" w:cs="Times New Roman"/>
          <w:kern w:val="0"/>
          <w14:ligatures w14:val="none"/>
        </w:rPr>
        <w:t xml:space="preserve"> Overlay enforcement points (SDN gateways, SD</w:t>
      </w:r>
      <w:r w:rsidRPr="00C0784E">
        <w:rPr>
          <w:rFonts w:eastAsia="Times New Roman" w:cs="Times New Roman"/>
          <w:kern w:val="0"/>
          <w14:ligatures w14:val="none"/>
        </w:rPr>
        <w:noBreakHyphen/>
        <w:t>WAN edge, SASE nodes) must support consistent policy enforcement, telemetry export, and session continuity during path changes.</w:t>
      </w:r>
    </w:p>
    <w:p w14:paraId="04615F32" w14:textId="77777777" w:rsidR="00C0784E" w:rsidRPr="00C0784E" w:rsidRDefault="00C0784E" w:rsidP="00C0784E">
      <w:pPr>
        <w:spacing w:after="0" w:line="240" w:lineRule="auto"/>
        <w:rPr>
          <w:rFonts w:eastAsia="Times New Roman" w:cs="Times New Roman"/>
          <w:kern w:val="0"/>
          <w14:ligatures w14:val="none"/>
        </w:rPr>
      </w:pPr>
      <w:r w:rsidRPr="00C0784E">
        <w:rPr>
          <w:rFonts w:eastAsia="Times New Roman" w:cs="Times New Roman"/>
          <w:kern w:val="0"/>
          <w14:ligatures w14:val="none"/>
        </w:rPr>
        <w:pict w14:anchorId="31FD76BB">
          <v:rect id="_x0000_i1064" style="width:0;height:1.5pt" o:hralign="center" o:hrstd="t" o:hr="t" fillcolor="#a0a0a0" stroked="f"/>
        </w:pict>
      </w:r>
    </w:p>
    <w:p w14:paraId="268DC726" w14:textId="77777777" w:rsidR="00C0784E" w:rsidRPr="00C0784E" w:rsidRDefault="00C0784E" w:rsidP="00C0784E">
      <w:pPr>
        <w:spacing w:before="100" w:beforeAutospacing="1" w:after="100" w:afterAutospacing="1" w:line="240" w:lineRule="auto"/>
        <w:outlineLvl w:val="3"/>
        <w:rPr>
          <w:rFonts w:eastAsia="Times New Roman" w:cs="Times New Roman"/>
          <w:b/>
          <w:bCs/>
          <w:kern w:val="0"/>
          <w14:ligatures w14:val="none"/>
        </w:rPr>
      </w:pPr>
      <w:r w:rsidRPr="00C0784E">
        <w:rPr>
          <w:rFonts w:eastAsia="Times New Roman" w:cs="Times New Roman"/>
          <w:b/>
          <w:bCs/>
          <w:kern w:val="0"/>
          <w14:ligatures w14:val="none"/>
        </w:rPr>
        <w:t>2.5 Physical Underlay</w:t>
      </w:r>
    </w:p>
    <w:p w14:paraId="281DC94F" w14:textId="77777777" w:rsidR="00C0784E" w:rsidRPr="00C0784E" w:rsidRDefault="00C0784E" w:rsidP="00C0784E">
      <w:p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Role:</w:t>
      </w:r>
      <w:r w:rsidRPr="00C0784E">
        <w:rPr>
          <w:rFonts w:eastAsia="Times New Roman" w:cs="Times New Roman"/>
          <w:kern w:val="0"/>
          <w14:ligatures w14:val="none"/>
        </w:rPr>
        <w:t xml:space="preserve"> Provide deterministic transport primitives and QoS guarantees consumed by the overlay.</w:t>
      </w:r>
    </w:p>
    <w:p w14:paraId="19C0A0A3" w14:textId="77777777" w:rsidR="00C0784E" w:rsidRPr="00C0784E" w:rsidRDefault="00C0784E" w:rsidP="00C0784E">
      <w:p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Elements</w:t>
      </w:r>
    </w:p>
    <w:p w14:paraId="0DDF44E4" w14:textId="77777777" w:rsidR="00C0784E" w:rsidRPr="00C0784E" w:rsidRDefault="00C0784E" w:rsidP="00C0784E">
      <w:pPr>
        <w:numPr>
          <w:ilvl w:val="0"/>
          <w:numId w:val="30"/>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Transport primitives:</w:t>
      </w:r>
      <w:r w:rsidRPr="00C0784E">
        <w:rPr>
          <w:rFonts w:eastAsia="Times New Roman" w:cs="Times New Roman"/>
          <w:kern w:val="0"/>
          <w14:ligatures w14:val="none"/>
        </w:rPr>
        <w:t xml:space="preserve"> MPLS, Dedicated Internet Access (DIA), LTE/5G, fiber, and campus L2/L3. The underlay provides connectivity, policing, shaping, and queuing behavior.</w:t>
      </w:r>
    </w:p>
    <w:p w14:paraId="496290BB" w14:textId="77777777" w:rsidR="00C0784E" w:rsidRPr="00C0784E" w:rsidRDefault="00C0784E" w:rsidP="00C0784E">
      <w:pPr>
        <w:numPr>
          <w:ilvl w:val="0"/>
          <w:numId w:val="30"/>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Deterministic pathing:</w:t>
      </w:r>
      <w:r w:rsidRPr="00C0784E">
        <w:rPr>
          <w:rFonts w:eastAsia="Times New Roman" w:cs="Times New Roman"/>
          <w:kern w:val="0"/>
          <w14:ligatures w14:val="none"/>
        </w:rPr>
        <w:t xml:space="preserve"> Support explicit pathing via SR</w:t>
      </w:r>
      <w:r w:rsidRPr="00C0784E">
        <w:rPr>
          <w:rFonts w:eastAsia="Times New Roman" w:cs="Times New Roman"/>
          <w:kern w:val="0"/>
          <w14:ligatures w14:val="none"/>
        </w:rPr>
        <w:noBreakHyphen/>
        <w:t>TE or MPLS</w:t>
      </w:r>
      <w:r w:rsidRPr="00C0784E">
        <w:rPr>
          <w:rFonts w:eastAsia="Times New Roman" w:cs="Times New Roman"/>
          <w:kern w:val="0"/>
          <w14:ligatures w14:val="none"/>
        </w:rPr>
        <w:noBreakHyphen/>
        <w:t>TE and pre</w:t>
      </w:r>
      <w:r w:rsidRPr="00C0784E">
        <w:rPr>
          <w:rFonts w:eastAsia="Times New Roman" w:cs="Times New Roman"/>
          <w:kern w:val="0"/>
          <w14:ligatures w14:val="none"/>
        </w:rPr>
        <w:noBreakHyphen/>
        <w:t>provisioned tunnels for critical flows. Deterministic pathing is explicit and SLA</w:t>
      </w:r>
      <w:r w:rsidRPr="00C0784E">
        <w:rPr>
          <w:rFonts w:eastAsia="Times New Roman" w:cs="Times New Roman"/>
          <w:kern w:val="0"/>
          <w14:ligatures w14:val="none"/>
        </w:rPr>
        <w:noBreakHyphen/>
        <w:t>driven.</w:t>
      </w:r>
    </w:p>
    <w:p w14:paraId="65572EB9" w14:textId="77777777" w:rsidR="00C0784E" w:rsidRPr="00C0784E" w:rsidRDefault="00C0784E" w:rsidP="00C0784E">
      <w:pPr>
        <w:numPr>
          <w:ilvl w:val="0"/>
          <w:numId w:val="30"/>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QoS enforcement:</w:t>
      </w:r>
      <w:r w:rsidRPr="00C0784E">
        <w:rPr>
          <w:rFonts w:eastAsia="Times New Roman" w:cs="Times New Roman"/>
          <w:kern w:val="0"/>
          <w14:ligatures w14:val="none"/>
        </w:rPr>
        <w:t xml:space="preserve"> Enforce DSCP/PHB behavior, policing, shaping, and priority queuing to meet SLA commitments across transports.</w:t>
      </w:r>
    </w:p>
    <w:p w14:paraId="5CA85269" w14:textId="77777777" w:rsidR="00C0784E" w:rsidRPr="00C0784E" w:rsidRDefault="00C0784E" w:rsidP="00C0784E">
      <w:p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Operational separation:</w:t>
      </w:r>
      <w:r w:rsidRPr="00C0784E">
        <w:rPr>
          <w:rFonts w:eastAsia="Times New Roman" w:cs="Times New Roman"/>
          <w:kern w:val="0"/>
          <w14:ligatures w14:val="none"/>
        </w:rPr>
        <w:t xml:space="preserve"> The underlay guarantees transport characteristics; the overlay enforces policy and identity. The Control Plane binds overlay flows to underlay paths deterministically.</w:t>
      </w:r>
    </w:p>
    <w:p w14:paraId="406E72DE" w14:textId="77777777" w:rsidR="00C0784E" w:rsidRPr="00C0784E" w:rsidRDefault="00C0784E" w:rsidP="00C0784E">
      <w:pPr>
        <w:spacing w:after="0" w:line="240" w:lineRule="auto"/>
        <w:rPr>
          <w:rFonts w:eastAsia="Times New Roman" w:cs="Times New Roman"/>
          <w:kern w:val="0"/>
          <w14:ligatures w14:val="none"/>
        </w:rPr>
      </w:pPr>
      <w:r w:rsidRPr="00C0784E">
        <w:rPr>
          <w:rFonts w:eastAsia="Times New Roman" w:cs="Times New Roman"/>
          <w:kern w:val="0"/>
          <w14:ligatures w14:val="none"/>
        </w:rPr>
        <w:pict w14:anchorId="63C0ADBC">
          <v:rect id="_x0000_i1065" style="width:0;height:1.5pt" o:hralign="center" o:hrstd="t" o:hr="t" fillcolor="#a0a0a0" stroked="f"/>
        </w:pict>
      </w:r>
    </w:p>
    <w:p w14:paraId="683977A0" w14:textId="77777777" w:rsidR="00C0784E" w:rsidRPr="00C0784E" w:rsidRDefault="00C0784E" w:rsidP="00C0784E">
      <w:pPr>
        <w:spacing w:before="100" w:beforeAutospacing="1" w:after="100" w:afterAutospacing="1" w:line="240" w:lineRule="auto"/>
        <w:outlineLvl w:val="3"/>
        <w:rPr>
          <w:rFonts w:eastAsia="Times New Roman" w:cs="Times New Roman"/>
          <w:b/>
          <w:bCs/>
          <w:kern w:val="0"/>
          <w14:ligatures w14:val="none"/>
        </w:rPr>
      </w:pPr>
      <w:r w:rsidRPr="00C0784E">
        <w:rPr>
          <w:rFonts w:eastAsia="Times New Roman" w:cs="Times New Roman"/>
          <w:b/>
          <w:bCs/>
          <w:kern w:val="0"/>
          <w14:ligatures w14:val="none"/>
        </w:rPr>
        <w:t>2.6 Workload and Application Onboarding Example</w:t>
      </w:r>
    </w:p>
    <w:p w14:paraId="7FAF322D" w14:textId="77777777" w:rsidR="00C0784E" w:rsidRPr="00C0784E" w:rsidRDefault="00C0784E" w:rsidP="00C0784E">
      <w:p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End</w:t>
      </w:r>
      <w:r w:rsidRPr="00C0784E">
        <w:rPr>
          <w:rFonts w:eastAsia="Times New Roman" w:cs="Times New Roman"/>
          <w:b/>
          <w:bCs/>
          <w:kern w:val="0"/>
          <w14:ligatures w14:val="none"/>
        </w:rPr>
        <w:noBreakHyphen/>
        <w:t>to</w:t>
      </w:r>
      <w:r w:rsidRPr="00C0784E">
        <w:rPr>
          <w:rFonts w:eastAsia="Times New Roman" w:cs="Times New Roman"/>
          <w:b/>
          <w:bCs/>
          <w:kern w:val="0"/>
          <w14:ligatures w14:val="none"/>
        </w:rPr>
        <w:noBreakHyphen/>
        <w:t>end onboarding sequence (practical):</w:t>
      </w:r>
    </w:p>
    <w:p w14:paraId="7F24EE9E" w14:textId="77777777" w:rsidR="00C0784E" w:rsidRPr="00C0784E" w:rsidRDefault="00C0784E" w:rsidP="00C0784E">
      <w:pPr>
        <w:numPr>
          <w:ilvl w:val="0"/>
          <w:numId w:val="31"/>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Naming:</w:t>
      </w:r>
      <w:r w:rsidRPr="00C0784E">
        <w:rPr>
          <w:rFonts w:eastAsia="Times New Roman" w:cs="Times New Roman"/>
          <w:kern w:val="0"/>
          <w14:ligatures w14:val="none"/>
        </w:rPr>
        <w:t xml:space="preserve"> Assign canonical DNS name and application subdomain in IPAM.</w:t>
      </w:r>
    </w:p>
    <w:p w14:paraId="46E3106B" w14:textId="77777777" w:rsidR="00C0784E" w:rsidRPr="00C0784E" w:rsidRDefault="00C0784E" w:rsidP="00C0784E">
      <w:pPr>
        <w:numPr>
          <w:ilvl w:val="0"/>
          <w:numId w:val="31"/>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Addressing:</w:t>
      </w:r>
      <w:r w:rsidRPr="00C0784E">
        <w:rPr>
          <w:rFonts w:eastAsia="Times New Roman" w:cs="Times New Roman"/>
          <w:kern w:val="0"/>
          <w14:ligatures w14:val="none"/>
        </w:rPr>
        <w:t xml:space="preserve"> Allocate IP prefix and record in IPAM; publish DNS records.</w:t>
      </w:r>
    </w:p>
    <w:p w14:paraId="0FF9BDCE" w14:textId="77777777" w:rsidR="00C0784E" w:rsidRPr="00C0784E" w:rsidRDefault="00C0784E" w:rsidP="00C0784E">
      <w:pPr>
        <w:numPr>
          <w:ilvl w:val="0"/>
          <w:numId w:val="31"/>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Identity issuance:</w:t>
      </w:r>
      <w:r w:rsidRPr="00C0784E">
        <w:rPr>
          <w:rFonts w:eastAsia="Times New Roman" w:cs="Times New Roman"/>
          <w:kern w:val="0"/>
          <w14:ligatures w14:val="none"/>
        </w:rPr>
        <w:t xml:space="preserve"> IAM issues workload identity (SPIFFE ID or managed identity) and records metadata.</w:t>
      </w:r>
    </w:p>
    <w:p w14:paraId="7AF32EA5" w14:textId="77777777" w:rsidR="00C0784E" w:rsidRPr="00C0784E" w:rsidRDefault="00C0784E" w:rsidP="00C0784E">
      <w:pPr>
        <w:numPr>
          <w:ilvl w:val="0"/>
          <w:numId w:val="31"/>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Trust binding:</w:t>
      </w:r>
      <w:r w:rsidRPr="00C0784E">
        <w:rPr>
          <w:rFonts w:eastAsia="Times New Roman" w:cs="Times New Roman"/>
          <w:kern w:val="0"/>
          <w14:ligatures w14:val="none"/>
        </w:rPr>
        <w:t xml:space="preserve"> Certificate/Token Service issues short</w:t>
      </w:r>
      <w:r w:rsidRPr="00C0784E">
        <w:rPr>
          <w:rFonts w:eastAsia="Times New Roman" w:cs="Times New Roman"/>
          <w:kern w:val="0"/>
          <w14:ligatures w14:val="none"/>
        </w:rPr>
        <w:noBreakHyphen/>
        <w:t>lived certificate or token bound to the workload identity.</w:t>
      </w:r>
    </w:p>
    <w:p w14:paraId="5E517397" w14:textId="77777777" w:rsidR="00C0784E" w:rsidRPr="00C0784E" w:rsidRDefault="00C0784E" w:rsidP="00C0784E">
      <w:pPr>
        <w:numPr>
          <w:ilvl w:val="0"/>
          <w:numId w:val="31"/>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Policy assignment:</w:t>
      </w:r>
      <w:r w:rsidRPr="00C0784E">
        <w:rPr>
          <w:rFonts w:eastAsia="Times New Roman" w:cs="Times New Roman"/>
          <w:kern w:val="0"/>
          <w14:ligatures w14:val="none"/>
        </w:rPr>
        <w:t xml:space="preserve"> Policy Engine creates application</w:t>
      </w:r>
      <w:r w:rsidRPr="00C0784E">
        <w:rPr>
          <w:rFonts w:eastAsia="Times New Roman" w:cs="Times New Roman"/>
          <w:kern w:val="0"/>
          <w14:ligatures w14:val="none"/>
        </w:rPr>
        <w:noBreakHyphen/>
        <w:t>to</w:t>
      </w:r>
      <w:r w:rsidRPr="00C0784E">
        <w:rPr>
          <w:rFonts w:eastAsia="Times New Roman" w:cs="Times New Roman"/>
          <w:kern w:val="0"/>
          <w14:ligatures w14:val="none"/>
        </w:rPr>
        <w:noBreakHyphen/>
        <w:t>application rules, SLA, and locality constraints.</w:t>
      </w:r>
    </w:p>
    <w:p w14:paraId="75CC473C" w14:textId="77777777" w:rsidR="00C0784E" w:rsidRPr="00C0784E" w:rsidRDefault="00C0784E" w:rsidP="00C0784E">
      <w:pPr>
        <w:numPr>
          <w:ilvl w:val="0"/>
          <w:numId w:val="31"/>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Control Plane translation:</w:t>
      </w:r>
      <w:r w:rsidRPr="00C0784E">
        <w:rPr>
          <w:rFonts w:eastAsia="Times New Roman" w:cs="Times New Roman"/>
          <w:kern w:val="0"/>
          <w14:ligatures w14:val="none"/>
        </w:rPr>
        <w:t xml:space="preserve"> Control Plane translates intent into overlay segmentation, QoS class, and underlay path bindings.</w:t>
      </w:r>
    </w:p>
    <w:p w14:paraId="38D5D1C4" w14:textId="77777777" w:rsidR="00C0784E" w:rsidRPr="00C0784E" w:rsidRDefault="00C0784E" w:rsidP="00C0784E">
      <w:pPr>
        <w:numPr>
          <w:ilvl w:val="0"/>
          <w:numId w:val="31"/>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Enforcement and telemetry:</w:t>
      </w:r>
      <w:r w:rsidRPr="00C0784E">
        <w:rPr>
          <w:rFonts w:eastAsia="Times New Roman" w:cs="Times New Roman"/>
          <w:kern w:val="0"/>
          <w14:ligatures w14:val="none"/>
        </w:rPr>
        <w:t xml:space="preserve"> Overlay enforcement points apply segmentation; telemetry begins streaming to observability systems.</w:t>
      </w:r>
    </w:p>
    <w:p w14:paraId="7DDD278A" w14:textId="77777777" w:rsidR="00C0784E" w:rsidRPr="00C0784E" w:rsidRDefault="00C0784E" w:rsidP="00C0784E">
      <w:pPr>
        <w:spacing w:after="0" w:line="240" w:lineRule="auto"/>
        <w:rPr>
          <w:rFonts w:eastAsia="Times New Roman" w:cs="Times New Roman"/>
          <w:kern w:val="0"/>
          <w14:ligatures w14:val="none"/>
        </w:rPr>
      </w:pPr>
      <w:r w:rsidRPr="00C0784E">
        <w:rPr>
          <w:rFonts w:eastAsia="Times New Roman" w:cs="Times New Roman"/>
          <w:kern w:val="0"/>
          <w14:ligatures w14:val="none"/>
        </w:rPr>
        <w:pict w14:anchorId="71D60246">
          <v:rect id="_x0000_i1066" style="width:0;height:1.5pt" o:hralign="center" o:hrstd="t" o:hr="t" fillcolor="#a0a0a0" stroked="f"/>
        </w:pict>
      </w:r>
    </w:p>
    <w:p w14:paraId="2842C315" w14:textId="77777777" w:rsidR="00C0784E" w:rsidRPr="00C0784E" w:rsidRDefault="00C0784E" w:rsidP="00C0784E">
      <w:pPr>
        <w:spacing w:before="100" w:beforeAutospacing="1" w:after="100" w:afterAutospacing="1" w:line="240" w:lineRule="auto"/>
        <w:outlineLvl w:val="3"/>
        <w:rPr>
          <w:rFonts w:eastAsia="Times New Roman" w:cs="Times New Roman"/>
          <w:b/>
          <w:bCs/>
          <w:kern w:val="0"/>
          <w14:ligatures w14:val="none"/>
        </w:rPr>
      </w:pPr>
      <w:r w:rsidRPr="00C0784E">
        <w:rPr>
          <w:rFonts w:eastAsia="Times New Roman" w:cs="Times New Roman"/>
          <w:b/>
          <w:bCs/>
          <w:kern w:val="0"/>
          <w14:ligatures w14:val="none"/>
        </w:rPr>
        <w:t>2.7 Workload Identity Lifecycle (SPIFFE/SPIRE and managed identities)</w:t>
      </w:r>
    </w:p>
    <w:p w14:paraId="2442D07A" w14:textId="77777777" w:rsidR="00C0784E" w:rsidRPr="00C0784E" w:rsidRDefault="00C0784E" w:rsidP="00C0784E">
      <w:p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Lifecycle summary:</w:t>
      </w:r>
      <w:r w:rsidRPr="00C0784E">
        <w:rPr>
          <w:rFonts w:eastAsia="Times New Roman" w:cs="Times New Roman"/>
          <w:kern w:val="0"/>
          <w14:ligatures w14:val="none"/>
        </w:rPr>
        <w:t xml:space="preserve"> Workload identities (SPIFFE IDs, service principals, managed identities) are issued by a trust service (for example SPIRE or cloud managed identity services), bound to short</w:t>
      </w:r>
      <w:r w:rsidRPr="00C0784E">
        <w:rPr>
          <w:rFonts w:eastAsia="Times New Roman" w:cs="Times New Roman"/>
          <w:kern w:val="0"/>
          <w14:ligatures w14:val="none"/>
        </w:rPr>
        <w:noBreakHyphen/>
        <w:t xml:space="preserve">lived certificates or tokens, and rotated automatically. Runtime and overlay enforcement points validate identity assertions via </w:t>
      </w:r>
      <w:proofErr w:type="spellStart"/>
      <w:r w:rsidRPr="00C0784E">
        <w:rPr>
          <w:rFonts w:eastAsia="Times New Roman" w:cs="Times New Roman"/>
          <w:kern w:val="0"/>
          <w14:ligatures w14:val="none"/>
        </w:rPr>
        <w:t>mTLS</w:t>
      </w:r>
      <w:proofErr w:type="spellEnd"/>
      <w:r w:rsidRPr="00C0784E">
        <w:rPr>
          <w:rFonts w:eastAsia="Times New Roman" w:cs="Times New Roman"/>
          <w:kern w:val="0"/>
          <w14:ligatures w14:val="none"/>
        </w:rPr>
        <w:t xml:space="preserve"> or token introspection before permitting application</w:t>
      </w:r>
      <w:r w:rsidRPr="00C0784E">
        <w:rPr>
          <w:rFonts w:eastAsia="Times New Roman" w:cs="Times New Roman"/>
          <w:kern w:val="0"/>
          <w14:ligatures w14:val="none"/>
        </w:rPr>
        <w:noBreakHyphen/>
        <w:t>to</w:t>
      </w:r>
      <w:r w:rsidRPr="00C0784E">
        <w:rPr>
          <w:rFonts w:eastAsia="Times New Roman" w:cs="Times New Roman"/>
          <w:kern w:val="0"/>
          <w14:ligatures w14:val="none"/>
        </w:rPr>
        <w:noBreakHyphen/>
        <w:t>application flows. Automated rotation and revocation are required to minimize blast radius.</w:t>
      </w:r>
    </w:p>
    <w:p w14:paraId="3244959D" w14:textId="77777777" w:rsidR="00C0784E" w:rsidRPr="00C0784E" w:rsidRDefault="00C0784E" w:rsidP="00C0784E">
      <w:pPr>
        <w:spacing w:after="0" w:line="240" w:lineRule="auto"/>
        <w:rPr>
          <w:rFonts w:eastAsia="Times New Roman" w:cs="Times New Roman"/>
          <w:kern w:val="0"/>
          <w14:ligatures w14:val="none"/>
        </w:rPr>
      </w:pPr>
      <w:r w:rsidRPr="00C0784E">
        <w:rPr>
          <w:rFonts w:eastAsia="Times New Roman" w:cs="Times New Roman"/>
          <w:kern w:val="0"/>
          <w14:ligatures w14:val="none"/>
        </w:rPr>
        <w:pict w14:anchorId="3A2236BC">
          <v:rect id="_x0000_i1067" style="width:0;height:1.5pt" o:hralign="center" o:hrstd="t" o:hr="t" fillcolor="#a0a0a0" stroked="f"/>
        </w:pict>
      </w:r>
    </w:p>
    <w:p w14:paraId="0C2C71D8" w14:textId="77777777" w:rsidR="00C0784E" w:rsidRPr="00C0784E" w:rsidRDefault="00C0784E" w:rsidP="00C0784E">
      <w:pPr>
        <w:spacing w:before="100" w:beforeAutospacing="1" w:after="100" w:afterAutospacing="1" w:line="240" w:lineRule="auto"/>
        <w:outlineLvl w:val="3"/>
        <w:rPr>
          <w:rFonts w:eastAsia="Times New Roman" w:cs="Times New Roman"/>
          <w:b/>
          <w:bCs/>
          <w:kern w:val="0"/>
          <w14:ligatures w14:val="none"/>
        </w:rPr>
      </w:pPr>
      <w:r w:rsidRPr="00C0784E">
        <w:rPr>
          <w:rFonts w:eastAsia="Times New Roman" w:cs="Times New Roman"/>
          <w:b/>
          <w:bCs/>
          <w:kern w:val="0"/>
          <w14:ligatures w14:val="none"/>
        </w:rPr>
        <w:t>2.8 Telemetry and Schema Preview</w:t>
      </w:r>
    </w:p>
    <w:p w14:paraId="20181BBA" w14:textId="77777777" w:rsidR="00C0784E" w:rsidRPr="00C0784E" w:rsidRDefault="00C0784E" w:rsidP="00C0784E">
      <w:p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Minimum telemetry fields (identity</w:t>
      </w:r>
      <w:r w:rsidRPr="00C0784E">
        <w:rPr>
          <w:rFonts w:eastAsia="Times New Roman" w:cs="Times New Roman"/>
          <w:b/>
          <w:bCs/>
          <w:kern w:val="0"/>
          <w14:ligatures w14:val="none"/>
        </w:rPr>
        <w:noBreakHyphen/>
        <w:t>aware flow logs):</w:t>
      </w:r>
    </w:p>
    <w:p w14:paraId="57EC6125" w14:textId="77777777" w:rsidR="00C0784E" w:rsidRPr="00C0784E" w:rsidRDefault="00C0784E" w:rsidP="00C0784E">
      <w:pPr>
        <w:numPr>
          <w:ilvl w:val="0"/>
          <w:numId w:val="32"/>
        </w:numPr>
        <w:spacing w:before="100" w:beforeAutospacing="1" w:after="100" w:afterAutospacing="1" w:line="240" w:lineRule="auto"/>
        <w:rPr>
          <w:rFonts w:eastAsia="Times New Roman" w:cs="Times New Roman"/>
          <w:kern w:val="0"/>
          <w14:ligatures w14:val="none"/>
        </w:rPr>
      </w:pPr>
      <w:proofErr w:type="spellStart"/>
      <w:r w:rsidRPr="00C0784E">
        <w:rPr>
          <w:rFonts w:ascii="Courier New" w:eastAsia="Times New Roman" w:hAnsi="Courier New" w:cs="Courier New"/>
          <w:kern w:val="0"/>
          <w:sz w:val="20"/>
          <w:szCs w:val="20"/>
          <w14:ligatures w14:val="none"/>
        </w:rPr>
        <w:t>source_identity_type</w:t>
      </w:r>
      <w:proofErr w:type="spellEnd"/>
      <w:r w:rsidRPr="00C0784E">
        <w:rPr>
          <w:rFonts w:ascii="Courier New" w:eastAsia="Times New Roman" w:hAnsi="Courier New" w:cs="Courier New"/>
          <w:kern w:val="0"/>
          <w:sz w:val="20"/>
          <w:szCs w:val="20"/>
          <w14:ligatures w14:val="none"/>
        </w:rPr>
        <w:t xml:space="preserve">; </w:t>
      </w:r>
      <w:proofErr w:type="spellStart"/>
      <w:r w:rsidRPr="00C0784E">
        <w:rPr>
          <w:rFonts w:ascii="Courier New" w:eastAsia="Times New Roman" w:hAnsi="Courier New" w:cs="Courier New"/>
          <w:kern w:val="0"/>
          <w:sz w:val="20"/>
          <w:szCs w:val="20"/>
          <w14:ligatures w14:val="none"/>
        </w:rPr>
        <w:t>source_identity_id</w:t>
      </w:r>
      <w:proofErr w:type="spellEnd"/>
      <w:r w:rsidRPr="00C0784E">
        <w:rPr>
          <w:rFonts w:ascii="Courier New" w:eastAsia="Times New Roman" w:hAnsi="Courier New" w:cs="Courier New"/>
          <w:kern w:val="0"/>
          <w:sz w:val="20"/>
          <w:szCs w:val="20"/>
          <w14:ligatures w14:val="none"/>
        </w:rPr>
        <w:t xml:space="preserve">; </w:t>
      </w:r>
      <w:proofErr w:type="spellStart"/>
      <w:r w:rsidRPr="00C0784E">
        <w:rPr>
          <w:rFonts w:ascii="Courier New" w:eastAsia="Times New Roman" w:hAnsi="Courier New" w:cs="Courier New"/>
          <w:kern w:val="0"/>
          <w:sz w:val="20"/>
          <w:szCs w:val="20"/>
          <w14:ligatures w14:val="none"/>
        </w:rPr>
        <w:t>source_ip</w:t>
      </w:r>
      <w:proofErr w:type="spellEnd"/>
      <w:r w:rsidRPr="00C0784E">
        <w:rPr>
          <w:rFonts w:ascii="Courier New" w:eastAsia="Times New Roman" w:hAnsi="Courier New" w:cs="Courier New"/>
          <w:kern w:val="0"/>
          <w:sz w:val="20"/>
          <w:szCs w:val="20"/>
          <w14:ligatures w14:val="none"/>
        </w:rPr>
        <w:t xml:space="preserve">; </w:t>
      </w:r>
      <w:proofErr w:type="spellStart"/>
      <w:r w:rsidRPr="00C0784E">
        <w:rPr>
          <w:rFonts w:ascii="Courier New" w:eastAsia="Times New Roman" w:hAnsi="Courier New" w:cs="Courier New"/>
          <w:kern w:val="0"/>
          <w:sz w:val="20"/>
          <w:szCs w:val="20"/>
          <w14:ligatures w14:val="none"/>
        </w:rPr>
        <w:t>source_dns</w:t>
      </w:r>
      <w:proofErr w:type="spellEnd"/>
    </w:p>
    <w:p w14:paraId="2257B996" w14:textId="77777777" w:rsidR="00C0784E" w:rsidRPr="00C0784E" w:rsidRDefault="00C0784E" w:rsidP="00C0784E">
      <w:pPr>
        <w:numPr>
          <w:ilvl w:val="0"/>
          <w:numId w:val="32"/>
        </w:numPr>
        <w:spacing w:before="100" w:beforeAutospacing="1" w:after="100" w:afterAutospacing="1" w:line="240" w:lineRule="auto"/>
        <w:rPr>
          <w:rFonts w:eastAsia="Times New Roman" w:cs="Times New Roman"/>
          <w:kern w:val="0"/>
          <w14:ligatures w14:val="none"/>
        </w:rPr>
      </w:pPr>
      <w:proofErr w:type="spellStart"/>
      <w:r w:rsidRPr="00C0784E">
        <w:rPr>
          <w:rFonts w:ascii="Courier New" w:eastAsia="Times New Roman" w:hAnsi="Courier New" w:cs="Courier New"/>
          <w:kern w:val="0"/>
          <w:sz w:val="20"/>
          <w:szCs w:val="20"/>
          <w14:ligatures w14:val="none"/>
        </w:rPr>
        <w:t>dest_identity_type</w:t>
      </w:r>
      <w:proofErr w:type="spellEnd"/>
      <w:r w:rsidRPr="00C0784E">
        <w:rPr>
          <w:rFonts w:ascii="Courier New" w:eastAsia="Times New Roman" w:hAnsi="Courier New" w:cs="Courier New"/>
          <w:kern w:val="0"/>
          <w:sz w:val="20"/>
          <w:szCs w:val="20"/>
          <w14:ligatures w14:val="none"/>
        </w:rPr>
        <w:t xml:space="preserve">; </w:t>
      </w:r>
      <w:proofErr w:type="spellStart"/>
      <w:r w:rsidRPr="00C0784E">
        <w:rPr>
          <w:rFonts w:ascii="Courier New" w:eastAsia="Times New Roman" w:hAnsi="Courier New" w:cs="Courier New"/>
          <w:kern w:val="0"/>
          <w:sz w:val="20"/>
          <w:szCs w:val="20"/>
          <w14:ligatures w14:val="none"/>
        </w:rPr>
        <w:t>dest_identity_id</w:t>
      </w:r>
      <w:proofErr w:type="spellEnd"/>
      <w:r w:rsidRPr="00C0784E">
        <w:rPr>
          <w:rFonts w:ascii="Courier New" w:eastAsia="Times New Roman" w:hAnsi="Courier New" w:cs="Courier New"/>
          <w:kern w:val="0"/>
          <w:sz w:val="20"/>
          <w:szCs w:val="20"/>
          <w14:ligatures w14:val="none"/>
        </w:rPr>
        <w:t xml:space="preserve">; </w:t>
      </w:r>
      <w:proofErr w:type="spellStart"/>
      <w:r w:rsidRPr="00C0784E">
        <w:rPr>
          <w:rFonts w:ascii="Courier New" w:eastAsia="Times New Roman" w:hAnsi="Courier New" w:cs="Courier New"/>
          <w:kern w:val="0"/>
          <w:sz w:val="20"/>
          <w:szCs w:val="20"/>
          <w14:ligatures w14:val="none"/>
        </w:rPr>
        <w:t>dest_ip</w:t>
      </w:r>
      <w:proofErr w:type="spellEnd"/>
      <w:r w:rsidRPr="00C0784E">
        <w:rPr>
          <w:rFonts w:ascii="Courier New" w:eastAsia="Times New Roman" w:hAnsi="Courier New" w:cs="Courier New"/>
          <w:kern w:val="0"/>
          <w:sz w:val="20"/>
          <w:szCs w:val="20"/>
          <w14:ligatures w14:val="none"/>
        </w:rPr>
        <w:t xml:space="preserve">; </w:t>
      </w:r>
      <w:proofErr w:type="spellStart"/>
      <w:r w:rsidRPr="00C0784E">
        <w:rPr>
          <w:rFonts w:ascii="Courier New" w:eastAsia="Times New Roman" w:hAnsi="Courier New" w:cs="Courier New"/>
          <w:kern w:val="0"/>
          <w:sz w:val="20"/>
          <w:szCs w:val="20"/>
          <w14:ligatures w14:val="none"/>
        </w:rPr>
        <w:t>dest_dns</w:t>
      </w:r>
      <w:proofErr w:type="spellEnd"/>
    </w:p>
    <w:p w14:paraId="1A776D9C" w14:textId="77777777" w:rsidR="00C0784E" w:rsidRPr="00C0784E" w:rsidRDefault="00C0784E" w:rsidP="00C0784E">
      <w:pPr>
        <w:numPr>
          <w:ilvl w:val="0"/>
          <w:numId w:val="32"/>
        </w:numPr>
        <w:spacing w:before="100" w:beforeAutospacing="1" w:after="100" w:afterAutospacing="1" w:line="240" w:lineRule="auto"/>
        <w:rPr>
          <w:rFonts w:eastAsia="Times New Roman" w:cs="Times New Roman"/>
          <w:kern w:val="0"/>
          <w14:ligatures w14:val="none"/>
        </w:rPr>
      </w:pPr>
      <w:proofErr w:type="spellStart"/>
      <w:r w:rsidRPr="00C0784E">
        <w:rPr>
          <w:rFonts w:ascii="Courier New" w:eastAsia="Times New Roman" w:hAnsi="Courier New" w:cs="Courier New"/>
          <w:kern w:val="0"/>
          <w:sz w:val="20"/>
          <w:szCs w:val="20"/>
          <w14:ligatures w14:val="none"/>
        </w:rPr>
        <w:t>path_id</w:t>
      </w:r>
      <w:proofErr w:type="spellEnd"/>
      <w:r w:rsidRPr="00C0784E">
        <w:rPr>
          <w:rFonts w:ascii="Courier New" w:eastAsia="Times New Roman" w:hAnsi="Courier New" w:cs="Courier New"/>
          <w:kern w:val="0"/>
          <w:sz w:val="20"/>
          <w:szCs w:val="20"/>
          <w14:ligatures w14:val="none"/>
        </w:rPr>
        <w:t xml:space="preserve">; </w:t>
      </w:r>
      <w:proofErr w:type="spellStart"/>
      <w:r w:rsidRPr="00C0784E">
        <w:rPr>
          <w:rFonts w:ascii="Courier New" w:eastAsia="Times New Roman" w:hAnsi="Courier New" w:cs="Courier New"/>
          <w:kern w:val="0"/>
          <w:sz w:val="20"/>
          <w:szCs w:val="20"/>
          <w14:ligatures w14:val="none"/>
        </w:rPr>
        <w:t>egress_point</w:t>
      </w:r>
      <w:proofErr w:type="spellEnd"/>
      <w:r w:rsidRPr="00C0784E">
        <w:rPr>
          <w:rFonts w:ascii="Courier New" w:eastAsia="Times New Roman" w:hAnsi="Courier New" w:cs="Courier New"/>
          <w:kern w:val="0"/>
          <w:sz w:val="20"/>
          <w:szCs w:val="20"/>
          <w14:ligatures w14:val="none"/>
        </w:rPr>
        <w:t xml:space="preserve">; </w:t>
      </w:r>
      <w:proofErr w:type="spellStart"/>
      <w:r w:rsidRPr="00C0784E">
        <w:rPr>
          <w:rFonts w:ascii="Courier New" w:eastAsia="Times New Roman" w:hAnsi="Courier New" w:cs="Courier New"/>
          <w:kern w:val="0"/>
          <w:sz w:val="20"/>
          <w:szCs w:val="20"/>
          <w14:ligatures w14:val="none"/>
        </w:rPr>
        <w:t>latency_ms</w:t>
      </w:r>
      <w:proofErr w:type="spellEnd"/>
      <w:r w:rsidRPr="00C0784E">
        <w:rPr>
          <w:rFonts w:ascii="Courier New" w:eastAsia="Times New Roman" w:hAnsi="Courier New" w:cs="Courier New"/>
          <w:kern w:val="0"/>
          <w:sz w:val="20"/>
          <w:szCs w:val="20"/>
          <w14:ligatures w14:val="none"/>
        </w:rPr>
        <w:t xml:space="preserve">; </w:t>
      </w:r>
      <w:proofErr w:type="spellStart"/>
      <w:r w:rsidRPr="00C0784E">
        <w:rPr>
          <w:rFonts w:ascii="Courier New" w:eastAsia="Times New Roman" w:hAnsi="Courier New" w:cs="Courier New"/>
          <w:kern w:val="0"/>
          <w:sz w:val="20"/>
          <w:szCs w:val="20"/>
          <w14:ligatures w14:val="none"/>
        </w:rPr>
        <w:t>jitter_ms</w:t>
      </w:r>
      <w:proofErr w:type="spellEnd"/>
      <w:r w:rsidRPr="00C0784E">
        <w:rPr>
          <w:rFonts w:ascii="Courier New" w:eastAsia="Times New Roman" w:hAnsi="Courier New" w:cs="Courier New"/>
          <w:kern w:val="0"/>
          <w:sz w:val="20"/>
          <w:szCs w:val="20"/>
          <w14:ligatures w14:val="none"/>
        </w:rPr>
        <w:t xml:space="preserve">; </w:t>
      </w:r>
      <w:proofErr w:type="spellStart"/>
      <w:r w:rsidRPr="00C0784E">
        <w:rPr>
          <w:rFonts w:ascii="Courier New" w:eastAsia="Times New Roman" w:hAnsi="Courier New" w:cs="Courier New"/>
          <w:kern w:val="0"/>
          <w:sz w:val="20"/>
          <w:szCs w:val="20"/>
          <w14:ligatures w14:val="none"/>
        </w:rPr>
        <w:t>packet_loss_pct</w:t>
      </w:r>
      <w:proofErr w:type="spellEnd"/>
      <w:r w:rsidRPr="00C0784E">
        <w:rPr>
          <w:rFonts w:ascii="Courier New" w:eastAsia="Times New Roman" w:hAnsi="Courier New" w:cs="Courier New"/>
          <w:kern w:val="0"/>
          <w:sz w:val="20"/>
          <w:szCs w:val="20"/>
          <w14:ligatures w14:val="none"/>
        </w:rPr>
        <w:t xml:space="preserve">; </w:t>
      </w:r>
      <w:proofErr w:type="spellStart"/>
      <w:r w:rsidRPr="00C0784E">
        <w:rPr>
          <w:rFonts w:ascii="Courier New" w:eastAsia="Times New Roman" w:hAnsi="Courier New" w:cs="Courier New"/>
          <w:kern w:val="0"/>
          <w:sz w:val="20"/>
          <w:szCs w:val="20"/>
          <w14:ligatures w14:val="none"/>
        </w:rPr>
        <w:t>throughput_mbps</w:t>
      </w:r>
      <w:proofErr w:type="spellEnd"/>
    </w:p>
    <w:p w14:paraId="72B4C366" w14:textId="77777777" w:rsidR="00C0784E" w:rsidRPr="00C0784E" w:rsidRDefault="00C0784E" w:rsidP="00C0784E">
      <w:pPr>
        <w:numPr>
          <w:ilvl w:val="0"/>
          <w:numId w:val="32"/>
        </w:numPr>
        <w:spacing w:before="100" w:beforeAutospacing="1" w:after="100" w:afterAutospacing="1" w:line="240" w:lineRule="auto"/>
        <w:rPr>
          <w:rFonts w:eastAsia="Times New Roman" w:cs="Times New Roman"/>
          <w:kern w:val="0"/>
          <w14:ligatures w14:val="none"/>
        </w:rPr>
      </w:pPr>
      <w:proofErr w:type="spellStart"/>
      <w:r w:rsidRPr="00C0784E">
        <w:rPr>
          <w:rFonts w:ascii="Courier New" w:eastAsia="Times New Roman" w:hAnsi="Courier New" w:cs="Courier New"/>
          <w:kern w:val="0"/>
          <w:sz w:val="20"/>
          <w:szCs w:val="20"/>
          <w14:ligatures w14:val="none"/>
        </w:rPr>
        <w:t>segment_label</w:t>
      </w:r>
      <w:proofErr w:type="spellEnd"/>
      <w:r w:rsidRPr="00C0784E">
        <w:rPr>
          <w:rFonts w:ascii="Courier New" w:eastAsia="Times New Roman" w:hAnsi="Courier New" w:cs="Courier New"/>
          <w:kern w:val="0"/>
          <w:sz w:val="20"/>
          <w:szCs w:val="20"/>
          <w14:ligatures w14:val="none"/>
        </w:rPr>
        <w:t xml:space="preserve">; </w:t>
      </w:r>
      <w:proofErr w:type="spellStart"/>
      <w:r w:rsidRPr="00C0784E">
        <w:rPr>
          <w:rFonts w:ascii="Courier New" w:eastAsia="Times New Roman" w:hAnsi="Courier New" w:cs="Courier New"/>
          <w:kern w:val="0"/>
          <w:sz w:val="20"/>
          <w:szCs w:val="20"/>
          <w14:ligatures w14:val="none"/>
        </w:rPr>
        <w:t>vrf_id</w:t>
      </w:r>
      <w:proofErr w:type="spellEnd"/>
      <w:r w:rsidRPr="00C0784E">
        <w:rPr>
          <w:rFonts w:ascii="Courier New" w:eastAsia="Times New Roman" w:hAnsi="Courier New" w:cs="Courier New"/>
          <w:kern w:val="0"/>
          <w:sz w:val="20"/>
          <w:szCs w:val="20"/>
          <w14:ligatures w14:val="none"/>
        </w:rPr>
        <w:t xml:space="preserve">; </w:t>
      </w:r>
      <w:proofErr w:type="spellStart"/>
      <w:r w:rsidRPr="00C0784E">
        <w:rPr>
          <w:rFonts w:ascii="Courier New" w:eastAsia="Times New Roman" w:hAnsi="Courier New" w:cs="Courier New"/>
          <w:kern w:val="0"/>
          <w:sz w:val="20"/>
          <w:szCs w:val="20"/>
          <w14:ligatures w14:val="none"/>
        </w:rPr>
        <w:t>enforcement_point</w:t>
      </w:r>
      <w:proofErr w:type="spellEnd"/>
      <w:r w:rsidRPr="00C0784E">
        <w:rPr>
          <w:rFonts w:ascii="Courier New" w:eastAsia="Times New Roman" w:hAnsi="Courier New" w:cs="Courier New"/>
          <w:kern w:val="0"/>
          <w:sz w:val="20"/>
          <w:szCs w:val="20"/>
          <w14:ligatures w14:val="none"/>
        </w:rPr>
        <w:t xml:space="preserve">; </w:t>
      </w:r>
      <w:proofErr w:type="spellStart"/>
      <w:r w:rsidRPr="00C0784E">
        <w:rPr>
          <w:rFonts w:ascii="Courier New" w:eastAsia="Times New Roman" w:hAnsi="Courier New" w:cs="Courier New"/>
          <w:kern w:val="0"/>
          <w:sz w:val="20"/>
          <w:szCs w:val="20"/>
          <w14:ligatures w14:val="none"/>
        </w:rPr>
        <w:t>policy_id</w:t>
      </w:r>
      <w:proofErr w:type="spellEnd"/>
      <w:r w:rsidRPr="00C0784E">
        <w:rPr>
          <w:rFonts w:ascii="Courier New" w:eastAsia="Times New Roman" w:hAnsi="Courier New" w:cs="Courier New"/>
          <w:kern w:val="0"/>
          <w:sz w:val="20"/>
          <w:szCs w:val="20"/>
          <w14:ligatures w14:val="none"/>
        </w:rPr>
        <w:t xml:space="preserve">; </w:t>
      </w:r>
      <w:proofErr w:type="spellStart"/>
      <w:r w:rsidRPr="00C0784E">
        <w:rPr>
          <w:rFonts w:ascii="Courier New" w:eastAsia="Times New Roman" w:hAnsi="Courier New" w:cs="Courier New"/>
          <w:kern w:val="0"/>
          <w:sz w:val="20"/>
          <w:szCs w:val="20"/>
          <w14:ligatures w14:val="none"/>
        </w:rPr>
        <w:t>action_taken</w:t>
      </w:r>
      <w:proofErr w:type="spellEnd"/>
    </w:p>
    <w:p w14:paraId="1BB91612" w14:textId="77777777" w:rsidR="00C0784E" w:rsidRPr="00C0784E" w:rsidRDefault="00C0784E" w:rsidP="00C0784E">
      <w:pPr>
        <w:numPr>
          <w:ilvl w:val="0"/>
          <w:numId w:val="32"/>
        </w:numPr>
        <w:spacing w:before="100" w:beforeAutospacing="1" w:after="100" w:afterAutospacing="1" w:line="240" w:lineRule="auto"/>
        <w:rPr>
          <w:rFonts w:eastAsia="Times New Roman" w:cs="Times New Roman"/>
          <w:kern w:val="0"/>
          <w14:ligatures w14:val="none"/>
        </w:rPr>
      </w:pPr>
      <w:proofErr w:type="spellStart"/>
      <w:r w:rsidRPr="00C0784E">
        <w:rPr>
          <w:rFonts w:ascii="Courier New" w:eastAsia="Times New Roman" w:hAnsi="Courier New" w:cs="Courier New"/>
          <w:kern w:val="0"/>
          <w:sz w:val="20"/>
          <w:szCs w:val="20"/>
          <w14:ligatures w14:val="none"/>
        </w:rPr>
        <w:t>timestamp_utc</w:t>
      </w:r>
      <w:proofErr w:type="spellEnd"/>
      <w:r w:rsidRPr="00C0784E">
        <w:rPr>
          <w:rFonts w:ascii="Courier New" w:eastAsia="Times New Roman" w:hAnsi="Courier New" w:cs="Courier New"/>
          <w:kern w:val="0"/>
          <w:sz w:val="20"/>
          <w:szCs w:val="20"/>
          <w14:ligatures w14:val="none"/>
        </w:rPr>
        <w:t xml:space="preserve">; </w:t>
      </w:r>
      <w:proofErr w:type="spellStart"/>
      <w:r w:rsidRPr="00C0784E">
        <w:rPr>
          <w:rFonts w:ascii="Courier New" w:eastAsia="Times New Roman" w:hAnsi="Courier New" w:cs="Courier New"/>
          <w:kern w:val="0"/>
          <w:sz w:val="20"/>
          <w:szCs w:val="20"/>
          <w14:ligatures w14:val="none"/>
        </w:rPr>
        <w:t>telemetry_signature</w:t>
      </w:r>
      <w:proofErr w:type="spellEnd"/>
      <w:r w:rsidRPr="00C0784E">
        <w:rPr>
          <w:rFonts w:ascii="Courier New" w:eastAsia="Times New Roman" w:hAnsi="Courier New" w:cs="Courier New"/>
          <w:kern w:val="0"/>
          <w:sz w:val="20"/>
          <w:szCs w:val="20"/>
          <w14:ligatures w14:val="none"/>
        </w:rPr>
        <w:t xml:space="preserve">; </w:t>
      </w:r>
      <w:proofErr w:type="spellStart"/>
      <w:r w:rsidRPr="00C0784E">
        <w:rPr>
          <w:rFonts w:ascii="Courier New" w:eastAsia="Times New Roman" w:hAnsi="Courier New" w:cs="Courier New"/>
          <w:kern w:val="0"/>
          <w:sz w:val="20"/>
          <w:szCs w:val="20"/>
          <w14:ligatures w14:val="none"/>
        </w:rPr>
        <w:t>retention_policy_id</w:t>
      </w:r>
      <w:proofErr w:type="spellEnd"/>
    </w:p>
    <w:p w14:paraId="26906750" w14:textId="77777777" w:rsidR="00C0784E" w:rsidRPr="00C0784E" w:rsidRDefault="00C0784E" w:rsidP="00C0784E">
      <w:p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Note:</w:t>
      </w:r>
      <w:r w:rsidRPr="00C0784E">
        <w:rPr>
          <w:rFonts w:eastAsia="Times New Roman" w:cs="Times New Roman"/>
          <w:kern w:val="0"/>
          <w14:ligatures w14:val="none"/>
        </w:rPr>
        <w:t xml:space="preserve"> See Section 7 for full telemetry schema, retention guidance, and AI monitoring guardrails.</w:t>
      </w:r>
    </w:p>
    <w:p w14:paraId="0CD83970" w14:textId="77777777" w:rsidR="00C0784E" w:rsidRPr="00C0784E" w:rsidRDefault="00C0784E" w:rsidP="00C0784E">
      <w:pPr>
        <w:spacing w:after="0" w:line="240" w:lineRule="auto"/>
        <w:rPr>
          <w:rFonts w:eastAsia="Times New Roman" w:cs="Times New Roman"/>
          <w:kern w:val="0"/>
          <w14:ligatures w14:val="none"/>
        </w:rPr>
      </w:pPr>
      <w:r w:rsidRPr="00C0784E">
        <w:rPr>
          <w:rFonts w:eastAsia="Times New Roman" w:cs="Times New Roman"/>
          <w:kern w:val="0"/>
          <w14:ligatures w14:val="none"/>
        </w:rPr>
        <w:pict w14:anchorId="4D9A9526">
          <v:rect id="_x0000_i1068" style="width:0;height:1.5pt" o:hralign="center" o:hrstd="t" o:hr="t" fillcolor="#a0a0a0" stroked="f"/>
        </w:pict>
      </w:r>
    </w:p>
    <w:p w14:paraId="5E203B34" w14:textId="77777777" w:rsidR="00C0784E" w:rsidRPr="00C0784E" w:rsidRDefault="00C0784E" w:rsidP="00C0784E">
      <w:pPr>
        <w:spacing w:before="100" w:beforeAutospacing="1" w:after="100" w:afterAutospacing="1" w:line="240" w:lineRule="auto"/>
        <w:outlineLvl w:val="3"/>
        <w:rPr>
          <w:rFonts w:eastAsia="Times New Roman" w:cs="Times New Roman"/>
          <w:b/>
          <w:bCs/>
          <w:kern w:val="0"/>
          <w14:ligatures w14:val="none"/>
        </w:rPr>
      </w:pPr>
      <w:r w:rsidRPr="00C0784E">
        <w:rPr>
          <w:rFonts w:eastAsia="Times New Roman" w:cs="Times New Roman"/>
          <w:b/>
          <w:bCs/>
          <w:kern w:val="0"/>
          <w14:ligatures w14:val="none"/>
        </w:rPr>
        <w:t>2.9 Privacy, Compliance, and ATO Notes</w:t>
      </w:r>
    </w:p>
    <w:p w14:paraId="158C189A" w14:textId="77777777" w:rsidR="00C0784E" w:rsidRPr="00C0784E" w:rsidRDefault="00C0784E" w:rsidP="00C0784E">
      <w:pPr>
        <w:numPr>
          <w:ilvl w:val="0"/>
          <w:numId w:val="33"/>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Privacy:</w:t>
      </w:r>
      <w:r w:rsidRPr="00C0784E">
        <w:rPr>
          <w:rFonts w:eastAsia="Times New Roman" w:cs="Times New Roman"/>
          <w:kern w:val="0"/>
          <w14:ligatures w14:val="none"/>
        </w:rPr>
        <w:t xml:space="preserve"> Logical location and telemetry may contain personally identifiable information (PII). Perform Privacy Impact Assessments (PIAs), define retention and access controls, and apply least</w:t>
      </w:r>
      <w:r w:rsidRPr="00C0784E">
        <w:rPr>
          <w:rFonts w:eastAsia="Times New Roman" w:cs="Times New Roman"/>
          <w:kern w:val="0"/>
          <w14:ligatures w14:val="none"/>
        </w:rPr>
        <w:noBreakHyphen/>
        <w:t>privilege access to telemetry stores.</w:t>
      </w:r>
    </w:p>
    <w:p w14:paraId="3A989633" w14:textId="77777777" w:rsidR="00C0784E" w:rsidRPr="00C0784E" w:rsidRDefault="00C0784E" w:rsidP="00C0784E">
      <w:pPr>
        <w:numPr>
          <w:ilvl w:val="0"/>
          <w:numId w:val="33"/>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ATO guidance:</w:t>
      </w:r>
      <w:r w:rsidRPr="00C0784E">
        <w:rPr>
          <w:rFonts w:eastAsia="Times New Roman" w:cs="Times New Roman"/>
          <w:kern w:val="0"/>
          <w14:ligatures w14:val="none"/>
        </w:rPr>
        <w:t xml:space="preserve"> FedRAMP authorization of vendor services reduces assessment burden but does not automatically grant an agency ATO. Agencies must include vendor FedRAMP artifacts (System Security Plan, Security Assessment Report, Plan of Actions &amp; Milestones) and document residual risks and compensating controls in their ATO packages.</w:t>
      </w:r>
    </w:p>
    <w:p w14:paraId="0AC6FC98" w14:textId="77777777" w:rsidR="00C0784E" w:rsidRPr="00C0784E" w:rsidRDefault="00C0784E" w:rsidP="00C0784E">
      <w:pPr>
        <w:spacing w:after="0" w:line="240" w:lineRule="auto"/>
        <w:rPr>
          <w:rFonts w:eastAsia="Times New Roman" w:cs="Times New Roman"/>
          <w:kern w:val="0"/>
          <w14:ligatures w14:val="none"/>
        </w:rPr>
      </w:pPr>
      <w:r w:rsidRPr="00C0784E">
        <w:rPr>
          <w:rFonts w:eastAsia="Times New Roman" w:cs="Times New Roman"/>
          <w:kern w:val="0"/>
          <w14:ligatures w14:val="none"/>
        </w:rPr>
        <w:pict w14:anchorId="3E58BE41">
          <v:rect id="_x0000_i1069" style="width:0;height:1.5pt" o:hralign="center" o:hrstd="t" o:hr="t" fillcolor="#a0a0a0" stroked="f"/>
        </w:pict>
      </w:r>
    </w:p>
    <w:p w14:paraId="0ED51370" w14:textId="77777777" w:rsidR="00C0784E" w:rsidRPr="00C0784E" w:rsidRDefault="00C0784E" w:rsidP="00C0784E">
      <w:pPr>
        <w:spacing w:before="100" w:beforeAutospacing="1" w:after="100" w:afterAutospacing="1" w:line="240" w:lineRule="auto"/>
        <w:outlineLvl w:val="3"/>
        <w:rPr>
          <w:rFonts w:eastAsia="Times New Roman" w:cs="Times New Roman"/>
          <w:b/>
          <w:bCs/>
          <w:kern w:val="0"/>
          <w14:ligatures w14:val="none"/>
        </w:rPr>
      </w:pPr>
      <w:r w:rsidRPr="00C0784E">
        <w:rPr>
          <w:rFonts w:eastAsia="Times New Roman" w:cs="Times New Roman"/>
          <w:b/>
          <w:bCs/>
          <w:kern w:val="0"/>
          <w14:ligatures w14:val="none"/>
        </w:rPr>
        <w:t>2.10 Diagram and Cross</w:t>
      </w:r>
      <w:r w:rsidRPr="00C0784E">
        <w:rPr>
          <w:rFonts w:eastAsia="Times New Roman" w:cs="Times New Roman"/>
          <w:b/>
          <w:bCs/>
          <w:kern w:val="0"/>
          <w14:ligatures w14:val="none"/>
        </w:rPr>
        <w:noBreakHyphen/>
        <w:t>References</w:t>
      </w:r>
    </w:p>
    <w:p w14:paraId="1F57565A" w14:textId="77777777" w:rsidR="00C0784E" w:rsidRPr="00C0784E" w:rsidRDefault="00C0784E" w:rsidP="00C0784E">
      <w:pPr>
        <w:numPr>
          <w:ilvl w:val="0"/>
          <w:numId w:val="34"/>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Diagram:</w:t>
      </w:r>
      <w:r w:rsidRPr="00C0784E">
        <w:rPr>
          <w:rFonts w:eastAsia="Times New Roman" w:cs="Times New Roman"/>
          <w:kern w:val="0"/>
          <w14:ligatures w14:val="none"/>
        </w:rPr>
        <w:t xml:space="preserve"> See the Unified Architecture Diagram (Figure 1) for a visual mapping of Authority Plane → Control Plane → Overlay Fabric → Physical Underlay and the Application Identity flow.</w:t>
      </w:r>
    </w:p>
    <w:p w14:paraId="74988A0B" w14:textId="77777777" w:rsidR="00C0784E" w:rsidRPr="00C0784E" w:rsidRDefault="00C0784E" w:rsidP="00C0784E">
      <w:pPr>
        <w:numPr>
          <w:ilvl w:val="0"/>
          <w:numId w:val="34"/>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b/>
          <w:bCs/>
          <w:kern w:val="0"/>
          <w14:ligatures w14:val="none"/>
        </w:rPr>
        <w:t>Cross</w:t>
      </w:r>
      <w:r w:rsidRPr="00C0784E">
        <w:rPr>
          <w:rFonts w:eastAsia="Times New Roman" w:cs="Times New Roman"/>
          <w:b/>
          <w:bCs/>
          <w:kern w:val="0"/>
          <w14:ligatures w14:val="none"/>
        </w:rPr>
        <w:noBreakHyphen/>
        <w:t>references:</w:t>
      </w:r>
      <w:r w:rsidRPr="00C0784E">
        <w:rPr>
          <w:rFonts w:eastAsia="Times New Roman" w:cs="Times New Roman"/>
          <w:kern w:val="0"/>
          <w14:ligatures w14:val="none"/>
        </w:rPr>
        <w:t xml:space="preserve"> Application Identity lifecycle is detailed in </w:t>
      </w:r>
      <w:r w:rsidRPr="00C0784E">
        <w:rPr>
          <w:rFonts w:eastAsia="Times New Roman" w:cs="Times New Roman"/>
          <w:b/>
          <w:bCs/>
          <w:kern w:val="0"/>
          <w14:ligatures w14:val="none"/>
        </w:rPr>
        <w:t>Section 3</w:t>
      </w:r>
      <w:r w:rsidRPr="00C0784E">
        <w:rPr>
          <w:rFonts w:eastAsia="Times New Roman" w:cs="Times New Roman"/>
          <w:kern w:val="0"/>
          <w14:ligatures w14:val="none"/>
        </w:rPr>
        <w:t>. Deterministic pathing and high</w:t>
      </w:r>
      <w:r w:rsidRPr="00C0784E">
        <w:rPr>
          <w:rFonts w:eastAsia="Times New Roman" w:cs="Times New Roman"/>
          <w:kern w:val="0"/>
          <w14:ligatures w14:val="none"/>
        </w:rPr>
        <w:noBreakHyphen/>
        <w:t xml:space="preserve">availability patterns are in </w:t>
      </w:r>
      <w:r w:rsidRPr="00C0784E">
        <w:rPr>
          <w:rFonts w:eastAsia="Times New Roman" w:cs="Times New Roman"/>
          <w:b/>
          <w:bCs/>
          <w:kern w:val="0"/>
          <w14:ligatures w14:val="none"/>
        </w:rPr>
        <w:t>Section 3: Determinism, Redundancy, and High Availability</w:t>
      </w:r>
      <w:r w:rsidRPr="00C0784E">
        <w:rPr>
          <w:rFonts w:eastAsia="Times New Roman" w:cs="Times New Roman"/>
          <w:kern w:val="0"/>
          <w14:ligatures w14:val="none"/>
        </w:rPr>
        <w:t xml:space="preserve">. Telemetry, observability, and automation are in </w:t>
      </w:r>
      <w:r w:rsidRPr="00C0784E">
        <w:rPr>
          <w:rFonts w:eastAsia="Times New Roman" w:cs="Times New Roman"/>
          <w:b/>
          <w:bCs/>
          <w:kern w:val="0"/>
          <w14:ligatures w14:val="none"/>
        </w:rPr>
        <w:t>Section 7</w:t>
      </w:r>
      <w:r w:rsidRPr="00C0784E">
        <w:rPr>
          <w:rFonts w:eastAsia="Times New Roman" w:cs="Times New Roman"/>
          <w:kern w:val="0"/>
          <w14:ligatures w14:val="none"/>
        </w:rPr>
        <w:t xml:space="preserve">. Vendor FedRAMP mappings are in </w:t>
      </w:r>
      <w:r w:rsidRPr="00C0784E">
        <w:rPr>
          <w:rFonts w:eastAsia="Times New Roman" w:cs="Times New Roman"/>
          <w:b/>
          <w:bCs/>
          <w:kern w:val="0"/>
          <w14:ligatures w14:val="none"/>
        </w:rPr>
        <w:t>Appendix A</w:t>
      </w:r>
      <w:r w:rsidRPr="00C0784E">
        <w:rPr>
          <w:rFonts w:eastAsia="Times New Roman" w:cs="Times New Roman"/>
          <w:kern w:val="0"/>
          <w14:ligatures w14:val="none"/>
        </w:rPr>
        <w:t>.</w:t>
      </w:r>
    </w:p>
    <w:p w14:paraId="1AF4AF8D" w14:textId="77777777" w:rsidR="00C0784E" w:rsidRPr="00C0784E" w:rsidRDefault="00C0784E" w:rsidP="00C0784E">
      <w:pPr>
        <w:spacing w:after="0" w:line="240" w:lineRule="auto"/>
        <w:rPr>
          <w:rFonts w:eastAsia="Times New Roman" w:cs="Times New Roman"/>
          <w:kern w:val="0"/>
          <w14:ligatures w14:val="none"/>
        </w:rPr>
      </w:pPr>
      <w:r w:rsidRPr="00C0784E">
        <w:rPr>
          <w:rFonts w:eastAsia="Times New Roman" w:cs="Times New Roman"/>
          <w:kern w:val="0"/>
          <w14:ligatures w14:val="none"/>
        </w:rPr>
        <w:pict w14:anchorId="6D878938">
          <v:rect id="_x0000_i1070" style="width:0;height:1.5pt" o:hralign="center" o:hrstd="t" o:hr="t" fillcolor="#a0a0a0" stroked="f"/>
        </w:pict>
      </w:r>
    </w:p>
    <w:p w14:paraId="37FF68E6" w14:textId="77777777" w:rsidR="00C0784E" w:rsidRPr="00C0784E" w:rsidRDefault="00C0784E" w:rsidP="00C0784E">
      <w:pPr>
        <w:spacing w:before="100" w:beforeAutospacing="1" w:after="100" w:afterAutospacing="1" w:line="240" w:lineRule="auto"/>
        <w:outlineLvl w:val="3"/>
        <w:rPr>
          <w:rFonts w:eastAsia="Times New Roman" w:cs="Times New Roman"/>
          <w:b/>
          <w:bCs/>
          <w:kern w:val="0"/>
          <w14:ligatures w14:val="none"/>
        </w:rPr>
      </w:pPr>
      <w:r w:rsidRPr="00C0784E">
        <w:rPr>
          <w:rFonts w:eastAsia="Times New Roman" w:cs="Times New Roman"/>
          <w:b/>
          <w:bCs/>
          <w:kern w:val="0"/>
          <w14:ligatures w14:val="none"/>
        </w:rPr>
        <w:t>2.11 Implementation notes (practical expectations)</w:t>
      </w:r>
    </w:p>
    <w:p w14:paraId="5C680DA1" w14:textId="77777777" w:rsidR="00C0784E" w:rsidRPr="00C0784E" w:rsidRDefault="00C0784E" w:rsidP="00C0784E">
      <w:pPr>
        <w:numPr>
          <w:ilvl w:val="0"/>
          <w:numId w:val="35"/>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kern w:val="0"/>
          <w14:ligatures w14:val="none"/>
        </w:rPr>
        <w:t>Authority services must provide authenticated APIs and event streams.</w:t>
      </w:r>
    </w:p>
    <w:p w14:paraId="1EDFBDAB" w14:textId="77777777" w:rsidR="00C0784E" w:rsidRPr="00C0784E" w:rsidRDefault="00C0784E" w:rsidP="00C0784E">
      <w:pPr>
        <w:numPr>
          <w:ilvl w:val="0"/>
          <w:numId w:val="35"/>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kern w:val="0"/>
          <w14:ligatures w14:val="none"/>
        </w:rPr>
        <w:t>Control Plane adapters must support transactional policy updates and convergence validation.</w:t>
      </w:r>
    </w:p>
    <w:p w14:paraId="087C1D58" w14:textId="77777777" w:rsidR="00C0784E" w:rsidRPr="00C0784E" w:rsidRDefault="00C0784E" w:rsidP="00C0784E">
      <w:pPr>
        <w:numPr>
          <w:ilvl w:val="0"/>
          <w:numId w:val="35"/>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kern w:val="0"/>
          <w14:ligatures w14:val="none"/>
        </w:rPr>
        <w:t>Overlay enforcement points must export identity</w:t>
      </w:r>
      <w:r w:rsidRPr="00C0784E">
        <w:rPr>
          <w:rFonts w:eastAsia="Times New Roman" w:cs="Times New Roman"/>
          <w:kern w:val="0"/>
          <w14:ligatures w14:val="none"/>
        </w:rPr>
        <w:noBreakHyphen/>
        <w:t>aware telemetry and support session continuity during path changes.</w:t>
      </w:r>
    </w:p>
    <w:p w14:paraId="1C7E72BE" w14:textId="77777777" w:rsidR="00C0784E" w:rsidRPr="00C0784E" w:rsidRDefault="00C0784E" w:rsidP="00C0784E">
      <w:pPr>
        <w:numPr>
          <w:ilvl w:val="0"/>
          <w:numId w:val="35"/>
        </w:numPr>
        <w:spacing w:before="100" w:beforeAutospacing="1" w:after="100" w:afterAutospacing="1" w:line="240" w:lineRule="auto"/>
        <w:rPr>
          <w:rFonts w:eastAsia="Times New Roman" w:cs="Times New Roman"/>
          <w:kern w:val="0"/>
          <w14:ligatures w14:val="none"/>
        </w:rPr>
      </w:pPr>
      <w:r w:rsidRPr="00C0784E">
        <w:rPr>
          <w:rFonts w:eastAsia="Times New Roman" w:cs="Times New Roman"/>
          <w:kern w:val="0"/>
          <w14:ligatures w14:val="none"/>
        </w:rPr>
        <w:t>Underlay providers must expose measurable SLAs and support explicit pathing where determinism is required.</w:t>
      </w:r>
    </w:p>
    <w:p w14:paraId="3A049839" w14:textId="77777777" w:rsidR="00C0784E" w:rsidRPr="00C0784E" w:rsidRDefault="00C0784E" w:rsidP="00C0784E">
      <w:pPr>
        <w:spacing w:after="0" w:line="240" w:lineRule="auto"/>
        <w:rPr>
          <w:rFonts w:eastAsia="Times New Roman" w:cs="Times New Roman"/>
          <w:kern w:val="0"/>
          <w14:ligatures w14:val="none"/>
        </w:rPr>
      </w:pPr>
      <w:r w:rsidRPr="00C0784E">
        <w:rPr>
          <w:rFonts w:eastAsia="Times New Roman" w:cs="Times New Roman"/>
          <w:kern w:val="0"/>
          <w14:ligatures w14:val="none"/>
        </w:rPr>
        <w:pict w14:anchorId="03A81FBC">
          <v:rect id="_x0000_i1071" style="width:0;height:1.5pt" o:hralign="center" o:hrstd="t" o:hr="t" fillcolor="#a0a0a0" stroked="f"/>
        </w:pict>
      </w:r>
    </w:p>
    <w:p w14:paraId="6CFF9CAC" w14:textId="77777777" w:rsidR="00871DF6" w:rsidRDefault="00871DF6"/>
    <w:sectPr w:rsidR="00871D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5FD"/>
    <w:multiLevelType w:val="multilevel"/>
    <w:tmpl w:val="9F7E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F3353"/>
    <w:multiLevelType w:val="multilevel"/>
    <w:tmpl w:val="68CA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D4071"/>
    <w:multiLevelType w:val="multilevel"/>
    <w:tmpl w:val="EC2C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73F33"/>
    <w:multiLevelType w:val="multilevel"/>
    <w:tmpl w:val="7F1E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44F8F"/>
    <w:multiLevelType w:val="multilevel"/>
    <w:tmpl w:val="C398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E65AA"/>
    <w:multiLevelType w:val="multilevel"/>
    <w:tmpl w:val="F570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37081"/>
    <w:multiLevelType w:val="multilevel"/>
    <w:tmpl w:val="8CBA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B5C8D"/>
    <w:multiLevelType w:val="multilevel"/>
    <w:tmpl w:val="A262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E172B"/>
    <w:multiLevelType w:val="multilevel"/>
    <w:tmpl w:val="F534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56394"/>
    <w:multiLevelType w:val="multilevel"/>
    <w:tmpl w:val="BD70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D12E1"/>
    <w:multiLevelType w:val="multilevel"/>
    <w:tmpl w:val="FB50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26BD7"/>
    <w:multiLevelType w:val="multilevel"/>
    <w:tmpl w:val="F086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D038B"/>
    <w:multiLevelType w:val="multilevel"/>
    <w:tmpl w:val="2D58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43173"/>
    <w:multiLevelType w:val="multilevel"/>
    <w:tmpl w:val="A2C4D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3A5485"/>
    <w:multiLevelType w:val="multilevel"/>
    <w:tmpl w:val="959C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21644"/>
    <w:multiLevelType w:val="multilevel"/>
    <w:tmpl w:val="B39A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45834"/>
    <w:multiLevelType w:val="multilevel"/>
    <w:tmpl w:val="F962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1872A0"/>
    <w:multiLevelType w:val="multilevel"/>
    <w:tmpl w:val="5460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2D2065"/>
    <w:multiLevelType w:val="multilevel"/>
    <w:tmpl w:val="F05E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C06BA1"/>
    <w:multiLevelType w:val="multilevel"/>
    <w:tmpl w:val="B856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42491D"/>
    <w:multiLevelType w:val="multilevel"/>
    <w:tmpl w:val="56C8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6E60DA"/>
    <w:multiLevelType w:val="multilevel"/>
    <w:tmpl w:val="CD5A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F87F61"/>
    <w:multiLevelType w:val="multilevel"/>
    <w:tmpl w:val="ED90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B46DBE"/>
    <w:multiLevelType w:val="multilevel"/>
    <w:tmpl w:val="A190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74A35"/>
    <w:multiLevelType w:val="multilevel"/>
    <w:tmpl w:val="331C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467B28"/>
    <w:multiLevelType w:val="multilevel"/>
    <w:tmpl w:val="E8F2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594017"/>
    <w:multiLevelType w:val="multilevel"/>
    <w:tmpl w:val="D4F0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DC1350"/>
    <w:multiLevelType w:val="multilevel"/>
    <w:tmpl w:val="40B6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8B3C7F"/>
    <w:multiLevelType w:val="multilevel"/>
    <w:tmpl w:val="4ACA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54725F"/>
    <w:multiLevelType w:val="multilevel"/>
    <w:tmpl w:val="DE24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D56091"/>
    <w:multiLevelType w:val="multilevel"/>
    <w:tmpl w:val="B3F4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3619DB"/>
    <w:multiLevelType w:val="multilevel"/>
    <w:tmpl w:val="2E6C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CC51B0"/>
    <w:multiLevelType w:val="multilevel"/>
    <w:tmpl w:val="2D8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8A0E66"/>
    <w:multiLevelType w:val="multilevel"/>
    <w:tmpl w:val="4686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8F2A54"/>
    <w:multiLevelType w:val="multilevel"/>
    <w:tmpl w:val="2982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990142">
    <w:abstractNumId w:val="23"/>
  </w:num>
  <w:num w:numId="2" w16cid:durableId="1927109818">
    <w:abstractNumId w:val="33"/>
  </w:num>
  <w:num w:numId="3" w16cid:durableId="1055473313">
    <w:abstractNumId w:val="3"/>
  </w:num>
  <w:num w:numId="4" w16cid:durableId="1888371649">
    <w:abstractNumId w:val="32"/>
  </w:num>
  <w:num w:numId="5" w16cid:durableId="222259154">
    <w:abstractNumId w:val="2"/>
  </w:num>
  <w:num w:numId="6" w16cid:durableId="678775333">
    <w:abstractNumId w:val="12"/>
  </w:num>
  <w:num w:numId="7" w16cid:durableId="76826953">
    <w:abstractNumId w:val="15"/>
  </w:num>
  <w:num w:numId="8" w16cid:durableId="1065446244">
    <w:abstractNumId w:val="8"/>
  </w:num>
  <w:num w:numId="9" w16cid:durableId="1239628838">
    <w:abstractNumId w:val="9"/>
  </w:num>
  <w:num w:numId="10" w16cid:durableId="1067339675">
    <w:abstractNumId w:val="16"/>
  </w:num>
  <w:num w:numId="11" w16cid:durableId="1211765777">
    <w:abstractNumId w:val="10"/>
  </w:num>
  <w:num w:numId="12" w16cid:durableId="1467770716">
    <w:abstractNumId w:val="4"/>
  </w:num>
  <w:num w:numId="13" w16cid:durableId="355349419">
    <w:abstractNumId w:val="31"/>
  </w:num>
  <w:num w:numId="14" w16cid:durableId="360058499">
    <w:abstractNumId w:val="21"/>
  </w:num>
  <w:num w:numId="15" w16cid:durableId="1311397409">
    <w:abstractNumId w:val="27"/>
  </w:num>
  <w:num w:numId="16" w16cid:durableId="1500072332">
    <w:abstractNumId w:val="34"/>
  </w:num>
  <w:num w:numId="17" w16cid:durableId="1347903093">
    <w:abstractNumId w:val="14"/>
  </w:num>
  <w:num w:numId="18" w16cid:durableId="277952250">
    <w:abstractNumId w:val="29"/>
  </w:num>
  <w:num w:numId="19" w16cid:durableId="674840357">
    <w:abstractNumId w:val="20"/>
  </w:num>
  <w:num w:numId="20" w16cid:durableId="2107268074">
    <w:abstractNumId w:val="6"/>
  </w:num>
  <w:num w:numId="21" w16cid:durableId="861213491">
    <w:abstractNumId w:val="30"/>
  </w:num>
  <w:num w:numId="22" w16cid:durableId="1538085384">
    <w:abstractNumId w:val="11"/>
  </w:num>
  <w:num w:numId="23" w16cid:durableId="1751078187">
    <w:abstractNumId w:val="19"/>
  </w:num>
  <w:num w:numId="24" w16cid:durableId="1589272911">
    <w:abstractNumId w:val="5"/>
  </w:num>
  <w:num w:numId="25" w16cid:durableId="2126148837">
    <w:abstractNumId w:val="25"/>
  </w:num>
  <w:num w:numId="26" w16cid:durableId="1007291815">
    <w:abstractNumId w:val="22"/>
  </w:num>
  <w:num w:numId="27" w16cid:durableId="366370465">
    <w:abstractNumId w:val="28"/>
  </w:num>
  <w:num w:numId="28" w16cid:durableId="926810548">
    <w:abstractNumId w:val="1"/>
  </w:num>
  <w:num w:numId="29" w16cid:durableId="940917463">
    <w:abstractNumId w:val="0"/>
  </w:num>
  <w:num w:numId="30" w16cid:durableId="487209211">
    <w:abstractNumId w:val="26"/>
  </w:num>
  <w:num w:numId="31" w16cid:durableId="38938228">
    <w:abstractNumId w:val="13"/>
  </w:num>
  <w:num w:numId="32" w16cid:durableId="681319817">
    <w:abstractNumId w:val="24"/>
  </w:num>
  <w:num w:numId="33" w16cid:durableId="419178629">
    <w:abstractNumId w:val="17"/>
  </w:num>
  <w:num w:numId="34" w16cid:durableId="75782528">
    <w:abstractNumId w:val="7"/>
  </w:num>
  <w:num w:numId="35" w16cid:durableId="2791183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3EB"/>
    <w:rsid w:val="002A63EB"/>
    <w:rsid w:val="00324256"/>
    <w:rsid w:val="00851DED"/>
    <w:rsid w:val="00871DF6"/>
    <w:rsid w:val="00A80F2D"/>
    <w:rsid w:val="00BD427F"/>
    <w:rsid w:val="00C0784E"/>
    <w:rsid w:val="00DC5A2A"/>
    <w:rsid w:val="00E92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A5935"/>
  <w15:chartTrackingRefBased/>
  <w15:docId w15:val="{6F706884-534F-4C4B-9236-0FD7B99B5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DED"/>
    <w:rPr>
      <w:rFonts w:ascii="Times New Roman" w:hAnsi="Times New Roman"/>
    </w:rPr>
  </w:style>
  <w:style w:type="paragraph" w:styleId="Heading1">
    <w:name w:val="heading 1"/>
    <w:basedOn w:val="Normal"/>
    <w:next w:val="Normal"/>
    <w:link w:val="Heading1Char"/>
    <w:uiPriority w:val="9"/>
    <w:qFormat/>
    <w:rsid w:val="00851DED"/>
    <w:pPr>
      <w:keepNext/>
      <w:keepLines/>
      <w:spacing w:before="280" w:after="120"/>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semiHidden/>
    <w:unhideWhenUsed/>
    <w:qFormat/>
    <w:rsid w:val="00851DED"/>
    <w:pPr>
      <w:keepNext/>
      <w:keepLines/>
      <w:spacing w:before="240" w:after="60"/>
      <w:outlineLvl w:val="1"/>
    </w:pPr>
    <w:rPr>
      <w:rFonts w:eastAsiaTheme="majorEastAsia" w:cstheme="majorBidi"/>
      <w:color w:val="0F4761" w:themeColor="accent1" w:themeShade="BF"/>
      <w:szCs w:val="32"/>
    </w:rPr>
  </w:style>
  <w:style w:type="paragraph" w:styleId="Heading3">
    <w:name w:val="heading 3"/>
    <w:basedOn w:val="Normal"/>
    <w:next w:val="Normal"/>
    <w:link w:val="Heading3Char"/>
    <w:uiPriority w:val="9"/>
    <w:unhideWhenUsed/>
    <w:qFormat/>
    <w:rsid w:val="00851DED"/>
    <w:pPr>
      <w:keepNext/>
      <w:keepLines/>
      <w:spacing w:before="120" w:after="60"/>
      <w:outlineLvl w:val="2"/>
    </w:pPr>
    <w:rPr>
      <w:rFonts w:eastAsiaTheme="majorEastAsia" w:cstheme="majorBidi"/>
      <w:i/>
      <w:color w:val="0F4761" w:themeColor="accent1" w:themeShade="BF"/>
      <w:szCs w:val="28"/>
    </w:rPr>
  </w:style>
  <w:style w:type="paragraph" w:styleId="Heading4">
    <w:name w:val="heading 4"/>
    <w:basedOn w:val="Normal"/>
    <w:next w:val="Normal"/>
    <w:link w:val="Heading4Char"/>
    <w:uiPriority w:val="9"/>
    <w:semiHidden/>
    <w:unhideWhenUsed/>
    <w:qFormat/>
    <w:rsid w:val="002A63E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A63E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A63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63E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63E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63E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DED"/>
    <w:rPr>
      <w:rFonts w:ascii="Times New Roman" w:eastAsiaTheme="majorEastAsia" w:hAnsi="Times New Roman" w:cstheme="majorBidi"/>
      <w:b/>
      <w:color w:val="0F4761" w:themeColor="accent1" w:themeShade="BF"/>
      <w:sz w:val="28"/>
      <w:szCs w:val="40"/>
    </w:rPr>
  </w:style>
  <w:style w:type="character" w:customStyle="1" w:styleId="Heading2Char">
    <w:name w:val="Heading 2 Char"/>
    <w:basedOn w:val="DefaultParagraphFont"/>
    <w:link w:val="Heading2"/>
    <w:uiPriority w:val="9"/>
    <w:semiHidden/>
    <w:rsid w:val="00851DED"/>
    <w:rPr>
      <w:rFonts w:ascii="Times New Roman" w:eastAsiaTheme="majorEastAsia" w:hAnsi="Times New Roman" w:cstheme="majorBidi"/>
      <w:color w:val="0F4761" w:themeColor="accent1" w:themeShade="BF"/>
      <w:szCs w:val="32"/>
    </w:rPr>
  </w:style>
  <w:style w:type="character" w:customStyle="1" w:styleId="Heading3Char">
    <w:name w:val="Heading 3 Char"/>
    <w:basedOn w:val="DefaultParagraphFont"/>
    <w:link w:val="Heading3"/>
    <w:uiPriority w:val="9"/>
    <w:rsid w:val="00851DED"/>
    <w:rPr>
      <w:rFonts w:ascii="Times New Roman" w:eastAsiaTheme="majorEastAsia" w:hAnsi="Times New Roman" w:cstheme="majorBidi"/>
      <w:i/>
      <w:color w:val="0F4761" w:themeColor="accent1" w:themeShade="BF"/>
      <w:szCs w:val="28"/>
    </w:rPr>
  </w:style>
  <w:style w:type="character" w:customStyle="1" w:styleId="Heading4Char">
    <w:name w:val="Heading 4 Char"/>
    <w:basedOn w:val="DefaultParagraphFont"/>
    <w:link w:val="Heading4"/>
    <w:uiPriority w:val="9"/>
    <w:semiHidden/>
    <w:rsid w:val="002A6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3EB"/>
    <w:rPr>
      <w:rFonts w:eastAsiaTheme="majorEastAsia" w:cstheme="majorBidi"/>
      <w:color w:val="272727" w:themeColor="text1" w:themeTint="D8"/>
    </w:rPr>
  </w:style>
  <w:style w:type="paragraph" w:styleId="Title">
    <w:name w:val="Title"/>
    <w:basedOn w:val="Normal"/>
    <w:next w:val="Normal"/>
    <w:link w:val="TitleChar"/>
    <w:uiPriority w:val="10"/>
    <w:qFormat/>
    <w:rsid w:val="002A6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3E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3EB"/>
    <w:pPr>
      <w:spacing w:before="160"/>
      <w:jc w:val="center"/>
    </w:pPr>
    <w:rPr>
      <w:i/>
      <w:iCs/>
      <w:color w:val="404040" w:themeColor="text1" w:themeTint="BF"/>
    </w:rPr>
  </w:style>
  <w:style w:type="character" w:customStyle="1" w:styleId="QuoteChar">
    <w:name w:val="Quote Char"/>
    <w:basedOn w:val="DefaultParagraphFont"/>
    <w:link w:val="Quote"/>
    <w:uiPriority w:val="29"/>
    <w:rsid w:val="002A63EB"/>
    <w:rPr>
      <w:rFonts w:ascii="Times New Roman" w:hAnsi="Times New Roman"/>
      <w:i/>
      <w:iCs/>
      <w:color w:val="404040" w:themeColor="text1" w:themeTint="BF"/>
    </w:rPr>
  </w:style>
  <w:style w:type="paragraph" w:styleId="ListParagraph">
    <w:name w:val="List Paragraph"/>
    <w:basedOn w:val="Normal"/>
    <w:uiPriority w:val="34"/>
    <w:qFormat/>
    <w:rsid w:val="002A63EB"/>
    <w:pPr>
      <w:ind w:left="720"/>
      <w:contextualSpacing/>
    </w:pPr>
  </w:style>
  <w:style w:type="character" w:styleId="IntenseEmphasis">
    <w:name w:val="Intense Emphasis"/>
    <w:basedOn w:val="DefaultParagraphFont"/>
    <w:uiPriority w:val="21"/>
    <w:qFormat/>
    <w:rsid w:val="002A63EB"/>
    <w:rPr>
      <w:i/>
      <w:iCs/>
      <w:color w:val="0F4761" w:themeColor="accent1" w:themeShade="BF"/>
    </w:rPr>
  </w:style>
  <w:style w:type="paragraph" w:styleId="IntenseQuote">
    <w:name w:val="Intense Quote"/>
    <w:basedOn w:val="Normal"/>
    <w:next w:val="Normal"/>
    <w:link w:val="IntenseQuoteChar"/>
    <w:uiPriority w:val="30"/>
    <w:qFormat/>
    <w:rsid w:val="002A6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3EB"/>
    <w:rPr>
      <w:rFonts w:ascii="Times New Roman" w:hAnsi="Times New Roman"/>
      <w:i/>
      <w:iCs/>
      <w:color w:val="0F4761" w:themeColor="accent1" w:themeShade="BF"/>
    </w:rPr>
  </w:style>
  <w:style w:type="character" w:styleId="IntenseReference">
    <w:name w:val="Intense Reference"/>
    <w:basedOn w:val="DefaultParagraphFont"/>
    <w:uiPriority w:val="32"/>
    <w:qFormat/>
    <w:rsid w:val="002A63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1153</Words>
  <Characters>8465</Characters>
  <Application>Microsoft Office Word</Application>
  <DocSecurity>0</DocSecurity>
  <Lines>158</Lines>
  <Paragraphs>67</Paragraphs>
  <ScaleCrop>false</ScaleCrop>
  <Company/>
  <LinksUpToDate>false</LinksUpToDate>
  <CharactersWithSpaces>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Stratton</dc:creator>
  <cp:keywords/>
  <dc:description/>
  <cp:lastModifiedBy>Michael Stratton</cp:lastModifiedBy>
  <cp:revision>4</cp:revision>
  <dcterms:created xsi:type="dcterms:W3CDTF">2026-02-25T13:16:00Z</dcterms:created>
  <dcterms:modified xsi:type="dcterms:W3CDTF">2026-02-25T14:19:00Z</dcterms:modified>
</cp:coreProperties>
</file>