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Unified</w:t>
      </w:r>
      <w:r>
        <w:t xml:space="preserve"> </w:t>
      </w:r>
      <w:r>
        <w:t xml:space="preserve">Architecture</w:t>
      </w:r>
    </w:p>
    <w:bookmarkStart w:id="20" w:name="uiao-unified-architecture"/>
    <w:p>
      <w:pPr>
        <w:pStyle w:val="Heading1"/>
      </w:pPr>
      <w:r>
        <w:t xml:space="preserve">UIAO Unified Architecture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al-overview"/>
    <w:p>
      <w:pPr>
        <w:pStyle w:val="Heading1"/>
      </w:pPr>
      <w:r>
        <w:t xml:space="preserve">Architectural Overview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"/>
    <w:p>
      <w:pPr>
        <w:pStyle w:val="Heading1"/>
      </w:pPr>
      <w:r>
        <w:t xml:space="preserve">The Seven Core Concepts</w:t>
      </w:r>
    </w:p>
    <w:p>
      <w:r>
        <w:pict>
          <v:rect style="width:0;height:1.5pt" o:hralign="center" o:hrstd="t" o:hr="t"/>
        </w:pict>
      </w:r>
    </w:p>
    <w:bookmarkEnd w:id="23"/>
    <w:bookmarkStart w:id="24" w:name="architectural-rationale"/>
    <w:p>
      <w:pPr>
        <w:pStyle w:val="Heading1"/>
      </w:pPr>
      <w:r>
        <w:t xml:space="preserve">Architectural Rationale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Unified Architecture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Unified Architecture</dc:title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