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7" w:name="X8f61b12d07f5f32926f62dc903f82ef4de20b28"/>
    <w:p>
      <w:pPr>
        <w:pStyle w:val="Heading1"/>
      </w:pPr>
      <w:r>
        <w:t xml:space="preserve">Modernization Program - Integrated Timeline (Gantt-Style)</w:t>
      </w:r>
    </w:p>
    <w:p>
      <w:pPr>
        <w:pStyle w:val="FirstParagraph"/>
      </w:pPr>
      <w:r>
        <w:t xml:space="preserve">Covers Workstreams A-D</w:t>
      </w:r>
      <w:r>
        <w:t xml:space="preserve"> </w:t>
      </w:r>
      <w:r>
        <w:t xml:space="preserve">Format: Markdown table (PMO-ready)</w:t>
      </w:r>
      <w:r>
        <w:t xml:space="preserve"> </w:t>
      </w:r>
      <w:r>
        <w:t xml:space="preserve">Status: Ready for scheduling import</w:t>
      </w:r>
    </w:p>
    <w:p>
      <w:r>
        <w:pict>
          <v:rect style="width:0;height:1.5pt" o:hralign="center" o:hrstd="t" o:hr="t"/>
        </w:pict>
      </w:r>
    </w:p>
    <w:bookmarkStart w:id="20" w:name="overview"/>
    <w:p>
      <w:pPr>
        <w:pStyle w:val="Heading2"/>
      </w:pPr>
      <w:r>
        <w:t xml:space="preserve">1. Overview</w:t>
      </w:r>
    </w:p>
    <w:p>
      <w:pPr>
        <w:pStyle w:val="FirstParagraph"/>
      </w:pPr>
      <w:r>
        <w:t xml:space="preserve">This timeline represents the full modernization program across:</w:t>
      </w:r>
    </w:p>
    <w:p>
      <w:pPr>
        <w:numPr>
          <w:ilvl w:val="0"/>
          <w:numId w:val="1001"/>
        </w:numPr>
      </w:pPr>
      <w:r>
        <w:t xml:space="preserve">Identity (Entra ID + ICAM)</w:t>
      </w:r>
    </w:p>
    <w:p>
      <w:pPr>
        <w:numPr>
          <w:ilvl w:val="0"/>
          <w:numId w:val="1001"/>
        </w:numPr>
      </w:pPr>
      <w:r>
        <w:t xml:space="preserve">Network (Cisco Catalyst SD-WAN)</w:t>
      </w:r>
    </w:p>
    <w:p>
      <w:pPr>
        <w:numPr>
          <w:ilvl w:val="0"/>
          <w:numId w:val="1001"/>
        </w:numPr>
      </w:pPr>
      <w:r>
        <w:t xml:space="preserve">Addressing (InfoBlox IPAM)</w:t>
      </w:r>
    </w:p>
    <w:p>
      <w:pPr>
        <w:numPr>
          <w:ilvl w:val="0"/>
          <w:numId w:val="1001"/>
        </w:numPr>
      </w:pPr>
      <w:r>
        <w:t xml:space="preserve">Telemetry + Location Services</w:t>
      </w:r>
    </w:p>
    <w:p>
      <w:pPr>
        <w:pStyle w:val="FirstParagraph"/>
      </w:pPr>
      <w:r>
        <w:t xml:space="preserve">Each phase is aligned to dependencies and sequencing across workstreams.</w:t>
      </w:r>
    </w:p>
    <w:p>
      <w:r>
        <w:pict>
          <v:rect style="width:0;height:1.5pt" o:hralign="center" o:hrstd="t" o:hr="t"/>
        </w:pict>
      </w:r>
    </w:p>
    <w:bookmarkEnd w:id="20"/>
    <w:bookmarkStart w:id="21" w:name="timeline-summary-6-months-program"/>
    <w:p>
      <w:pPr>
        <w:pStyle w:val="Heading2"/>
      </w:pPr>
      <w:r>
        <w:t xml:space="preserve">2. Timeline Summary (6 months Program)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Phase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Workstream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Milestone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Duration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Dependencies</w:t>
            </w:r>
          </w:p>
        </w:tc>
      </w:tr>
    </w:tbl>
    <w:p>
      <w:pPr>
        <w:pStyle w:val="BodyText"/>
      </w:pPr>
      <w:r>
        <w:rPr>
          <w:bCs/>
          <w:b/>
        </w:rPr>
        <w:t xml:space="preserve">M1</w:t>
      </w:r>
      <w:r>
        <w:t xml:space="preserve"> </w:t>
      </w:r>
      <w:r>
        <w:t xml:space="preserve">| A | Entra ID Baseline Complete | Month 1 | None |</w:t>
      </w:r>
    </w:p>
    <w:p>
      <w:pPr>
        <w:pStyle w:val="BodyText"/>
      </w:pPr>
      <w:r>
        <w:rPr>
          <w:bCs/>
          <w:b/>
        </w:rPr>
        <w:t xml:space="preserve">M1</w:t>
      </w:r>
      <w:r>
        <w:t xml:space="preserve"> </w:t>
      </w:r>
      <w:r>
        <w:t xml:space="preserve">| B | SD-WAN HLD Complete | Month 1 | None |</w:t>
      </w:r>
    </w:p>
    <w:p>
      <w:pPr>
        <w:pStyle w:val="BodyText"/>
      </w:pPr>
      <w:r>
        <w:rPr>
          <w:bCs/>
          <w:b/>
        </w:rPr>
        <w:t xml:space="preserve">M1</w:t>
      </w:r>
      <w:r>
        <w:t xml:space="preserve"> </w:t>
      </w:r>
      <w:r>
        <w:t xml:space="preserve">| C | IPAM HLD Complete | Month 1 | None |</w:t>
      </w:r>
    </w:p>
    <w:p>
      <w:pPr>
        <w:pStyle w:val="BodyText"/>
      </w:pPr>
      <w:r>
        <w:rPr>
          <w:bCs/>
          <w:b/>
        </w:rPr>
        <w:t xml:space="preserve">M1</w:t>
      </w:r>
      <w:r>
        <w:t xml:space="preserve"> </w:t>
      </w:r>
      <w:r>
        <w:t xml:space="preserve">| D | Telemetry HLD Complete | Month 1 | None |</w:t>
      </w:r>
    </w:p>
    <w:p>
      <w:pPr>
        <w:pStyle w:val="BodyText"/>
      </w:pPr>
      <w:r>
        <w:rPr>
          <w:bCs/>
          <w:b/>
        </w:rPr>
        <w:t xml:space="preserve">M2</w:t>
      </w:r>
      <w:r>
        <w:t xml:space="preserve"> </w:t>
      </w:r>
      <w:r>
        <w:t xml:space="preserve">| A | Conditional Access Baseline | Month 2 | M1-A |</w:t>
      </w:r>
    </w:p>
    <w:p>
      <w:pPr>
        <w:pStyle w:val="BodyText"/>
      </w:pPr>
      <w:r>
        <w:rPr>
          <w:bCs/>
          <w:b/>
        </w:rPr>
        <w:t xml:space="preserve">M2</w:t>
      </w:r>
      <w:r>
        <w:t xml:space="preserve"> </w:t>
      </w:r>
      <w:r>
        <w:t xml:space="preserve">| B | SD-WAN LLD Complete | Month 2 | M1-B |</w:t>
      </w:r>
    </w:p>
    <w:p>
      <w:pPr>
        <w:pStyle w:val="BodyText"/>
      </w:pPr>
      <w:r>
        <w:rPr>
          <w:bCs/>
          <w:b/>
        </w:rPr>
        <w:t xml:space="preserve">M2</w:t>
      </w:r>
      <w:r>
        <w:t xml:space="preserve"> </w:t>
      </w:r>
      <w:r>
        <w:t xml:space="preserve">| C | DNS/DHCP Modernization Plan | Month 2 | M1-C |</w:t>
      </w:r>
    </w:p>
    <w:p>
      <w:pPr>
        <w:pStyle w:val="BodyText"/>
      </w:pPr>
      <w:r>
        <w:rPr>
          <w:bCs/>
          <w:b/>
        </w:rPr>
        <w:t xml:space="preserve">M2</w:t>
      </w:r>
      <w:r>
        <w:t xml:space="preserve"> </w:t>
      </w:r>
      <w:r>
        <w:t xml:space="preserve">| D | Location Services Modernization Plan | Month 2 | M1-D |</w:t>
      </w:r>
    </w:p>
    <w:p>
      <w:pPr>
        <w:pStyle w:val="BodyText"/>
      </w:pPr>
      <w:r>
        <w:rPr>
          <w:bCs/>
          <w:b/>
        </w:rPr>
        <w:t xml:space="preserve">M3</w:t>
      </w:r>
      <w:r>
        <w:t xml:space="preserve"> </w:t>
      </w:r>
      <w:r>
        <w:t xml:space="preserve">| A | MFA/SSPR Modernization | Month 3 | M2-A |</w:t>
      </w:r>
    </w:p>
    <w:p>
      <w:pPr>
        <w:pStyle w:val="BodyText"/>
      </w:pPr>
      <w:r>
        <w:rPr>
          <w:bCs/>
          <w:b/>
        </w:rPr>
        <w:t xml:space="preserve">M3</w:t>
      </w:r>
      <w:r>
        <w:t xml:space="preserve"> </w:t>
      </w:r>
      <w:r>
        <w:t xml:space="preserve">| B | DIA Pilot Branches Live | Month 3 | M2-B |</w:t>
      </w:r>
    </w:p>
    <w:p>
      <w:pPr>
        <w:pStyle w:val="BodyText"/>
      </w:pPr>
      <w:r>
        <w:rPr>
          <w:bCs/>
          <w:b/>
        </w:rPr>
        <w:t xml:space="preserve">M3</w:t>
      </w:r>
      <w:r>
        <w:t xml:space="preserve"> </w:t>
      </w:r>
      <w:r>
        <w:t xml:space="preserve">| B | Cloud OnRamp for M365 Pilot | Month 3 | M2-B |</w:t>
      </w:r>
    </w:p>
    <w:p>
      <w:pPr>
        <w:pStyle w:val="BodyText"/>
      </w:pPr>
      <w:r>
        <w:rPr>
          <w:bCs/>
          <w:b/>
        </w:rPr>
        <w:t xml:space="preserve">M3</w:t>
      </w:r>
      <w:r>
        <w:t xml:space="preserve"> </w:t>
      </w:r>
      <w:r>
        <w:t xml:space="preserve">| C | Cloud IPAM Reconciliation | Month 3 | M2-C |</w:t>
      </w:r>
    </w:p>
    <w:p>
      <w:pPr>
        <w:pStyle w:val="BodyText"/>
      </w:pPr>
      <w:r>
        <w:rPr>
          <w:bCs/>
          <w:b/>
        </w:rPr>
        <w:t xml:space="preserve">M3</w:t>
      </w:r>
      <w:r>
        <w:t xml:space="preserve"> </w:t>
      </w:r>
      <w:r>
        <w:t xml:space="preserve">| D | E911 Dynamic Location Mapping | Month 3 | M2-D |</w:t>
      </w:r>
    </w:p>
    <w:p>
      <w:pPr>
        <w:pStyle w:val="BodyText"/>
      </w:pPr>
      <w:r>
        <w:rPr>
          <w:bCs/>
          <w:b/>
        </w:rPr>
        <w:t xml:space="preserve">M3</w:t>
      </w:r>
      <w:r>
        <w:t xml:space="preserve"> </w:t>
      </w:r>
      <w:r>
        <w:t xml:space="preserve">| D | IPAM-Based Location Inference | Month 3 | M2-D, M3-C |</w:t>
      </w:r>
    </w:p>
    <w:p>
      <w:pPr>
        <w:pStyle w:val="BodyText"/>
      </w:pPr>
      <w:r>
        <w:rPr>
          <w:bCs/>
          <w:b/>
        </w:rPr>
        <w:t xml:space="preserve">M4</w:t>
      </w:r>
      <w:r>
        <w:t xml:space="preserve"> </w:t>
      </w:r>
      <w:r>
        <w:t xml:space="preserve">| A | PIM + Access Reviews | Month 4 | M3-A |</w:t>
      </w:r>
    </w:p>
    <w:p>
      <w:pPr>
        <w:pStyle w:val="BodyText"/>
      </w:pPr>
      <w:r>
        <w:rPr>
          <w:bCs/>
          <w:b/>
        </w:rPr>
        <w:t xml:space="preserve">M4</w:t>
      </w:r>
      <w:r>
        <w:t xml:space="preserve"> </w:t>
      </w:r>
      <w:r>
        <w:t xml:space="preserve">| B | Segmentation Baseline Deployed | Month 4 | M3-B |</w:t>
      </w:r>
    </w:p>
    <w:p>
      <w:pPr>
        <w:pStyle w:val="BodyText"/>
      </w:pPr>
      <w:r>
        <w:rPr>
          <w:bCs/>
          <w:b/>
        </w:rPr>
        <w:t xml:space="preserve">M4</w:t>
      </w:r>
      <w:r>
        <w:t xml:space="preserve"> </w:t>
      </w:r>
      <w:r>
        <w:t xml:space="preserve">| B | SD-WAN Telemetry Export Operational | Month 4 | M3-B |</w:t>
      </w:r>
    </w:p>
    <w:p>
      <w:pPr>
        <w:pStyle w:val="BodyText"/>
      </w:pPr>
      <w:r>
        <w:rPr>
          <w:bCs/>
          <w:b/>
        </w:rPr>
        <w:t xml:space="preserve">M4</w:t>
      </w:r>
      <w:r>
        <w:t xml:space="preserve"> </w:t>
      </w:r>
      <w:r>
        <w:t xml:space="preserve">| C | IPAM &gt; SD-WAN Integration | Month 4 | M3-C |</w:t>
      </w:r>
    </w:p>
    <w:p>
      <w:pPr>
        <w:pStyle w:val="BodyText"/>
      </w:pPr>
      <w:r>
        <w:rPr>
          <w:bCs/>
          <w:b/>
        </w:rPr>
        <w:t xml:space="preserve">M4</w:t>
      </w:r>
      <w:r>
        <w:t xml:space="preserve"> </w:t>
      </w:r>
      <w:r>
        <w:t xml:space="preserve">| C | IPAM &gt; Telemetry Integration | Month 4 | M3-C |</w:t>
      </w:r>
    </w:p>
    <w:p>
      <w:pPr>
        <w:pStyle w:val="BodyText"/>
      </w:pPr>
      <w:r>
        <w:rPr>
          <w:bCs/>
          <w:b/>
        </w:rPr>
        <w:t xml:space="preserve">M4</w:t>
      </w:r>
      <w:r>
        <w:t xml:space="preserve"> </w:t>
      </w:r>
      <w:r>
        <w:t xml:space="preserve">| D | M365 Network Telemetry Integrated | Month 4 | M3-D |</w:t>
      </w:r>
    </w:p>
    <w:p>
      <w:pPr>
        <w:pStyle w:val="BodyText"/>
      </w:pPr>
      <w:r>
        <w:rPr>
          <w:bCs/>
          <w:b/>
        </w:rPr>
        <w:t xml:space="preserve">M5</w:t>
      </w:r>
      <w:r>
        <w:t xml:space="preserve"> </w:t>
      </w:r>
      <w:r>
        <w:t xml:space="preserve">| A | ICAM Governance Package | Month 5 | M4-A |</w:t>
      </w:r>
    </w:p>
    <w:p>
      <w:pPr>
        <w:pStyle w:val="BodyText"/>
      </w:pPr>
      <w:r>
        <w:rPr>
          <w:bCs/>
          <w:b/>
        </w:rPr>
        <w:t xml:space="preserve">M5</w:t>
      </w:r>
      <w:r>
        <w:t xml:space="preserve"> </w:t>
      </w:r>
      <w:r>
        <w:t xml:space="preserve">| B | Identity-Aware Routing Integration | Month 5 | M4-B, M4-A |</w:t>
      </w:r>
    </w:p>
    <w:p>
      <w:pPr>
        <w:pStyle w:val="BodyText"/>
      </w:pPr>
      <w:r>
        <w:rPr>
          <w:bCs/>
          <w:b/>
        </w:rPr>
        <w:t xml:space="preserve">M5</w:t>
      </w:r>
      <w:r>
        <w:t xml:space="preserve"> </w:t>
      </w:r>
      <w:r>
        <w:t xml:space="preserve">| C | Addressing Governance Approved | Month 5 | M4-C |</w:t>
      </w:r>
    </w:p>
    <w:p>
      <w:pPr>
        <w:pStyle w:val="BodyText"/>
      </w:pPr>
      <w:r>
        <w:rPr>
          <w:bCs/>
          <w:b/>
        </w:rPr>
        <w:t xml:space="preserve">M5</w:t>
      </w:r>
      <w:r>
        <w:t xml:space="preserve"> </w:t>
      </w:r>
      <w:r>
        <w:t xml:space="preserve">| D | TIC 3.0 Cloud Use Case Package | Month 5 | M4-D |</w:t>
      </w:r>
    </w:p>
    <w:p>
      <w:pPr>
        <w:pStyle w:val="BodyText"/>
      </w:pPr>
      <w:r>
        <w:rPr>
          <w:bCs/>
          <w:b/>
        </w:rPr>
        <w:t xml:space="preserve">M6</w:t>
      </w:r>
      <w:r>
        <w:t xml:space="preserve"> </w:t>
      </w:r>
      <w:r>
        <w:t xml:space="preserve">| A | Identity &gt; Telemetry Integration | Month 6 | M5-A |</w:t>
      </w:r>
    </w:p>
    <w:p>
      <w:pPr>
        <w:pStyle w:val="BodyText"/>
      </w:pPr>
      <w:r>
        <w:rPr>
          <w:bCs/>
          <w:b/>
        </w:rPr>
        <w:t xml:space="preserve">M6</w:t>
      </w:r>
      <w:r>
        <w:t xml:space="preserve"> </w:t>
      </w:r>
      <w:r>
        <w:t xml:space="preserve">| B | INR Readiness Complete | Month 6 | M5-B |</w:t>
      </w:r>
    </w:p>
    <w:p>
      <w:pPr>
        <w:pStyle w:val="BodyText"/>
      </w:pPr>
      <w:r>
        <w:rPr>
          <w:bCs/>
          <w:b/>
        </w:rPr>
        <w:t xml:space="preserve">M6</w:t>
      </w:r>
      <w:r>
        <w:t xml:space="preserve"> </w:t>
      </w:r>
      <w:r>
        <w:t xml:space="preserve">| C | IPAM Lifecycle Automation | Month 6 | M5-C |</w:t>
      </w:r>
    </w:p>
    <w:p>
      <w:pPr>
        <w:pStyle w:val="BodyText"/>
      </w:pPr>
      <w:r>
        <w:rPr>
          <w:bCs/>
          <w:b/>
        </w:rPr>
        <w:t xml:space="preserve">M6</w:t>
      </w:r>
      <w:r>
        <w:t xml:space="preserve"> </w:t>
      </w:r>
      <w:r>
        <w:t xml:space="preserve">| D | TIC 3.0 Branch Use Case Package | Month 6 | M5-D |</w:t>
      </w:r>
    </w:p>
    <w:p>
      <w:pPr>
        <w:pStyle w:val="BodyText"/>
      </w:pPr>
      <w:r>
        <w:rPr>
          <w:bCs/>
          <w:b/>
        </w:rPr>
        <w:t xml:space="preserve">M6</w:t>
      </w:r>
      <w:r>
        <w:t xml:space="preserve"> </w:t>
      </w:r>
      <w:r>
        <w:t xml:space="preserve">| D | CDM/CLAW Integration | Month 6 | M5-D |</w:t>
      </w:r>
    </w:p>
    <w:p>
      <w:r>
        <w:pict>
          <v:rect style="width:0;height:1.5pt" o:hralign="center" o:hrstd="t" o:hr="t"/>
        </w:pict>
      </w:r>
    </w:p>
    <w:bookmarkEnd w:id="21"/>
    <w:bookmarkStart w:id="26" w:name="workstream-summary"/>
    <w:p>
      <w:pPr>
        <w:pStyle w:val="Heading2"/>
      </w:pPr>
      <w:r>
        <w:t xml:space="preserve">3. Workstream Summary</w:t>
      </w:r>
    </w:p>
    <w:bookmarkStart w:id="22" w:name="workstream-a-identity-entra-id-icam"/>
    <w:p>
      <w:pPr>
        <w:pStyle w:val="Heading3"/>
      </w:pPr>
      <w:r>
        <w:t xml:space="preserve">Workstream A: Identity (Entra ID + ICAM)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Month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Deliverable</w:t>
            </w:r>
          </w:p>
        </w:tc>
      </w:tr>
    </w:tbl>
    <w:p>
      <w:pPr>
        <w:pStyle w:val="BodyText"/>
      </w:pPr>
      <w:r>
        <w:t xml:space="preserve">1 | Entra ID Baseline Complete |</w:t>
      </w:r>
    </w:p>
    <w:p>
      <w:pPr>
        <w:pStyle w:val="BodyText"/>
      </w:pPr>
      <w:r>
        <w:t xml:space="preserve">2 | Conditional Access Baseline |</w:t>
      </w:r>
    </w:p>
    <w:p>
      <w:pPr>
        <w:pStyle w:val="BodyText"/>
      </w:pPr>
      <w:r>
        <w:t xml:space="preserve">3 | MFA/SSPR Modernization |</w:t>
      </w:r>
    </w:p>
    <w:p>
      <w:pPr>
        <w:pStyle w:val="BodyText"/>
      </w:pPr>
      <w:r>
        <w:t xml:space="preserve">4 | PIM + Access Reviews |</w:t>
      </w:r>
    </w:p>
    <w:p>
      <w:pPr>
        <w:pStyle w:val="BodyText"/>
      </w:pPr>
      <w:r>
        <w:t xml:space="preserve">5 | ICAM Governance Package |</w:t>
      </w:r>
    </w:p>
    <w:p>
      <w:pPr>
        <w:pStyle w:val="BodyText"/>
      </w:pPr>
      <w:r>
        <w:t xml:space="preserve">6 | Identity &gt; Telemetry Integration |</w:t>
      </w:r>
    </w:p>
    <w:bookmarkEnd w:id="22"/>
    <w:bookmarkStart w:id="23" w:name="X4884706435a1aaa3792053c0522ba4e586bd4ba"/>
    <w:p>
      <w:pPr>
        <w:pStyle w:val="Heading3"/>
      </w:pPr>
      <w:r>
        <w:t xml:space="preserve">Workstream B: Network (Cisco Catalyst SD-WAN)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Month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Deliverable</w:t>
            </w:r>
          </w:p>
        </w:tc>
      </w:tr>
    </w:tbl>
    <w:p>
      <w:pPr>
        <w:pStyle w:val="BodyText"/>
      </w:pPr>
      <w:r>
        <w:t xml:space="preserve">1 | SD-WAN HLD Complete |</w:t>
      </w:r>
    </w:p>
    <w:p>
      <w:pPr>
        <w:pStyle w:val="BodyText"/>
      </w:pPr>
      <w:r>
        <w:t xml:space="preserve">2 | SD-WAN LLD Complete |</w:t>
      </w:r>
    </w:p>
    <w:p>
      <w:pPr>
        <w:pStyle w:val="BodyText"/>
      </w:pPr>
      <w:r>
        <w:t xml:space="preserve">3 | DIA Pilot Branches Live |</w:t>
      </w:r>
    </w:p>
    <w:p>
      <w:pPr>
        <w:pStyle w:val="BodyText"/>
      </w:pPr>
      <w:r>
        <w:t xml:space="preserve">3 | Cloud OnRamp for M365 Pilot |</w:t>
      </w:r>
    </w:p>
    <w:p>
      <w:pPr>
        <w:pStyle w:val="BodyText"/>
      </w:pPr>
      <w:r>
        <w:t xml:space="preserve">4 | Segmentation Baseline Deployed |</w:t>
      </w:r>
    </w:p>
    <w:p>
      <w:pPr>
        <w:pStyle w:val="BodyText"/>
      </w:pPr>
      <w:r>
        <w:t xml:space="preserve">4 | SD-WAN Telemetry Export Operational |</w:t>
      </w:r>
    </w:p>
    <w:p>
      <w:pPr>
        <w:pStyle w:val="BodyText"/>
      </w:pPr>
      <w:r>
        <w:t xml:space="preserve">5 | Identity-Aware Routing Integration |</w:t>
      </w:r>
    </w:p>
    <w:p>
      <w:pPr>
        <w:pStyle w:val="BodyText"/>
      </w:pPr>
      <w:r>
        <w:t xml:space="preserve">6 | INR Readiness Complete |</w:t>
      </w:r>
    </w:p>
    <w:bookmarkEnd w:id="23"/>
    <w:bookmarkStart w:id="24" w:name="workstream-c-addressing-infoblox-ipam"/>
    <w:p>
      <w:pPr>
        <w:pStyle w:val="Heading3"/>
      </w:pPr>
      <w:r>
        <w:t xml:space="preserve">Workstream C: Addressing (InfoBlox IPAM)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Month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Deliverable</w:t>
            </w:r>
          </w:p>
        </w:tc>
      </w:tr>
    </w:tbl>
    <w:p>
      <w:pPr>
        <w:pStyle w:val="BodyText"/>
      </w:pPr>
      <w:r>
        <w:t xml:space="preserve">1 | IPAM HLD Complete |</w:t>
      </w:r>
    </w:p>
    <w:p>
      <w:pPr>
        <w:pStyle w:val="BodyText"/>
      </w:pPr>
      <w:r>
        <w:t xml:space="preserve">2 | DNS/DHCP Modernization Plan |</w:t>
      </w:r>
    </w:p>
    <w:p>
      <w:pPr>
        <w:pStyle w:val="BodyText"/>
      </w:pPr>
      <w:r>
        <w:t xml:space="preserve">3 | Cloud IPAM Reconciliation |</w:t>
      </w:r>
    </w:p>
    <w:p>
      <w:pPr>
        <w:pStyle w:val="BodyText"/>
      </w:pPr>
      <w:r>
        <w:t xml:space="preserve">4 | IPAM &gt; SD-WAN Integration |</w:t>
      </w:r>
    </w:p>
    <w:p>
      <w:pPr>
        <w:pStyle w:val="BodyText"/>
      </w:pPr>
      <w:r>
        <w:t xml:space="preserve">4 | IPAM &gt; Telemetry Integration |</w:t>
      </w:r>
    </w:p>
    <w:p>
      <w:pPr>
        <w:pStyle w:val="BodyText"/>
      </w:pPr>
      <w:r>
        <w:t xml:space="preserve">5 | Addressing Governance Approved |</w:t>
      </w:r>
    </w:p>
    <w:p>
      <w:pPr>
        <w:pStyle w:val="BodyText"/>
      </w:pPr>
      <w:r>
        <w:t xml:space="preserve">6 | IPAM Lifecycle Automation |</w:t>
      </w:r>
    </w:p>
    <w:bookmarkEnd w:id="24"/>
    <w:bookmarkStart w:id="25" w:name="workstream-d-telemetry-location-services"/>
    <w:p>
      <w:pPr>
        <w:pStyle w:val="Heading3"/>
      </w:pPr>
      <w:r>
        <w:t xml:space="preserve">Workstream D: Telemetry + Location Services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Month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Deliverable</w:t>
            </w:r>
          </w:p>
        </w:tc>
      </w:tr>
    </w:tbl>
    <w:p>
      <w:pPr>
        <w:pStyle w:val="BodyText"/>
      </w:pPr>
      <w:r>
        <w:t xml:space="preserve">1 | Telemetry HLD Complete |</w:t>
      </w:r>
    </w:p>
    <w:p>
      <w:pPr>
        <w:pStyle w:val="BodyText"/>
      </w:pPr>
      <w:r>
        <w:t xml:space="preserve">2 | Location Services Modernization Plan |</w:t>
      </w:r>
    </w:p>
    <w:p>
      <w:pPr>
        <w:pStyle w:val="BodyText"/>
      </w:pPr>
      <w:r>
        <w:t xml:space="preserve">3 | E911 Dynamic Location Mapping |</w:t>
      </w:r>
    </w:p>
    <w:p>
      <w:pPr>
        <w:pStyle w:val="BodyText"/>
      </w:pPr>
      <w:r>
        <w:t xml:space="preserve">3 | IPAM-Based Location Inference |</w:t>
      </w:r>
    </w:p>
    <w:p>
      <w:pPr>
        <w:pStyle w:val="BodyText"/>
      </w:pPr>
      <w:r>
        <w:t xml:space="preserve">4 | M365 Network Telemetry Integrated |</w:t>
      </w:r>
    </w:p>
    <w:p>
      <w:pPr>
        <w:pStyle w:val="BodyText"/>
      </w:pPr>
      <w:r>
        <w:t xml:space="preserve">5 | TIC 3.0 Cloud Use Case Package |</w:t>
      </w:r>
    </w:p>
    <w:p>
      <w:pPr>
        <w:pStyle w:val="BodyText"/>
      </w:pPr>
      <w:r>
        <w:t xml:space="preserve">6 | TIC 3.0 Branch Use Case Package |</w:t>
      </w:r>
    </w:p>
    <w:p>
      <w:pPr>
        <w:pStyle w:val="BodyText"/>
      </w:pPr>
      <w:r>
        <w:t xml:space="preserve">6 | CDM/CLAW Integration |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Generated from UIAO data layer - March 2026</w:t>
      </w:r>
    </w:p>
    <w:bookmarkEnd w:id="25"/>
    <w:bookmarkEnd w:id="26"/>
    <w:bookmarkEnd w:id="2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ce5c00"/>
      <w:shd w:val="clear" w:fill="f8f8f8"/>
      <w:b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204a87"/>
      <w:shd w:val="clear" w:fill="f8f8f8"/>
      <w:b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2026-03-21T20:42:23Z</dcterms:created>
  <dcterms:modified xsi:type="dcterms:W3CDTF">2026-03-21T20:42:23Z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