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8f6ef" w:val="clear"/>
        <w:spacing w:after="460" w:before="0" w:line="272.72727272727275" w:lineRule="auto"/>
        <w:rPr>
          <w:b w:val="1"/>
          <w:bCs w:val="1"/>
          <w:color w:val="171414"/>
          <w:sz w:val="26"/>
          <w:szCs w:val="26"/>
        </w:rPr>
      </w:pPr>
      <w:bookmarkStart w:colFirst="0" w:colLast="0" w:name="_6wwa9kok276s" w:id="0"/>
      <w:bookmarkEnd w:id="0"/>
      <w:r w:rsidDel="00000000" w:rsidR="00000000" w:rsidRPr="00000000">
        <w:rPr>
          <w:b w:val="1"/>
          <w:bCs w:val="1"/>
          <w:color w:val="171414"/>
          <w:sz w:val="26"/>
          <w:szCs w:val="26"/>
          <w:rtl w:val="0"/>
        </w:rPr>
        <w:t xml:space="preserve">loomGlossary</w:t>
      </w:r>
    </w:p>
    <w:p w:rsidR="00000000" w:rsidDel="00000000" w:rsidP="00000000" w:rsidRDefault="00000000" w:rsidRPr="00000000" w14:paraId="00000002">
      <w:pPr>
        <w:shd w:fill="f8f6ef" w:val="clear"/>
        <w:spacing w:after="300" w:lineRule="auto"/>
        <w:rPr>
          <w:color w:val="171414"/>
          <w:sz w:val="21"/>
          <w:szCs w:val="21"/>
        </w:rPr>
      </w:pPr>
      <w:r w:rsidDel="00000000" w:rsidR="00000000" w:rsidRPr="00000000">
        <w:rPr>
          <w:color w:val="171414"/>
          <w:sz w:val="21"/>
          <w:szCs w:val="21"/>
          <w:rtl w:val="0"/>
        </w:rPr>
        <w:t xml:space="preserve">ALJ: Administrative Law Judge: This is the type of Judge that handles a WC Case.</w:t>
      </w:r>
    </w:p>
    <w:p w:rsidR="00000000" w:rsidDel="00000000" w:rsidP="00000000" w:rsidRDefault="00000000" w:rsidRPr="00000000" w14:paraId="00000003">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4">
      <w:pPr>
        <w:shd w:fill="f8f6ef" w:val="clear"/>
        <w:spacing w:after="300" w:lineRule="auto"/>
        <w:rPr>
          <w:color w:val="171414"/>
          <w:sz w:val="21"/>
          <w:szCs w:val="21"/>
        </w:rPr>
      </w:pPr>
      <w:r w:rsidDel="00000000" w:rsidR="00000000" w:rsidRPr="00000000">
        <w:rPr>
          <w:color w:val="171414"/>
          <w:sz w:val="21"/>
          <w:szCs w:val="21"/>
          <w:rtl w:val="0"/>
        </w:rPr>
        <w:t xml:space="preserve">Attested: Sworn.</w:t>
      </w:r>
    </w:p>
    <w:p w:rsidR="00000000" w:rsidDel="00000000" w:rsidP="00000000" w:rsidRDefault="00000000" w:rsidRPr="00000000" w14:paraId="00000005">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6">
      <w:pPr>
        <w:shd w:fill="f8f6ef" w:val="clear"/>
        <w:spacing w:after="300" w:lineRule="auto"/>
        <w:rPr>
          <w:color w:val="171414"/>
          <w:sz w:val="21"/>
          <w:szCs w:val="21"/>
        </w:rPr>
      </w:pPr>
      <w:r w:rsidDel="00000000" w:rsidR="00000000" w:rsidRPr="00000000">
        <w:rPr>
          <w:color w:val="171414"/>
          <w:sz w:val="21"/>
          <w:szCs w:val="21"/>
          <w:rtl w:val="0"/>
        </w:rPr>
        <w:t xml:space="preserve">BI: Bodily Injury: Typically refers to the Defendant or Defendant insurance company.</w:t>
      </w:r>
    </w:p>
    <w:p w:rsidR="00000000" w:rsidDel="00000000" w:rsidP="00000000" w:rsidRDefault="00000000" w:rsidRPr="00000000" w14:paraId="00000007">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8">
      <w:pPr>
        <w:shd w:fill="f8f6ef" w:val="clear"/>
        <w:spacing w:after="300" w:lineRule="auto"/>
        <w:rPr>
          <w:color w:val="171414"/>
          <w:sz w:val="21"/>
          <w:szCs w:val="21"/>
        </w:rPr>
      </w:pPr>
      <w:r w:rsidDel="00000000" w:rsidR="00000000" w:rsidRPr="00000000">
        <w:rPr>
          <w:color w:val="171414"/>
          <w:sz w:val="21"/>
          <w:szCs w:val="21"/>
          <w:rtl w:val="0"/>
        </w:rPr>
        <w:t xml:space="preserve">CALM: Called Adjuster Left Message.</w:t>
      </w:r>
    </w:p>
    <w:p w:rsidR="00000000" w:rsidDel="00000000" w:rsidP="00000000" w:rsidRDefault="00000000" w:rsidRPr="00000000" w14:paraId="00000009">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A">
      <w:pPr>
        <w:shd w:fill="f8f6ef" w:val="clear"/>
        <w:spacing w:after="300" w:lineRule="auto"/>
        <w:rPr>
          <w:color w:val="171414"/>
          <w:sz w:val="21"/>
          <w:szCs w:val="21"/>
        </w:rPr>
      </w:pPr>
      <w:r w:rsidDel="00000000" w:rsidR="00000000" w:rsidRPr="00000000">
        <w:rPr>
          <w:color w:val="171414"/>
          <w:sz w:val="21"/>
          <w:szCs w:val="21"/>
          <w:rtl w:val="0"/>
        </w:rPr>
        <w:t xml:space="preserve">CCLM: Called Client Left Message</w:t>
      </w:r>
    </w:p>
    <w:p w:rsidR="00000000" w:rsidDel="00000000" w:rsidP="00000000" w:rsidRDefault="00000000" w:rsidRPr="00000000" w14:paraId="0000000B">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C">
      <w:pPr>
        <w:shd w:fill="f8f6ef" w:val="clear"/>
        <w:spacing w:after="300" w:lineRule="auto"/>
        <w:rPr>
          <w:color w:val="171414"/>
          <w:sz w:val="21"/>
          <w:szCs w:val="21"/>
        </w:rPr>
      </w:pPr>
      <w:r w:rsidDel="00000000" w:rsidR="00000000" w:rsidRPr="00000000">
        <w:rPr>
          <w:color w:val="171414"/>
          <w:sz w:val="21"/>
          <w:szCs w:val="21"/>
          <w:rtl w:val="0"/>
        </w:rPr>
        <w:t xml:space="preserve">COOTS: Particular type of letter that must be sent to an insurance company in order to trigger UIM coverage.</w:t>
      </w:r>
    </w:p>
    <w:p w:rsidR="00000000" w:rsidDel="00000000" w:rsidP="00000000" w:rsidRDefault="00000000" w:rsidRPr="00000000" w14:paraId="0000000D">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E">
      <w:pPr>
        <w:shd w:fill="f8f6ef" w:val="clear"/>
        <w:spacing w:after="300" w:lineRule="auto"/>
        <w:rPr>
          <w:color w:val="171414"/>
          <w:sz w:val="21"/>
          <w:szCs w:val="21"/>
        </w:rPr>
      </w:pPr>
      <w:r w:rsidDel="00000000" w:rsidR="00000000" w:rsidRPr="00000000">
        <w:rPr>
          <w:color w:val="171414"/>
          <w:sz w:val="21"/>
          <w:szCs w:val="21"/>
          <w:rtl w:val="0"/>
        </w:rPr>
        <w:t xml:space="preserve">DC: Defense Counsel: Lawyer for the defendant.</w:t>
      </w:r>
    </w:p>
    <w:p w:rsidR="00000000" w:rsidDel="00000000" w:rsidP="00000000" w:rsidRDefault="00000000" w:rsidRPr="00000000" w14:paraId="0000000F">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10">
      <w:pPr>
        <w:shd w:fill="f8f6ef" w:val="clear"/>
        <w:spacing w:after="300" w:lineRule="auto"/>
        <w:rPr>
          <w:color w:val="171414"/>
          <w:sz w:val="21"/>
          <w:szCs w:val="21"/>
        </w:rPr>
      </w:pPr>
      <w:r w:rsidDel="00000000" w:rsidR="00000000" w:rsidRPr="00000000">
        <w:rPr>
          <w:color w:val="171414"/>
          <w:sz w:val="21"/>
          <w:szCs w:val="21"/>
          <w:rtl w:val="0"/>
        </w:rPr>
        <w:t xml:space="preserve">Def: Defendant.</w:t>
      </w:r>
    </w:p>
    <w:p w:rsidR="00000000" w:rsidDel="00000000" w:rsidP="00000000" w:rsidRDefault="00000000" w:rsidRPr="00000000" w14:paraId="00000011">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12">
      <w:pPr>
        <w:shd w:fill="f8f6ef" w:val="clear"/>
        <w:spacing w:after="300" w:lineRule="auto"/>
        <w:rPr>
          <w:color w:val="171414"/>
          <w:sz w:val="21"/>
          <w:szCs w:val="21"/>
        </w:rPr>
      </w:pPr>
      <w:r w:rsidDel="00000000" w:rsidR="00000000" w:rsidRPr="00000000">
        <w:rPr>
          <w:color w:val="171414"/>
          <w:sz w:val="21"/>
          <w:szCs w:val="21"/>
          <w:rtl w:val="0"/>
        </w:rPr>
        <w:t xml:space="preserve">Depo: Deposition.</w:t>
      </w:r>
    </w:p>
    <w:p w:rsidR="00000000" w:rsidDel="00000000" w:rsidP="00000000" w:rsidRDefault="00000000" w:rsidRPr="00000000" w14:paraId="00000013">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14">
      <w:pPr>
        <w:shd w:fill="f8f6ef" w:val="clear"/>
        <w:spacing w:after="300" w:lineRule="auto"/>
        <w:rPr>
          <w:color w:val="171414"/>
          <w:sz w:val="21"/>
          <w:szCs w:val="21"/>
        </w:rPr>
      </w:pPr>
      <w:r w:rsidDel="00000000" w:rsidR="00000000" w:rsidRPr="00000000">
        <w:rPr>
          <w:color w:val="171414"/>
          <w:sz w:val="21"/>
          <w:szCs w:val="21"/>
          <w:rtl w:val="0"/>
        </w:rPr>
        <w:t xml:space="preserve">DME: Defense Medical Exam: This is an exam requested by the defendant’s attorney or insurance company. To determine the extent of injury to the client.</w:t>
      </w:r>
    </w:p>
    <w:p w:rsidR="00000000" w:rsidDel="00000000" w:rsidP="00000000" w:rsidRDefault="00000000" w:rsidRPr="00000000" w14:paraId="00000015">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16">
      <w:pPr>
        <w:shd w:fill="f8f6ef" w:val="clear"/>
        <w:spacing w:after="300" w:lineRule="auto"/>
        <w:rPr>
          <w:color w:val="171414"/>
          <w:sz w:val="21"/>
          <w:szCs w:val="21"/>
        </w:rPr>
      </w:pPr>
      <w:r w:rsidDel="00000000" w:rsidR="00000000" w:rsidRPr="00000000">
        <w:rPr>
          <w:color w:val="171414"/>
          <w:sz w:val="21"/>
          <w:szCs w:val="21"/>
          <w:rtl w:val="0"/>
        </w:rPr>
        <w:t xml:space="preserve">DOA: Date of Accident.</w:t>
      </w:r>
    </w:p>
    <w:p w:rsidR="00000000" w:rsidDel="00000000" w:rsidP="00000000" w:rsidRDefault="00000000" w:rsidRPr="00000000" w14:paraId="00000017">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18">
      <w:pPr>
        <w:shd w:fill="f8f6ef" w:val="clear"/>
        <w:spacing w:after="300" w:lineRule="auto"/>
        <w:rPr>
          <w:color w:val="171414"/>
          <w:sz w:val="21"/>
          <w:szCs w:val="21"/>
        </w:rPr>
      </w:pPr>
      <w:r w:rsidDel="00000000" w:rsidR="00000000" w:rsidRPr="00000000">
        <w:rPr>
          <w:color w:val="171414"/>
          <w:sz w:val="21"/>
          <w:szCs w:val="21"/>
          <w:rtl w:val="0"/>
        </w:rPr>
        <w:t xml:space="preserve">ER: Emergency Room.</w:t>
      </w:r>
    </w:p>
    <w:p w:rsidR="00000000" w:rsidDel="00000000" w:rsidP="00000000" w:rsidRDefault="00000000" w:rsidRPr="00000000" w14:paraId="00000019">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1A">
      <w:pPr>
        <w:shd w:fill="f8f6ef" w:val="clear"/>
        <w:spacing w:after="300" w:lineRule="auto"/>
        <w:rPr>
          <w:color w:val="171414"/>
          <w:sz w:val="21"/>
          <w:szCs w:val="21"/>
        </w:rPr>
      </w:pPr>
      <w:r w:rsidDel="00000000" w:rsidR="00000000" w:rsidRPr="00000000">
        <w:rPr>
          <w:color w:val="171414"/>
          <w:sz w:val="21"/>
          <w:szCs w:val="21"/>
          <w:rtl w:val="0"/>
        </w:rPr>
        <w:t xml:space="preserve">IME: Independent Medical Exam: An exam requested by Plaintiff’s attorney to determine the extent of injury to the client.</w:t>
      </w:r>
    </w:p>
    <w:p w:rsidR="00000000" w:rsidDel="00000000" w:rsidP="00000000" w:rsidRDefault="00000000" w:rsidRPr="00000000" w14:paraId="0000001B">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1C">
      <w:pPr>
        <w:shd w:fill="f8f6ef" w:val="clear"/>
        <w:spacing w:after="300" w:lineRule="auto"/>
        <w:rPr>
          <w:color w:val="171414"/>
          <w:sz w:val="21"/>
          <w:szCs w:val="21"/>
        </w:rPr>
      </w:pPr>
      <w:r w:rsidDel="00000000" w:rsidR="00000000" w:rsidRPr="00000000">
        <w:rPr>
          <w:color w:val="171414"/>
          <w:sz w:val="21"/>
          <w:szCs w:val="21"/>
          <w:rtl w:val="0"/>
        </w:rPr>
        <w:t xml:space="preserve">Imp: Impairment. This is a percentage that a person is impaired due to injury. Usually used in Workers Comp Cases.</w:t>
      </w:r>
    </w:p>
    <w:p w:rsidR="00000000" w:rsidDel="00000000" w:rsidP="00000000" w:rsidRDefault="00000000" w:rsidRPr="00000000" w14:paraId="0000001D">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1E">
      <w:pPr>
        <w:shd w:fill="f8f6ef" w:val="clear"/>
        <w:spacing w:after="300" w:lineRule="auto"/>
        <w:rPr>
          <w:color w:val="171414"/>
          <w:sz w:val="21"/>
          <w:szCs w:val="21"/>
        </w:rPr>
      </w:pPr>
      <w:r w:rsidDel="00000000" w:rsidR="00000000" w:rsidRPr="00000000">
        <w:rPr>
          <w:color w:val="171414"/>
          <w:sz w:val="21"/>
          <w:szCs w:val="21"/>
          <w:rtl w:val="0"/>
        </w:rPr>
        <w:t xml:space="preserve">KAC: Kentucky Assigned Claims: This is the last resort for getting a client covered by PIP. The State of Kentucky will assign an insurance company to pay the PIP benefits.</w:t>
      </w:r>
    </w:p>
    <w:p w:rsidR="00000000" w:rsidDel="00000000" w:rsidP="00000000" w:rsidRDefault="00000000" w:rsidRPr="00000000" w14:paraId="0000001F">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20">
      <w:pPr>
        <w:shd w:fill="f8f6ef" w:val="clear"/>
        <w:spacing w:after="300" w:lineRule="auto"/>
        <w:rPr>
          <w:color w:val="171414"/>
          <w:sz w:val="21"/>
          <w:szCs w:val="21"/>
        </w:rPr>
      </w:pPr>
      <w:r w:rsidDel="00000000" w:rsidR="00000000" w:rsidRPr="00000000">
        <w:rPr>
          <w:color w:val="171414"/>
          <w:sz w:val="21"/>
          <w:szCs w:val="21"/>
          <w:rtl w:val="0"/>
        </w:rPr>
        <w:t xml:space="preserve">Lit: Litigation.</w:t>
      </w:r>
    </w:p>
    <w:p w:rsidR="00000000" w:rsidDel="00000000" w:rsidP="00000000" w:rsidRDefault="00000000" w:rsidRPr="00000000" w14:paraId="00000021">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22">
      <w:pPr>
        <w:shd w:fill="f8f6ef" w:val="clear"/>
        <w:spacing w:after="300" w:lineRule="auto"/>
        <w:rPr>
          <w:color w:val="171414"/>
          <w:sz w:val="21"/>
          <w:szCs w:val="21"/>
        </w:rPr>
      </w:pPr>
      <w:r w:rsidDel="00000000" w:rsidR="00000000" w:rsidRPr="00000000">
        <w:rPr>
          <w:color w:val="171414"/>
          <w:sz w:val="21"/>
          <w:szCs w:val="21"/>
          <w:rtl w:val="0"/>
        </w:rPr>
        <w:t xml:space="preserve">LOR: Letter of Rep.</w:t>
      </w:r>
    </w:p>
    <w:p w:rsidR="00000000" w:rsidDel="00000000" w:rsidP="00000000" w:rsidRDefault="00000000" w:rsidRPr="00000000" w14:paraId="00000023">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24">
      <w:pPr>
        <w:shd w:fill="f8f6ef" w:val="clear"/>
        <w:spacing w:after="300" w:lineRule="auto"/>
        <w:rPr>
          <w:color w:val="171414"/>
          <w:sz w:val="21"/>
          <w:szCs w:val="21"/>
        </w:rPr>
      </w:pPr>
      <w:r w:rsidDel="00000000" w:rsidR="00000000" w:rsidRPr="00000000">
        <w:rPr>
          <w:color w:val="171414"/>
          <w:sz w:val="21"/>
          <w:szCs w:val="21"/>
          <w:rtl w:val="0"/>
        </w:rPr>
        <w:t xml:space="preserve">Med Pay: Medical Payments: This is a type of coverage that some insurance policies have to pay medical bills. Similar to PIP.</w:t>
      </w:r>
    </w:p>
    <w:p w:rsidR="00000000" w:rsidDel="00000000" w:rsidP="00000000" w:rsidRDefault="00000000" w:rsidRPr="00000000" w14:paraId="00000025">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26">
      <w:pPr>
        <w:shd w:fill="f8f6ef" w:val="clear"/>
        <w:spacing w:after="300" w:lineRule="auto"/>
        <w:rPr>
          <w:color w:val="171414"/>
          <w:sz w:val="21"/>
          <w:szCs w:val="21"/>
        </w:rPr>
      </w:pPr>
      <w:r w:rsidDel="00000000" w:rsidR="00000000" w:rsidRPr="00000000">
        <w:rPr>
          <w:color w:val="171414"/>
          <w:sz w:val="21"/>
          <w:szCs w:val="21"/>
          <w:rtl w:val="0"/>
        </w:rPr>
        <w:t xml:space="preserve">MVA: Motor Vehicle Accident</w:t>
      </w:r>
    </w:p>
    <w:p w:rsidR="00000000" w:rsidDel="00000000" w:rsidP="00000000" w:rsidRDefault="00000000" w:rsidRPr="00000000" w14:paraId="00000027">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28">
      <w:pPr>
        <w:shd w:fill="f8f6ef" w:val="clear"/>
        <w:spacing w:after="300" w:lineRule="auto"/>
        <w:rPr>
          <w:color w:val="171414"/>
          <w:sz w:val="21"/>
          <w:szCs w:val="21"/>
        </w:rPr>
      </w:pPr>
      <w:r w:rsidDel="00000000" w:rsidR="00000000" w:rsidRPr="00000000">
        <w:rPr>
          <w:color w:val="171414"/>
          <w:sz w:val="21"/>
          <w:szCs w:val="21"/>
          <w:rtl w:val="0"/>
        </w:rPr>
        <w:t xml:space="preserve">OC: Opposing Counsel: Lawyer for the defendant.</w:t>
      </w:r>
    </w:p>
    <w:p w:rsidR="00000000" w:rsidDel="00000000" w:rsidP="00000000" w:rsidRDefault="00000000" w:rsidRPr="00000000" w14:paraId="00000029">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2A">
      <w:pPr>
        <w:shd w:fill="f8f6ef" w:val="clear"/>
        <w:spacing w:after="300" w:lineRule="auto"/>
        <w:rPr>
          <w:color w:val="171414"/>
          <w:sz w:val="21"/>
          <w:szCs w:val="21"/>
        </w:rPr>
      </w:pPr>
      <w:r w:rsidDel="00000000" w:rsidR="00000000" w:rsidRPr="00000000">
        <w:rPr>
          <w:color w:val="171414"/>
          <w:sz w:val="21"/>
          <w:szCs w:val="21"/>
          <w:rtl w:val="0"/>
        </w:rPr>
        <w:t xml:space="preserve">PD: Property Damage.</w:t>
      </w:r>
    </w:p>
    <w:p w:rsidR="00000000" w:rsidDel="00000000" w:rsidP="00000000" w:rsidRDefault="00000000" w:rsidRPr="00000000" w14:paraId="0000002B">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2C">
      <w:pPr>
        <w:shd w:fill="f8f6ef" w:val="clear"/>
        <w:spacing w:after="300" w:lineRule="auto"/>
        <w:rPr>
          <w:color w:val="171414"/>
          <w:sz w:val="21"/>
          <w:szCs w:val="21"/>
        </w:rPr>
      </w:pPr>
      <w:r w:rsidDel="00000000" w:rsidR="00000000" w:rsidRPr="00000000">
        <w:rPr>
          <w:color w:val="171414"/>
          <w:sz w:val="21"/>
          <w:szCs w:val="21"/>
          <w:rtl w:val="0"/>
        </w:rPr>
        <w:t xml:space="preserve">PHI: Personal Health Insurance.</w:t>
      </w:r>
    </w:p>
    <w:p w:rsidR="00000000" w:rsidDel="00000000" w:rsidP="00000000" w:rsidRDefault="00000000" w:rsidRPr="00000000" w14:paraId="0000002D">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2E">
      <w:pPr>
        <w:shd w:fill="f8f6ef" w:val="clear"/>
        <w:spacing w:after="300" w:lineRule="auto"/>
        <w:rPr>
          <w:color w:val="171414"/>
          <w:sz w:val="21"/>
          <w:szCs w:val="21"/>
        </w:rPr>
      </w:pPr>
      <w:r w:rsidDel="00000000" w:rsidR="00000000" w:rsidRPr="00000000">
        <w:rPr>
          <w:color w:val="171414"/>
          <w:sz w:val="21"/>
          <w:szCs w:val="21"/>
          <w:rtl w:val="0"/>
        </w:rPr>
        <w:t xml:space="preserve">PI: Personal Injury</w:t>
      </w:r>
    </w:p>
    <w:p w:rsidR="00000000" w:rsidDel="00000000" w:rsidP="00000000" w:rsidRDefault="00000000" w:rsidRPr="00000000" w14:paraId="0000002F">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30">
      <w:pPr>
        <w:shd w:fill="f8f6ef" w:val="clear"/>
        <w:spacing w:after="300" w:lineRule="auto"/>
        <w:rPr>
          <w:color w:val="171414"/>
          <w:sz w:val="21"/>
          <w:szCs w:val="21"/>
        </w:rPr>
      </w:pPr>
      <w:r w:rsidDel="00000000" w:rsidR="00000000" w:rsidRPr="00000000">
        <w:rPr>
          <w:color w:val="171414"/>
          <w:sz w:val="21"/>
          <w:szCs w:val="21"/>
          <w:rtl w:val="0"/>
        </w:rPr>
        <w:t xml:space="preserve">PIP: Personal Injury Protection: This is sometimes referred to as” No Fault Insurance”. This is medical coverage that is typically provided by the insurance company of the car a person is in. This is not in every State. Usually there is a limit of $10,000 available to pay medical bills.</w:t>
      </w:r>
    </w:p>
    <w:p w:rsidR="00000000" w:rsidDel="00000000" w:rsidP="00000000" w:rsidRDefault="00000000" w:rsidRPr="00000000" w14:paraId="00000031">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32">
      <w:pPr>
        <w:shd w:fill="f8f6ef" w:val="clear"/>
        <w:spacing w:after="300" w:lineRule="auto"/>
        <w:rPr>
          <w:color w:val="171414"/>
          <w:sz w:val="21"/>
          <w:szCs w:val="21"/>
        </w:rPr>
      </w:pPr>
      <w:r w:rsidDel="00000000" w:rsidR="00000000" w:rsidRPr="00000000">
        <w:rPr>
          <w:color w:val="171414"/>
          <w:sz w:val="21"/>
          <w:szCs w:val="21"/>
          <w:rtl w:val="0"/>
        </w:rPr>
        <w:t xml:space="preserve">PIP Log: This is a record of all the bills the PIP insurance company has received and how much they paid towards those bills.</w:t>
      </w:r>
    </w:p>
    <w:p w:rsidR="00000000" w:rsidDel="00000000" w:rsidP="00000000" w:rsidRDefault="00000000" w:rsidRPr="00000000" w14:paraId="00000033">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34">
      <w:pPr>
        <w:shd w:fill="f8f6ef" w:val="clear"/>
        <w:spacing w:after="300" w:lineRule="auto"/>
        <w:rPr>
          <w:color w:val="171414"/>
          <w:sz w:val="21"/>
          <w:szCs w:val="21"/>
        </w:rPr>
      </w:pPr>
      <w:r w:rsidDel="00000000" w:rsidR="00000000" w:rsidRPr="00000000">
        <w:rPr>
          <w:color w:val="171414"/>
          <w:sz w:val="21"/>
          <w:szCs w:val="21"/>
          <w:rtl w:val="0"/>
        </w:rPr>
        <w:t xml:space="preserve">Sch: Schedule</w:t>
      </w:r>
    </w:p>
    <w:p w:rsidR="00000000" w:rsidDel="00000000" w:rsidP="00000000" w:rsidRDefault="00000000" w:rsidRPr="00000000" w14:paraId="00000035">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36">
      <w:pPr>
        <w:shd w:fill="f8f6ef" w:val="clear"/>
        <w:spacing w:after="300" w:lineRule="auto"/>
        <w:rPr>
          <w:color w:val="171414"/>
          <w:sz w:val="21"/>
          <w:szCs w:val="21"/>
        </w:rPr>
      </w:pPr>
      <w:r w:rsidDel="00000000" w:rsidR="00000000" w:rsidRPr="00000000">
        <w:rPr>
          <w:color w:val="171414"/>
          <w:sz w:val="21"/>
          <w:szCs w:val="21"/>
          <w:rtl w:val="0"/>
        </w:rPr>
        <w:t xml:space="preserve">SOL: Statute of Limitations: This is the date by which a lawsuit must be filed if the case has not been settled. Very important.</w:t>
      </w:r>
    </w:p>
    <w:p w:rsidR="00000000" w:rsidDel="00000000" w:rsidP="00000000" w:rsidRDefault="00000000" w:rsidRPr="00000000" w14:paraId="00000037">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38">
      <w:pPr>
        <w:shd w:fill="f8f6ef" w:val="clear"/>
        <w:spacing w:after="300" w:lineRule="auto"/>
        <w:rPr>
          <w:color w:val="171414"/>
          <w:sz w:val="21"/>
          <w:szCs w:val="21"/>
        </w:rPr>
      </w:pPr>
      <w:r w:rsidDel="00000000" w:rsidR="00000000" w:rsidRPr="00000000">
        <w:rPr>
          <w:color w:val="171414"/>
          <w:sz w:val="21"/>
          <w:szCs w:val="21"/>
          <w:rtl w:val="0"/>
        </w:rPr>
        <w:t xml:space="preserve">TARC: Transit Authority of River City: Louisville Kentucky’s public bus system.</w:t>
      </w:r>
    </w:p>
    <w:p w:rsidR="00000000" w:rsidDel="00000000" w:rsidP="00000000" w:rsidRDefault="00000000" w:rsidRPr="00000000" w14:paraId="00000039">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3A">
      <w:pPr>
        <w:shd w:fill="f8f6ef" w:val="clear"/>
        <w:spacing w:after="300" w:lineRule="auto"/>
        <w:rPr>
          <w:color w:val="171414"/>
          <w:sz w:val="21"/>
          <w:szCs w:val="21"/>
        </w:rPr>
      </w:pPr>
      <w:r w:rsidDel="00000000" w:rsidR="00000000" w:rsidRPr="00000000">
        <w:rPr>
          <w:color w:val="171414"/>
          <w:sz w:val="21"/>
          <w:szCs w:val="21"/>
          <w:rtl w:val="0"/>
        </w:rPr>
        <w:t xml:space="preserve">TTD: Temporary Total Disability: A Workers Compensation term used to determine the amount of temporary financial assistance a client would receive.</w:t>
      </w:r>
    </w:p>
    <w:p w:rsidR="00000000" w:rsidDel="00000000" w:rsidP="00000000" w:rsidRDefault="00000000" w:rsidRPr="00000000" w14:paraId="0000003B">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3C">
      <w:pPr>
        <w:shd w:fill="f8f6ef" w:val="clear"/>
        <w:spacing w:after="300" w:lineRule="auto"/>
        <w:rPr>
          <w:color w:val="171414"/>
          <w:sz w:val="21"/>
          <w:szCs w:val="21"/>
        </w:rPr>
      </w:pPr>
      <w:r w:rsidDel="00000000" w:rsidR="00000000" w:rsidRPr="00000000">
        <w:rPr>
          <w:color w:val="171414"/>
          <w:sz w:val="21"/>
          <w:szCs w:val="21"/>
          <w:rtl w:val="0"/>
        </w:rPr>
        <w:t xml:space="preserve">UIM: Under Insured Motorist Coverage: Refers to the type of optional coverage that can be available. It is activated if a settlement for policy limits is achieved. This is when the defendant insurance company pays all the money they have to pay. Then this coverage would kick in to potentially pay an additional settlement. Usually found on the car the client was in.</w:t>
      </w:r>
    </w:p>
    <w:p w:rsidR="00000000" w:rsidDel="00000000" w:rsidP="00000000" w:rsidRDefault="00000000" w:rsidRPr="00000000" w14:paraId="0000003D">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3E">
      <w:pPr>
        <w:shd w:fill="f8f6ef" w:val="clear"/>
        <w:spacing w:after="300" w:lineRule="auto"/>
        <w:rPr>
          <w:color w:val="171414"/>
          <w:sz w:val="21"/>
          <w:szCs w:val="21"/>
        </w:rPr>
      </w:pPr>
      <w:r w:rsidDel="00000000" w:rsidR="00000000" w:rsidRPr="00000000">
        <w:rPr>
          <w:color w:val="171414"/>
          <w:sz w:val="21"/>
          <w:szCs w:val="21"/>
          <w:rtl w:val="0"/>
        </w:rPr>
        <w:t xml:space="preserve">UM: Uninsured Motorist: Refers to the type of optional coverage that can be available. It is activated if the accident was caused by an uninsured driver or an unknown driver.</w:t>
      </w:r>
    </w:p>
    <w:p w:rsidR="00000000" w:rsidDel="00000000" w:rsidP="00000000" w:rsidRDefault="00000000" w:rsidRPr="00000000" w14:paraId="0000003F">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40">
      <w:pPr>
        <w:shd w:fill="f8f6ef" w:val="clear"/>
        <w:spacing w:after="300" w:lineRule="auto"/>
        <w:rPr>
          <w:color w:val="171414"/>
          <w:sz w:val="21"/>
          <w:szCs w:val="21"/>
        </w:rPr>
      </w:pPr>
      <w:r w:rsidDel="00000000" w:rsidR="00000000" w:rsidRPr="00000000">
        <w:rPr>
          <w:color w:val="171414"/>
          <w:sz w:val="21"/>
          <w:szCs w:val="21"/>
          <w:rtl w:val="0"/>
        </w:rPr>
        <w:t xml:space="preserve">WC: Workers Compensation: A type of case where a person is injured on the job.</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