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6E19" w:rsidRPr="001C5D5B" w:rsidRDefault="00DA6E19" w:rsidP="00DA6E19">
      <w:pPr>
        <w:spacing w:line="480" w:lineRule="auto"/>
        <w:jc w:val="center"/>
        <w:rPr>
          <w:rFonts w:ascii="Times New Roman" w:hAnsi="Times New Roman"/>
          <w:b/>
          <w:u w:val="single"/>
        </w:rPr>
      </w:pPr>
      <w:r w:rsidRPr="001C5D5B">
        <w:rPr>
          <w:rFonts w:ascii="Times New Roman" w:hAnsi="Times New Roman"/>
          <w:b/>
          <w:u w:val="single"/>
        </w:rPr>
        <w:t>GENERAL OBJECTIONS</w:t>
      </w:r>
    </w:p>
    <w:p w:rsidR="00DA6E19" w:rsidRPr="001C5D5B" w:rsidRDefault="00DA6E19" w:rsidP="00DA6E19">
      <w:pPr>
        <w:spacing w:line="480" w:lineRule="auto"/>
        <w:jc w:val="both"/>
        <w:rPr>
          <w:rFonts w:ascii="Times New Roman" w:hAnsi="Times New Roman"/>
        </w:rPr>
      </w:pPr>
      <w:r w:rsidRPr="001C5D5B">
        <w:rPr>
          <w:rFonts w:ascii="Times New Roman" w:hAnsi="Times New Roman"/>
        </w:rPr>
        <w:tab/>
        <w:t xml:space="preserve">To the extent any instruction contained in Defendant’s Discovery request exceeds the language or scope of the Kentucky Rules of Civil Procedure it is objected to and will not be complied with. </w:t>
      </w:r>
    </w:p>
    <w:p w:rsidR="00DA6E19" w:rsidRPr="001C5D5B" w:rsidRDefault="00DA6E19" w:rsidP="00DA6E19">
      <w:pPr>
        <w:spacing w:line="480" w:lineRule="auto"/>
        <w:jc w:val="both"/>
        <w:rPr>
          <w:rFonts w:ascii="Times New Roman" w:hAnsi="Times New Roman"/>
        </w:rPr>
      </w:pPr>
      <w:r w:rsidRPr="001C5D5B">
        <w:rPr>
          <w:rFonts w:ascii="Times New Roman" w:hAnsi="Times New Roman"/>
        </w:rPr>
        <w:tab/>
        <w:t>To the extent any request calls for information which is protected under the work product doctrine or attorney client privilege it is objected to and will not be answered. Nothing in these responses shall be deemed a waiver of work product doctrine or attorney-client privilege.</w:t>
      </w:r>
    </w:p>
    <w:p w:rsidR="00DA6E19" w:rsidRPr="001C5D5B" w:rsidRDefault="00DA6E19" w:rsidP="00DA6E19">
      <w:pPr>
        <w:spacing w:line="480" w:lineRule="auto"/>
        <w:jc w:val="both"/>
        <w:rPr>
          <w:rFonts w:ascii="Times New Roman" w:hAnsi="Times New Roman"/>
        </w:rPr>
      </w:pPr>
      <w:r w:rsidRPr="001C5D5B">
        <w:rPr>
          <w:rFonts w:ascii="Times New Roman" w:hAnsi="Times New Roman"/>
        </w:rPr>
        <w:tab/>
        <w:t>These answers and responses reflect the current state of Plaintiff’s knowledge concerning the documents requested and questions asked. These responses are given without prejudice to the Plaintiff’s right to use or rely at any time, including trial, subsequently discovered information or documents omitted from these responses</w:t>
      </w:r>
    </w:p>
    <w:p w:rsidR="00DA6E19" w:rsidRPr="001C5D5B" w:rsidRDefault="00DA6E19" w:rsidP="00DA6E19">
      <w:pPr>
        <w:spacing w:line="480" w:lineRule="auto"/>
        <w:jc w:val="both"/>
        <w:rPr>
          <w:rFonts w:ascii="Times New Roman" w:hAnsi="Times New Roman"/>
        </w:rPr>
      </w:pPr>
      <w:r w:rsidRPr="001C5D5B">
        <w:rPr>
          <w:rFonts w:ascii="Times New Roman" w:hAnsi="Times New Roman"/>
        </w:rPr>
        <w:tab/>
        <w:t>By providing information in response to Defendant’s discovery requests, Plaintiff does not concede that any information is relevant, material, or admissible. Plaintiff reserves all rights to object to the admissibility of any evidence.</w:t>
      </w:r>
    </w:p>
    <w:p w:rsidR="00DA6E19" w:rsidRPr="001C5D5B" w:rsidRDefault="00DA6E19" w:rsidP="00DA6E19">
      <w:pPr>
        <w:spacing w:line="480" w:lineRule="auto"/>
        <w:jc w:val="both"/>
        <w:rPr>
          <w:rFonts w:ascii="Times New Roman" w:hAnsi="Times New Roman"/>
        </w:rPr>
      </w:pPr>
      <w:r w:rsidRPr="001C5D5B">
        <w:rPr>
          <w:rFonts w:ascii="Times New Roman" w:hAnsi="Times New Roman"/>
        </w:rPr>
        <w:tab/>
        <w:t>Plaintiff reserves all rights to supplement, change, or amend any response, calculation, description, or amount contained in any response herein.</w:t>
      </w:r>
    </w:p>
    <w:p w:rsidR="00C7280C" w:rsidRDefault="00DA6E19">
      <w:bookmarkStart w:id="0" w:name="_GoBack"/>
      <w:bookmarkEnd w:id="0"/>
    </w:p>
    <w:sectPr w:rsidR="00C72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E19"/>
    <w:rsid w:val="00BC4E21"/>
    <w:rsid w:val="00DA6E19"/>
    <w:rsid w:val="00EB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1843CE-F914-4404-ADCE-4C56DFA30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DA6E19"/>
    <w:pPr>
      <w:spacing w:after="0" w:line="240" w:lineRule="auto"/>
    </w:pPr>
    <w:rPr>
      <w:rFonts w:ascii="Georgia" w:eastAsia="Calibri" w:hAnsi="Georg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1027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1</cp:revision>
  <dcterms:created xsi:type="dcterms:W3CDTF">2016-04-01T16:03:00Z</dcterms:created>
  <dcterms:modified xsi:type="dcterms:W3CDTF">2016-04-01T16:03:00Z</dcterms:modified>
</cp:coreProperties>
</file>