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F05" w:rsidRPr="002E0A74" w:rsidRDefault="00B053E9"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CASE NO.:  12-CI-006671</w:t>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w:t>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JEFFERSON CIRCUIT COURT</w:t>
      </w:r>
    </w:p>
    <w:p w:rsidR="00B053E9" w:rsidRPr="002E0A74" w:rsidRDefault="00B053E9" w:rsidP="002E0A74">
      <w:pPr>
        <w:pStyle w:val="NoSpacing"/>
        <w:jc w:val="right"/>
        <w:rPr>
          <w:rFonts w:ascii="Times New Roman" w:hAnsi="Times New Roman" w:cs="Times New Roman"/>
          <w:sz w:val="24"/>
          <w:szCs w:val="24"/>
        </w:rPr>
      </w:pPr>
      <w:r w:rsidRPr="002E0A74">
        <w:rPr>
          <w:rFonts w:ascii="Times New Roman" w:hAnsi="Times New Roman" w:cs="Times New Roman"/>
          <w:sz w:val="24"/>
          <w:szCs w:val="24"/>
        </w:rPr>
        <w:t>DIVISION SEVEN (7)</w:t>
      </w:r>
    </w:p>
    <w:p w:rsidR="00B053E9" w:rsidRPr="002E0A74" w:rsidRDefault="00B053E9" w:rsidP="002E0A74">
      <w:pPr>
        <w:pStyle w:val="NoSpacing"/>
        <w:jc w:val="right"/>
        <w:rPr>
          <w:rFonts w:ascii="Times New Roman" w:hAnsi="Times New Roman" w:cs="Times New Roman"/>
          <w:sz w:val="24"/>
          <w:szCs w:val="24"/>
        </w:rPr>
      </w:pPr>
      <w:r w:rsidRPr="002E0A74">
        <w:rPr>
          <w:rFonts w:ascii="Times New Roman" w:hAnsi="Times New Roman" w:cs="Times New Roman"/>
          <w:sz w:val="24"/>
          <w:szCs w:val="24"/>
        </w:rPr>
        <w:t>JUDGE AUDRA ECKERLE</w:t>
      </w:r>
    </w:p>
    <w:p w:rsidR="00B053E9" w:rsidRPr="002E0A74" w:rsidRDefault="00B053E9" w:rsidP="002E0A74">
      <w:pPr>
        <w:pStyle w:val="NoSpacing"/>
        <w:jc w:val="right"/>
        <w:rPr>
          <w:rFonts w:ascii="Times New Roman" w:hAnsi="Times New Roman" w:cs="Times New Roman"/>
          <w:sz w:val="24"/>
          <w:szCs w:val="24"/>
        </w:rPr>
      </w:pPr>
    </w:p>
    <w:p w:rsidR="00B053E9" w:rsidRPr="002E0A74" w:rsidRDefault="00B053E9"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 xml:space="preserve">MOHAMED AMBURE  </w:t>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PLAINTIFF</w:t>
      </w:r>
    </w:p>
    <w:p w:rsidR="00B053E9" w:rsidRPr="002E0A74" w:rsidRDefault="00B053E9" w:rsidP="002E0A74">
      <w:pPr>
        <w:pStyle w:val="NoSpacing"/>
        <w:rPr>
          <w:rFonts w:ascii="Times New Roman" w:hAnsi="Times New Roman" w:cs="Times New Roman"/>
          <w:sz w:val="24"/>
          <w:szCs w:val="24"/>
        </w:rPr>
      </w:pPr>
    </w:p>
    <w:p w:rsidR="00B053E9" w:rsidRPr="002E0A74" w:rsidRDefault="00B053E9" w:rsidP="002E0A74">
      <w:pPr>
        <w:pStyle w:val="NoSpacing"/>
        <w:rPr>
          <w:rFonts w:ascii="Times New Roman" w:hAnsi="Times New Roman" w:cs="Times New Roman"/>
          <w:b/>
          <w:sz w:val="24"/>
          <w:szCs w:val="24"/>
          <w:u w:val="single"/>
        </w:rPr>
      </w:pPr>
      <w:r w:rsidRPr="002E0A74">
        <w:rPr>
          <w:rFonts w:ascii="Times New Roman" w:hAnsi="Times New Roman" w:cs="Times New Roman"/>
          <w:sz w:val="24"/>
          <w:szCs w:val="24"/>
        </w:rPr>
        <w:t>v.</w:t>
      </w:r>
      <w:r w:rsidR="002421A8" w:rsidRPr="002E0A74">
        <w:rPr>
          <w:rFonts w:ascii="Times New Roman" w:hAnsi="Times New Roman" w:cs="Times New Roman"/>
          <w:sz w:val="24"/>
          <w:szCs w:val="24"/>
        </w:rPr>
        <w:t xml:space="preserve">  </w:t>
      </w:r>
      <w:r w:rsidR="002421A8" w:rsidRPr="002E0A74">
        <w:rPr>
          <w:rFonts w:ascii="Times New Roman" w:hAnsi="Times New Roman" w:cs="Times New Roman"/>
          <w:sz w:val="24"/>
          <w:szCs w:val="24"/>
        </w:rPr>
        <w:tab/>
      </w:r>
      <w:r w:rsidR="002421A8" w:rsidRPr="002E0A74">
        <w:rPr>
          <w:rFonts w:ascii="Times New Roman" w:hAnsi="Times New Roman" w:cs="Times New Roman"/>
          <w:sz w:val="24"/>
          <w:szCs w:val="24"/>
        </w:rPr>
        <w:tab/>
        <w:t xml:space="preserve">       </w:t>
      </w:r>
      <w:r w:rsidRPr="002E0A74">
        <w:rPr>
          <w:rFonts w:ascii="Times New Roman" w:hAnsi="Times New Roman" w:cs="Times New Roman"/>
          <w:sz w:val="24"/>
          <w:szCs w:val="24"/>
        </w:rPr>
        <w:t xml:space="preserve">  </w:t>
      </w:r>
      <w:r w:rsidRPr="002E0A74">
        <w:rPr>
          <w:rFonts w:ascii="Times New Roman" w:hAnsi="Times New Roman" w:cs="Times New Roman"/>
          <w:b/>
          <w:sz w:val="24"/>
          <w:szCs w:val="24"/>
        </w:rPr>
        <w:t xml:space="preserve"> </w:t>
      </w:r>
      <w:r w:rsidR="002421A8" w:rsidRPr="002E0A74">
        <w:rPr>
          <w:rFonts w:ascii="Times New Roman" w:hAnsi="Times New Roman" w:cs="Times New Roman"/>
          <w:b/>
          <w:sz w:val="24"/>
          <w:szCs w:val="24"/>
          <w:u w:val="single"/>
        </w:rPr>
        <w:t>PLAINTIFF MOHAMED AMBURE’S MOTION</w:t>
      </w:r>
    </w:p>
    <w:p w:rsidR="002421A8" w:rsidRPr="002E0A74" w:rsidRDefault="002421A8" w:rsidP="002E0A74">
      <w:pPr>
        <w:pStyle w:val="NoSpacing"/>
        <w:jc w:val="center"/>
        <w:rPr>
          <w:rFonts w:ascii="Times New Roman" w:hAnsi="Times New Roman" w:cs="Times New Roman"/>
          <w:sz w:val="24"/>
          <w:szCs w:val="24"/>
        </w:rPr>
      </w:pPr>
      <w:r w:rsidRPr="002E0A74">
        <w:rPr>
          <w:rFonts w:ascii="Times New Roman" w:hAnsi="Times New Roman" w:cs="Times New Roman"/>
          <w:b/>
          <w:sz w:val="24"/>
          <w:szCs w:val="24"/>
          <w:u w:val="single"/>
        </w:rPr>
        <w:t>FOR SUMMARY JUDGMENT</w:t>
      </w:r>
    </w:p>
    <w:p w:rsidR="00B053E9" w:rsidRPr="002E0A74" w:rsidRDefault="00B053E9" w:rsidP="002E0A74">
      <w:pPr>
        <w:pStyle w:val="NoSpacing"/>
        <w:rPr>
          <w:rFonts w:ascii="Times New Roman" w:hAnsi="Times New Roman" w:cs="Times New Roman"/>
          <w:sz w:val="24"/>
          <w:szCs w:val="24"/>
        </w:rPr>
      </w:pPr>
    </w:p>
    <w:p w:rsidR="00B053E9" w:rsidRPr="002E0A74" w:rsidRDefault="00B053E9"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PROGRESSIVE CASUALTY INSURANCE CO.</w:t>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DEFENDANT</w:t>
      </w:r>
    </w:p>
    <w:p w:rsidR="00B053E9" w:rsidRPr="002E0A74" w:rsidRDefault="00B053E9" w:rsidP="002E0A74">
      <w:pPr>
        <w:pStyle w:val="NoSpacing"/>
        <w:jc w:val="center"/>
        <w:rPr>
          <w:rFonts w:ascii="Times New Roman" w:hAnsi="Times New Roman" w:cs="Times New Roman"/>
          <w:sz w:val="24"/>
          <w:szCs w:val="24"/>
        </w:rPr>
      </w:pPr>
    </w:p>
    <w:p w:rsidR="00B053E9" w:rsidRPr="002E0A74" w:rsidRDefault="00B053E9" w:rsidP="002E0A74">
      <w:pPr>
        <w:pStyle w:val="NoSpacing"/>
        <w:jc w:val="center"/>
        <w:rPr>
          <w:rFonts w:ascii="Times New Roman" w:hAnsi="Times New Roman" w:cs="Times New Roman"/>
          <w:sz w:val="24"/>
          <w:szCs w:val="24"/>
        </w:rPr>
      </w:pPr>
      <w:r w:rsidRPr="002E0A74">
        <w:rPr>
          <w:rFonts w:ascii="Times New Roman" w:hAnsi="Times New Roman" w:cs="Times New Roman"/>
          <w:sz w:val="24"/>
          <w:szCs w:val="24"/>
        </w:rPr>
        <w:t>*    *    *    *    *    *</w:t>
      </w:r>
    </w:p>
    <w:p w:rsidR="00B053E9" w:rsidRPr="002E0A74" w:rsidRDefault="00B053E9" w:rsidP="002E0A74">
      <w:pPr>
        <w:pStyle w:val="NoSpacing"/>
        <w:jc w:val="center"/>
        <w:rPr>
          <w:rFonts w:ascii="Times New Roman" w:hAnsi="Times New Roman" w:cs="Times New Roman"/>
          <w:sz w:val="24"/>
          <w:szCs w:val="24"/>
        </w:rPr>
      </w:pPr>
    </w:p>
    <w:p w:rsidR="00B053E9" w:rsidRPr="002E0A74" w:rsidRDefault="00B053E9" w:rsidP="002E0A74">
      <w:pPr>
        <w:pStyle w:val="NoSpacing"/>
        <w:spacing w:line="480" w:lineRule="auto"/>
        <w:rPr>
          <w:rFonts w:ascii="Times New Roman" w:hAnsi="Times New Roman" w:cs="Times New Roman"/>
          <w:sz w:val="24"/>
          <w:szCs w:val="24"/>
        </w:rPr>
      </w:pPr>
      <w:r w:rsidRPr="002E0A74">
        <w:rPr>
          <w:rFonts w:ascii="Times New Roman" w:hAnsi="Times New Roman" w:cs="Times New Roman"/>
          <w:sz w:val="24"/>
          <w:szCs w:val="24"/>
        </w:rPr>
        <w:tab/>
        <w:t>Comes now the Plaint</w:t>
      </w:r>
      <w:r w:rsidR="002421A8" w:rsidRPr="002E0A74">
        <w:rPr>
          <w:rFonts w:ascii="Times New Roman" w:hAnsi="Times New Roman" w:cs="Times New Roman"/>
          <w:sz w:val="24"/>
          <w:szCs w:val="24"/>
        </w:rPr>
        <w:t>iff, Mohamed Ambure, by counsel, hereby moves this honorable court to grant summary judgment in his favor, pursuant to Kentucky Rule of Civil Procedure 56, on the grounds that Defendant, Progressive Casualty Insurance, fails to present the requisite expert testimony to support their claims ********* There are no genuine issues of material fact, and Mohamed Ambure is entitled to judgment as a matter of law. A Memorandum of Law, exhibits, and a proposed Order are submitted with this Motion.</w:t>
      </w:r>
    </w:p>
    <w:p w:rsidR="005D2E76" w:rsidRPr="002E0A74" w:rsidRDefault="005D2E76" w:rsidP="002E0A74">
      <w:pPr>
        <w:pStyle w:val="NoSpacing"/>
        <w:ind w:left="1800"/>
        <w:rPr>
          <w:rFonts w:ascii="Times New Roman" w:hAnsi="Times New Roman" w:cs="Times New Roman"/>
          <w:sz w:val="24"/>
          <w:szCs w:val="24"/>
        </w:rPr>
      </w:pPr>
    </w:p>
    <w:p w:rsidR="005D2E76" w:rsidRPr="002E0A74" w:rsidRDefault="005D2E76" w:rsidP="002E0A74">
      <w:pPr>
        <w:pStyle w:val="NoSpacing"/>
        <w:ind w:left="1800"/>
        <w:rPr>
          <w:rFonts w:ascii="Times New Roman" w:hAnsi="Times New Roman" w:cs="Times New Roman"/>
          <w:sz w:val="24"/>
          <w:szCs w:val="24"/>
        </w:rPr>
      </w:pPr>
    </w:p>
    <w:p w:rsidR="005D2E76" w:rsidRPr="002E0A74" w:rsidRDefault="005D2E76"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 xml:space="preserve">Respectfully Submitted, </w:t>
      </w:r>
    </w:p>
    <w:p w:rsidR="005D2E76" w:rsidRPr="002E0A74" w:rsidRDefault="005D2E76" w:rsidP="002E0A74">
      <w:pPr>
        <w:pStyle w:val="NoSpacing"/>
        <w:ind w:left="4320"/>
        <w:rPr>
          <w:rFonts w:ascii="Times New Roman" w:hAnsi="Times New Roman" w:cs="Times New Roman"/>
          <w:sz w:val="24"/>
          <w:szCs w:val="24"/>
        </w:rPr>
      </w:pPr>
    </w:p>
    <w:p w:rsidR="005D2E76" w:rsidRPr="002E0A74" w:rsidRDefault="005D2E76" w:rsidP="002E0A74">
      <w:pPr>
        <w:pStyle w:val="NoSpacing"/>
        <w:ind w:left="4320"/>
        <w:rPr>
          <w:rFonts w:ascii="Times New Roman" w:hAnsi="Times New Roman" w:cs="Times New Roman"/>
          <w:sz w:val="24"/>
          <w:szCs w:val="24"/>
        </w:rPr>
      </w:pPr>
    </w:p>
    <w:p w:rsidR="005D2E76" w:rsidRPr="002E0A74" w:rsidRDefault="005D2E76" w:rsidP="002E0A74">
      <w:pPr>
        <w:pStyle w:val="NoSpacing"/>
        <w:ind w:left="4320"/>
        <w:rPr>
          <w:rFonts w:ascii="Times New Roman" w:hAnsi="Times New Roman" w:cs="Times New Roman"/>
          <w:sz w:val="24"/>
          <w:szCs w:val="24"/>
        </w:rPr>
      </w:pPr>
    </w:p>
    <w:p w:rsidR="005D2E76" w:rsidRPr="002E0A74" w:rsidRDefault="005D2E76"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____________________________________</w:t>
      </w:r>
    </w:p>
    <w:p w:rsidR="005D2E76" w:rsidRPr="002E0A74" w:rsidRDefault="004E2091" w:rsidP="002E0A74">
      <w:pPr>
        <w:pStyle w:val="NoSpacing"/>
        <w:ind w:left="4320"/>
        <w:rPr>
          <w:rFonts w:ascii="Times New Roman" w:hAnsi="Times New Roman" w:cs="Times New Roman"/>
          <w:sz w:val="24"/>
          <w:szCs w:val="24"/>
        </w:rPr>
      </w:pPr>
      <w:r>
        <w:rPr>
          <w:rFonts w:ascii="Times New Roman" w:hAnsi="Times New Roman" w:cs="Times New Roman"/>
          <w:sz w:val="24"/>
          <w:szCs w:val="24"/>
        </w:rPr>
        <w:t>Aaron M.</w:t>
      </w:r>
      <w:r w:rsidR="005D2E76" w:rsidRPr="002E0A74">
        <w:rPr>
          <w:rFonts w:ascii="Times New Roman" w:hAnsi="Times New Roman" w:cs="Times New Roman"/>
          <w:sz w:val="24"/>
          <w:szCs w:val="24"/>
        </w:rPr>
        <w:t xml:space="preserve"> Murphy</w:t>
      </w:r>
    </w:p>
    <w:p w:rsidR="005D2E76" w:rsidRPr="002E0A74" w:rsidRDefault="005D2E76"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MURPHY &amp; ASSOCIATES PLC</w:t>
      </w:r>
    </w:p>
    <w:p w:rsidR="005D2E76" w:rsidRPr="002E0A74" w:rsidRDefault="005D2E76"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lastRenderedPageBreak/>
        <w:t>455 S. 4</w:t>
      </w:r>
      <w:r w:rsidRPr="002E0A74">
        <w:rPr>
          <w:rFonts w:ascii="Times New Roman" w:hAnsi="Times New Roman" w:cs="Times New Roman"/>
          <w:sz w:val="24"/>
          <w:szCs w:val="24"/>
          <w:vertAlign w:val="superscript"/>
        </w:rPr>
        <w:t>th</w:t>
      </w:r>
      <w:r w:rsidRPr="002E0A74">
        <w:rPr>
          <w:rFonts w:ascii="Times New Roman" w:hAnsi="Times New Roman" w:cs="Times New Roman"/>
          <w:sz w:val="24"/>
          <w:szCs w:val="24"/>
        </w:rPr>
        <w:t xml:space="preserve"> Street, Suite 1250</w:t>
      </w:r>
    </w:p>
    <w:p w:rsidR="005D2E76" w:rsidRPr="002E0A74" w:rsidRDefault="005D2E76"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Louisville, Kentucky 40202</w:t>
      </w:r>
    </w:p>
    <w:p w:rsidR="005D2E76" w:rsidRPr="002E0A74" w:rsidRDefault="005D2E76"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Phone:  502-473-6464</w:t>
      </w:r>
    </w:p>
    <w:p w:rsidR="005D2E76" w:rsidRPr="002E0A74" w:rsidRDefault="005D2E76"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 xml:space="preserve">Fax:  </w:t>
      </w:r>
      <w:r w:rsidRPr="002E0A74">
        <w:rPr>
          <w:rFonts w:ascii="Times New Roman" w:hAnsi="Times New Roman" w:cs="Times New Roman"/>
          <w:sz w:val="24"/>
          <w:szCs w:val="24"/>
        </w:rPr>
        <w:tab/>
        <w:t xml:space="preserve"> 502-473-6462</w:t>
      </w:r>
    </w:p>
    <w:p w:rsidR="005D2E76" w:rsidRPr="002E0A74" w:rsidRDefault="005D2E76"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 xml:space="preserve">Email: </w:t>
      </w:r>
      <w:hyperlink r:id="rId7" w:history="1">
        <w:r w:rsidRPr="002E0A74">
          <w:rPr>
            <w:rStyle w:val="Hyperlink"/>
            <w:rFonts w:ascii="Times New Roman" w:hAnsi="Times New Roman" w:cs="Times New Roman"/>
            <w:sz w:val="24"/>
            <w:szCs w:val="24"/>
          </w:rPr>
          <w:t>amm@louisvillefirm.com</w:t>
        </w:r>
      </w:hyperlink>
    </w:p>
    <w:p w:rsidR="005D2E76" w:rsidRPr="002E0A74" w:rsidRDefault="005D2E76" w:rsidP="002E0A74">
      <w:pPr>
        <w:pStyle w:val="NoSpacing"/>
        <w:ind w:left="4320"/>
        <w:rPr>
          <w:rFonts w:ascii="Times New Roman" w:hAnsi="Times New Roman" w:cs="Times New Roman"/>
          <w:i/>
          <w:sz w:val="24"/>
          <w:szCs w:val="24"/>
        </w:rPr>
      </w:pPr>
      <w:r w:rsidRPr="002E0A74">
        <w:rPr>
          <w:rFonts w:ascii="Times New Roman" w:hAnsi="Times New Roman" w:cs="Times New Roman"/>
          <w:i/>
          <w:sz w:val="24"/>
          <w:szCs w:val="24"/>
        </w:rPr>
        <w:t>Attorney for the Plaintiff, Mohamed Ambure</w:t>
      </w:r>
    </w:p>
    <w:p w:rsidR="005D2E76" w:rsidRPr="002E0A74" w:rsidRDefault="005D2E76" w:rsidP="002E0A74">
      <w:pPr>
        <w:pStyle w:val="NoSpacing"/>
        <w:rPr>
          <w:rFonts w:ascii="Times New Roman" w:hAnsi="Times New Roman" w:cs="Times New Roman"/>
          <w:sz w:val="24"/>
          <w:szCs w:val="24"/>
        </w:rPr>
      </w:pPr>
    </w:p>
    <w:p w:rsidR="005D2E76" w:rsidRDefault="005D2E76" w:rsidP="002E0A74">
      <w:pPr>
        <w:pStyle w:val="NoSpacing"/>
        <w:rPr>
          <w:rFonts w:ascii="Times New Roman" w:hAnsi="Times New Roman" w:cs="Times New Roman"/>
          <w:sz w:val="24"/>
          <w:szCs w:val="24"/>
        </w:rPr>
      </w:pPr>
    </w:p>
    <w:p w:rsidR="004E2091" w:rsidRPr="002E0A74" w:rsidRDefault="004E2091" w:rsidP="002E0A74">
      <w:pPr>
        <w:pStyle w:val="NoSpacing"/>
        <w:rPr>
          <w:rFonts w:ascii="Times New Roman" w:hAnsi="Times New Roman" w:cs="Times New Roman"/>
          <w:sz w:val="24"/>
          <w:szCs w:val="24"/>
        </w:rPr>
      </w:pPr>
    </w:p>
    <w:p w:rsidR="00671436" w:rsidRPr="002E0A74" w:rsidRDefault="00671436" w:rsidP="002E0A74">
      <w:pPr>
        <w:pStyle w:val="NoSpacing"/>
        <w:rPr>
          <w:rFonts w:ascii="Times New Roman" w:hAnsi="Times New Roman" w:cs="Times New Roman"/>
          <w:sz w:val="24"/>
          <w:szCs w:val="24"/>
        </w:rPr>
      </w:pPr>
    </w:p>
    <w:p w:rsidR="00671436" w:rsidRPr="002E0A74" w:rsidRDefault="00671436" w:rsidP="002E0A74">
      <w:pPr>
        <w:pStyle w:val="NoSpacing"/>
        <w:rPr>
          <w:rFonts w:ascii="Times New Roman" w:hAnsi="Times New Roman" w:cs="Times New Roman"/>
          <w:sz w:val="24"/>
          <w:szCs w:val="24"/>
        </w:rPr>
      </w:pPr>
    </w:p>
    <w:p w:rsidR="00671436" w:rsidRPr="002E0A74" w:rsidRDefault="00671436" w:rsidP="002E0A74">
      <w:pPr>
        <w:pStyle w:val="NoSpacing"/>
        <w:rPr>
          <w:rFonts w:ascii="Times New Roman" w:hAnsi="Times New Roman" w:cs="Times New Roman"/>
          <w:sz w:val="24"/>
          <w:szCs w:val="24"/>
        </w:rPr>
      </w:pPr>
    </w:p>
    <w:p w:rsidR="00671436" w:rsidRPr="002E0A74" w:rsidRDefault="00671436" w:rsidP="002E0A74">
      <w:pPr>
        <w:pStyle w:val="NoSpacing"/>
        <w:rPr>
          <w:rFonts w:ascii="Times New Roman" w:hAnsi="Times New Roman" w:cs="Times New Roman"/>
          <w:sz w:val="24"/>
          <w:szCs w:val="24"/>
        </w:rPr>
      </w:pPr>
    </w:p>
    <w:p w:rsidR="004E2091" w:rsidRPr="00207490" w:rsidRDefault="004E2091" w:rsidP="004E2091">
      <w:pPr>
        <w:tabs>
          <w:tab w:val="left" w:pos="2916"/>
        </w:tabs>
        <w:jc w:val="center"/>
        <w:rPr>
          <w:rFonts w:ascii="Times New Roman" w:hAnsi="Times New Roman"/>
        </w:rPr>
      </w:pPr>
      <w:r w:rsidRPr="00207490">
        <w:rPr>
          <w:rFonts w:ascii="Times New Roman" w:hAnsi="Times New Roman"/>
          <w:b/>
          <w:bCs/>
          <w:u w:val="single"/>
        </w:rPr>
        <w:t>CERTIFICATE OF SERVICE</w:t>
      </w:r>
    </w:p>
    <w:p w:rsidR="004E2091" w:rsidRPr="00207490" w:rsidRDefault="004E2091" w:rsidP="00C7649C">
      <w:pPr>
        <w:tabs>
          <w:tab w:val="left" w:pos="0"/>
        </w:tabs>
        <w:spacing w:line="360" w:lineRule="auto"/>
        <w:jc w:val="both"/>
        <w:rPr>
          <w:rFonts w:ascii="Times New Roman" w:hAnsi="Times New Roman"/>
        </w:rPr>
      </w:pPr>
      <w:r w:rsidRPr="004E2091">
        <w:rPr>
          <w:rFonts w:ascii="Times New Roman" w:hAnsi="Times New Roman"/>
          <w:sz w:val="24"/>
          <w:szCs w:val="24"/>
        </w:rPr>
        <w:t xml:space="preserve">     </w:t>
      </w:r>
      <w:r w:rsidRPr="004E2091">
        <w:rPr>
          <w:rFonts w:ascii="Times New Roman" w:hAnsi="Times New Roman"/>
          <w:sz w:val="24"/>
          <w:szCs w:val="24"/>
        </w:rPr>
        <w:tab/>
        <w:t>This is to certify that a true and accurate copy of Plaintiff</w:t>
      </w:r>
      <w:r w:rsidR="00C7649C">
        <w:rPr>
          <w:rFonts w:ascii="Times New Roman" w:hAnsi="Times New Roman"/>
          <w:sz w:val="24"/>
          <w:szCs w:val="24"/>
        </w:rPr>
        <w:t xml:space="preserve"> Mohamed Ambure</w:t>
      </w:r>
      <w:r w:rsidRPr="004E2091">
        <w:rPr>
          <w:rFonts w:ascii="Times New Roman" w:hAnsi="Times New Roman"/>
          <w:sz w:val="24"/>
          <w:szCs w:val="24"/>
        </w:rPr>
        <w:t xml:space="preserve">’s Motion for Summary Judgment was </w:t>
      </w:r>
      <w:r>
        <w:rPr>
          <w:rFonts w:ascii="Times New Roman" w:hAnsi="Times New Roman"/>
          <w:sz w:val="24"/>
          <w:szCs w:val="24"/>
        </w:rPr>
        <w:t>sent</w:t>
      </w:r>
      <w:r w:rsidRPr="004E2091">
        <w:rPr>
          <w:rFonts w:ascii="Times New Roman" w:hAnsi="Times New Roman"/>
          <w:sz w:val="24"/>
          <w:szCs w:val="24"/>
        </w:rPr>
        <w:t xml:space="preserve"> via e-mail to the below listed counsel for Defendant in accordance with their Notice of Election of Electronic Service, electronically served this ____ day of February 2016</w:t>
      </w:r>
      <w:r>
        <w:rPr>
          <w:rFonts w:ascii="Times New Roman" w:hAnsi="Times New Roman"/>
        </w:rPr>
        <w:t>:</w:t>
      </w:r>
    </w:p>
    <w:p w:rsidR="004E2091" w:rsidRPr="0049799D" w:rsidRDefault="004E2091" w:rsidP="004E2091">
      <w:pPr>
        <w:spacing w:after="0"/>
        <w:jc w:val="both"/>
        <w:rPr>
          <w:rFonts w:ascii="Times New Roman" w:hAnsi="Times New Roman"/>
          <w:sz w:val="24"/>
          <w:szCs w:val="24"/>
        </w:rPr>
      </w:pPr>
    </w:p>
    <w:p w:rsidR="004E2091" w:rsidRPr="0049799D" w:rsidRDefault="004E2091" w:rsidP="004E2091">
      <w:pPr>
        <w:spacing w:after="0"/>
        <w:jc w:val="both"/>
        <w:rPr>
          <w:rFonts w:ascii="Times New Roman" w:hAnsi="Times New Roman"/>
          <w:sz w:val="24"/>
          <w:szCs w:val="24"/>
        </w:rPr>
      </w:pPr>
      <w:r w:rsidRPr="0049799D">
        <w:rPr>
          <w:rFonts w:ascii="Times New Roman" w:hAnsi="Times New Roman"/>
          <w:sz w:val="24"/>
          <w:szCs w:val="24"/>
        </w:rPr>
        <w:t>Robert L. Steinmetz</w:t>
      </w:r>
    </w:p>
    <w:p w:rsidR="004E2091" w:rsidRPr="0049799D" w:rsidRDefault="004E2091" w:rsidP="004E2091">
      <w:pPr>
        <w:spacing w:after="0"/>
        <w:jc w:val="both"/>
        <w:rPr>
          <w:rFonts w:ascii="Times New Roman" w:hAnsi="Times New Roman"/>
          <w:b/>
          <w:sz w:val="24"/>
          <w:szCs w:val="24"/>
        </w:rPr>
      </w:pPr>
      <w:hyperlink r:id="rId8" w:history="1">
        <w:r w:rsidRPr="0049799D">
          <w:rPr>
            <w:rStyle w:val="Hyperlink"/>
            <w:rFonts w:ascii="Times New Roman" w:hAnsi="Times New Roman"/>
            <w:b/>
            <w:sz w:val="24"/>
            <w:szCs w:val="24"/>
          </w:rPr>
          <w:t>rsteinmetz@gsblegal.com</w:t>
        </w:r>
      </w:hyperlink>
    </w:p>
    <w:p w:rsidR="004E2091" w:rsidRPr="0049799D" w:rsidRDefault="004E2091" w:rsidP="004E2091">
      <w:pPr>
        <w:spacing w:after="0"/>
        <w:jc w:val="both"/>
        <w:rPr>
          <w:rFonts w:ascii="Times New Roman" w:hAnsi="Times New Roman"/>
          <w:b/>
          <w:sz w:val="24"/>
          <w:szCs w:val="24"/>
        </w:rPr>
      </w:pPr>
      <w:hyperlink r:id="rId9" w:history="1">
        <w:r w:rsidRPr="0049799D">
          <w:rPr>
            <w:rStyle w:val="Hyperlink"/>
            <w:rFonts w:ascii="Times New Roman" w:hAnsi="Times New Roman"/>
            <w:b/>
            <w:sz w:val="24"/>
            <w:szCs w:val="24"/>
          </w:rPr>
          <w:t>pwyatt@gsblegal.com</w:t>
        </w:r>
      </w:hyperlink>
      <w:r w:rsidRPr="0049799D">
        <w:rPr>
          <w:rFonts w:ascii="Times New Roman" w:hAnsi="Times New Roman"/>
          <w:b/>
          <w:sz w:val="24"/>
          <w:szCs w:val="24"/>
        </w:rPr>
        <w:t xml:space="preserve"> </w:t>
      </w:r>
    </w:p>
    <w:p w:rsidR="004E2091" w:rsidRPr="0049799D" w:rsidRDefault="004E2091" w:rsidP="004E2091">
      <w:pPr>
        <w:spacing w:after="0"/>
        <w:jc w:val="both"/>
        <w:rPr>
          <w:rFonts w:ascii="Times New Roman" w:hAnsi="Times New Roman"/>
          <w:sz w:val="24"/>
          <w:szCs w:val="24"/>
        </w:rPr>
      </w:pPr>
      <w:r w:rsidRPr="0049799D">
        <w:rPr>
          <w:rFonts w:ascii="Times New Roman" w:hAnsi="Times New Roman"/>
          <w:sz w:val="24"/>
          <w:szCs w:val="24"/>
        </w:rPr>
        <w:t>GWIN STEINMETZ &amp; BAIRD, PLLC</w:t>
      </w:r>
    </w:p>
    <w:p w:rsidR="004E2091" w:rsidRPr="0049799D" w:rsidRDefault="004E2091" w:rsidP="004E2091">
      <w:pPr>
        <w:spacing w:after="0"/>
        <w:jc w:val="both"/>
        <w:rPr>
          <w:rFonts w:ascii="Times New Roman" w:hAnsi="Times New Roman"/>
          <w:sz w:val="24"/>
          <w:szCs w:val="24"/>
        </w:rPr>
      </w:pPr>
      <w:r w:rsidRPr="0049799D">
        <w:rPr>
          <w:rFonts w:ascii="Times New Roman" w:hAnsi="Times New Roman"/>
          <w:sz w:val="24"/>
          <w:szCs w:val="24"/>
        </w:rPr>
        <w:t>401 West Main Street, Suite 1000</w:t>
      </w:r>
    </w:p>
    <w:p w:rsidR="004E2091" w:rsidRPr="0049799D" w:rsidRDefault="004E2091" w:rsidP="004E2091">
      <w:pPr>
        <w:spacing w:after="0"/>
        <w:jc w:val="both"/>
        <w:rPr>
          <w:rFonts w:ascii="Times New Roman" w:hAnsi="Times New Roman"/>
          <w:sz w:val="24"/>
          <w:szCs w:val="24"/>
        </w:rPr>
      </w:pPr>
      <w:r w:rsidRPr="0049799D">
        <w:rPr>
          <w:rFonts w:ascii="Times New Roman" w:hAnsi="Times New Roman"/>
          <w:sz w:val="24"/>
          <w:szCs w:val="24"/>
        </w:rPr>
        <w:t>Louisville, Kentucky 40202</w:t>
      </w:r>
    </w:p>
    <w:p w:rsidR="004E2091" w:rsidRPr="0049799D" w:rsidRDefault="004E2091" w:rsidP="004E2091">
      <w:pPr>
        <w:spacing w:after="0"/>
        <w:jc w:val="both"/>
        <w:rPr>
          <w:rFonts w:ascii="Times New Roman" w:hAnsi="Times New Roman"/>
          <w:sz w:val="24"/>
          <w:szCs w:val="24"/>
        </w:rPr>
      </w:pPr>
      <w:r w:rsidRPr="0049799D">
        <w:rPr>
          <w:rFonts w:ascii="Times New Roman" w:hAnsi="Times New Roman"/>
          <w:sz w:val="24"/>
          <w:szCs w:val="24"/>
        </w:rPr>
        <w:t>Tel: (502) 618-5700</w:t>
      </w:r>
    </w:p>
    <w:p w:rsidR="004E2091" w:rsidRPr="0049799D" w:rsidRDefault="004E2091" w:rsidP="004E2091">
      <w:pPr>
        <w:spacing w:after="0"/>
        <w:jc w:val="both"/>
        <w:rPr>
          <w:rFonts w:ascii="Times New Roman" w:hAnsi="Times New Roman"/>
          <w:sz w:val="24"/>
          <w:szCs w:val="24"/>
        </w:rPr>
      </w:pPr>
      <w:r w:rsidRPr="0049799D">
        <w:rPr>
          <w:rFonts w:ascii="Times New Roman" w:hAnsi="Times New Roman"/>
          <w:sz w:val="24"/>
          <w:szCs w:val="24"/>
        </w:rPr>
        <w:t>Fax: (502) 618-5701</w:t>
      </w:r>
    </w:p>
    <w:p w:rsidR="004E2091" w:rsidRPr="0049799D" w:rsidRDefault="004E2091" w:rsidP="004E2091">
      <w:pPr>
        <w:spacing w:after="0"/>
        <w:jc w:val="both"/>
        <w:rPr>
          <w:rFonts w:ascii="Times New Roman" w:hAnsi="Times New Roman"/>
          <w:i/>
          <w:sz w:val="24"/>
          <w:szCs w:val="24"/>
        </w:rPr>
      </w:pPr>
      <w:r w:rsidRPr="0049799D">
        <w:rPr>
          <w:rFonts w:ascii="Times New Roman" w:hAnsi="Times New Roman"/>
          <w:i/>
          <w:sz w:val="24"/>
          <w:szCs w:val="24"/>
        </w:rPr>
        <w:t xml:space="preserve">Counsel for Defendant </w:t>
      </w:r>
    </w:p>
    <w:p w:rsidR="004E2091" w:rsidRPr="002E0A74" w:rsidRDefault="004E2091" w:rsidP="004E2091">
      <w:pPr>
        <w:pStyle w:val="NoSpacing"/>
        <w:ind w:left="43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4E2091" w:rsidRPr="002E0A74" w:rsidRDefault="004E2091" w:rsidP="004E2091">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____________________________________</w:t>
      </w:r>
    </w:p>
    <w:p w:rsidR="004E2091" w:rsidRDefault="004E2091" w:rsidP="004E2091">
      <w:pPr>
        <w:pStyle w:val="NoSpacing"/>
        <w:ind w:left="3600" w:firstLine="720"/>
        <w:rPr>
          <w:rFonts w:ascii="Times New Roman" w:hAnsi="Times New Roman" w:cs="Times New Roman"/>
          <w:sz w:val="24"/>
          <w:szCs w:val="24"/>
        </w:rPr>
      </w:pPr>
      <w:r>
        <w:rPr>
          <w:rFonts w:ascii="Times New Roman" w:hAnsi="Times New Roman" w:cs="Times New Roman"/>
          <w:sz w:val="24"/>
          <w:szCs w:val="24"/>
        </w:rPr>
        <w:t>Aaron M.</w:t>
      </w:r>
      <w:r w:rsidRPr="002E0A74">
        <w:rPr>
          <w:rFonts w:ascii="Times New Roman" w:hAnsi="Times New Roman" w:cs="Times New Roman"/>
          <w:sz w:val="24"/>
          <w:szCs w:val="24"/>
        </w:rPr>
        <w:t xml:space="preserve"> Murphy</w:t>
      </w:r>
    </w:p>
    <w:p w:rsidR="004E2091" w:rsidRDefault="004E2091" w:rsidP="004E2091">
      <w:pPr>
        <w:pStyle w:val="NoSpacing"/>
        <w:ind w:left="3600" w:firstLine="720"/>
        <w:rPr>
          <w:rFonts w:ascii="Times New Roman" w:hAnsi="Times New Roman" w:cs="Times New Roman"/>
          <w:sz w:val="24"/>
          <w:szCs w:val="24"/>
        </w:rPr>
      </w:pPr>
    </w:p>
    <w:p w:rsidR="004E2091" w:rsidRDefault="004E2091" w:rsidP="004E2091">
      <w:pPr>
        <w:pStyle w:val="NoSpacing"/>
        <w:ind w:left="3600" w:firstLine="720"/>
        <w:rPr>
          <w:rFonts w:ascii="Times New Roman" w:hAnsi="Times New Roman" w:cs="Times New Roman"/>
          <w:sz w:val="24"/>
          <w:szCs w:val="24"/>
        </w:rPr>
      </w:pPr>
    </w:p>
    <w:p w:rsidR="004E2091" w:rsidRDefault="004E2091">
      <w:pPr>
        <w:spacing w:after="160" w:line="259" w:lineRule="auto"/>
        <w:rPr>
          <w:rFonts w:ascii="Times New Roman" w:eastAsiaTheme="minorHAnsi" w:hAnsi="Times New Roman"/>
          <w:sz w:val="24"/>
          <w:szCs w:val="24"/>
        </w:rPr>
      </w:pPr>
      <w:r>
        <w:rPr>
          <w:rFonts w:ascii="Times New Roman" w:hAnsi="Times New Roman"/>
          <w:sz w:val="24"/>
          <w:szCs w:val="24"/>
        </w:rPr>
        <w:br w:type="page"/>
      </w:r>
    </w:p>
    <w:p w:rsidR="00671436" w:rsidRPr="002E0A74" w:rsidRDefault="00671436"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CASE NO.:  12-CI-006671</w:t>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w:t>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JEFFERSON CIRCUIT COURT</w:t>
      </w:r>
    </w:p>
    <w:p w:rsidR="00671436" w:rsidRPr="002E0A74" w:rsidRDefault="00671436" w:rsidP="002E0A74">
      <w:pPr>
        <w:pStyle w:val="NoSpacing"/>
        <w:jc w:val="right"/>
        <w:rPr>
          <w:rFonts w:ascii="Times New Roman" w:hAnsi="Times New Roman" w:cs="Times New Roman"/>
          <w:sz w:val="24"/>
          <w:szCs w:val="24"/>
        </w:rPr>
      </w:pPr>
      <w:r w:rsidRPr="002E0A74">
        <w:rPr>
          <w:rFonts w:ascii="Times New Roman" w:hAnsi="Times New Roman" w:cs="Times New Roman"/>
          <w:sz w:val="24"/>
          <w:szCs w:val="24"/>
        </w:rPr>
        <w:t>DIVISION SEVEN (7)</w:t>
      </w:r>
    </w:p>
    <w:p w:rsidR="00671436" w:rsidRPr="002E0A74" w:rsidRDefault="00671436" w:rsidP="002E0A74">
      <w:pPr>
        <w:pStyle w:val="NoSpacing"/>
        <w:jc w:val="right"/>
        <w:rPr>
          <w:rFonts w:ascii="Times New Roman" w:hAnsi="Times New Roman" w:cs="Times New Roman"/>
          <w:sz w:val="24"/>
          <w:szCs w:val="24"/>
        </w:rPr>
      </w:pPr>
      <w:r w:rsidRPr="002E0A74">
        <w:rPr>
          <w:rFonts w:ascii="Times New Roman" w:hAnsi="Times New Roman" w:cs="Times New Roman"/>
          <w:sz w:val="24"/>
          <w:szCs w:val="24"/>
        </w:rPr>
        <w:t>JUDGE AUDRA ECKERLE</w:t>
      </w:r>
    </w:p>
    <w:p w:rsidR="00671436" w:rsidRPr="002E0A74" w:rsidRDefault="00671436" w:rsidP="002E0A74">
      <w:pPr>
        <w:pStyle w:val="NoSpacing"/>
        <w:jc w:val="right"/>
        <w:rPr>
          <w:rFonts w:ascii="Times New Roman" w:hAnsi="Times New Roman" w:cs="Times New Roman"/>
          <w:sz w:val="24"/>
          <w:szCs w:val="24"/>
        </w:rPr>
      </w:pPr>
    </w:p>
    <w:p w:rsidR="00671436" w:rsidRPr="002E0A74" w:rsidRDefault="00671436"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 xml:space="preserve">MOHAMED AMBURE  </w:t>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PLAINTIFF</w:t>
      </w:r>
    </w:p>
    <w:p w:rsidR="00671436" w:rsidRPr="002E0A74" w:rsidRDefault="00671436" w:rsidP="002E0A74">
      <w:pPr>
        <w:pStyle w:val="NoSpacing"/>
        <w:rPr>
          <w:rFonts w:ascii="Times New Roman" w:hAnsi="Times New Roman" w:cs="Times New Roman"/>
          <w:sz w:val="24"/>
          <w:szCs w:val="24"/>
        </w:rPr>
      </w:pPr>
    </w:p>
    <w:p w:rsidR="00671436" w:rsidRPr="002E0A74" w:rsidRDefault="00671436" w:rsidP="002E0A74">
      <w:pPr>
        <w:pStyle w:val="NoSpacing"/>
        <w:rPr>
          <w:rFonts w:ascii="Times New Roman" w:hAnsi="Times New Roman" w:cs="Times New Roman"/>
          <w:b/>
          <w:sz w:val="24"/>
          <w:szCs w:val="24"/>
          <w:u w:val="single"/>
        </w:rPr>
      </w:pPr>
      <w:r w:rsidRPr="002E0A74">
        <w:rPr>
          <w:rFonts w:ascii="Times New Roman" w:hAnsi="Times New Roman" w:cs="Times New Roman"/>
          <w:sz w:val="24"/>
          <w:szCs w:val="24"/>
        </w:rPr>
        <w:t>v.</w:t>
      </w:r>
      <w:r w:rsidRPr="002E0A74">
        <w:rPr>
          <w:rFonts w:ascii="Times New Roman" w:hAnsi="Times New Roman" w:cs="Times New Roman"/>
          <w:sz w:val="24"/>
          <w:szCs w:val="24"/>
        </w:rPr>
        <w:t xml:space="preserve">  </w:t>
      </w:r>
      <w:r w:rsidRPr="002E0A74">
        <w:rPr>
          <w:rFonts w:ascii="Times New Roman" w:hAnsi="Times New Roman" w:cs="Times New Roman"/>
          <w:sz w:val="24"/>
          <w:szCs w:val="24"/>
        </w:rPr>
        <w:tab/>
      </w:r>
      <w:r w:rsidRPr="002E0A74">
        <w:rPr>
          <w:rFonts w:ascii="Times New Roman" w:hAnsi="Times New Roman" w:cs="Times New Roman"/>
          <w:sz w:val="24"/>
          <w:szCs w:val="24"/>
        </w:rPr>
        <w:t xml:space="preserve">       </w:t>
      </w:r>
      <w:r w:rsidRPr="002E0A74">
        <w:rPr>
          <w:rFonts w:ascii="Times New Roman" w:hAnsi="Times New Roman" w:cs="Times New Roman"/>
          <w:b/>
          <w:sz w:val="24"/>
          <w:szCs w:val="24"/>
        </w:rPr>
        <w:t xml:space="preserve"> </w:t>
      </w:r>
      <w:r w:rsidRPr="002E0A74">
        <w:rPr>
          <w:rFonts w:ascii="Times New Roman" w:hAnsi="Times New Roman" w:cs="Times New Roman"/>
          <w:b/>
          <w:sz w:val="24"/>
          <w:szCs w:val="24"/>
        </w:rPr>
        <w:t xml:space="preserve">    </w:t>
      </w:r>
      <w:r w:rsidRPr="002E0A74">
        <w:rPr>
          <w:rFonts w:ascii="Times New Roman" w:hAnsi="Times New Roman" w:cs="Times New Roman"/>
          <w:b/>
          <w:sz w:val="24"/>
          <w:szCs w:val="24"/>
          <w:u w:val="single"/>
        </w:rPr>
        <w:t xml:space="preserve">ORDER GRANTING </w:t>
      </w:r>
      <w:r w:rsidRPr="002E0A74">
        <w:rPr>
          <w:rFonts w:ascii="Times New Roman" w:hAnsi="Times New Roman" w:cs="Times New Roman"/>
          <w:b/>
          <w:sz w:val="24"/>
          <w:szCs w:val="24"/>
          <w:u w:val="single"/>
        </w:rPr>
        <w:t xml:space="preserve">PLAINTIFF MOHAMED AMBURE’S </w:t>
      </w:r>
    </w:p>
    <w:p w:rsidR="00671436" w:rsidRPr="002E0A74" w:rsidRDefault="00671436" w:rsidP="002E0A74">
      <w:pPr>
        <w:pStyle w:val="NoSpacing"/>
        <w:jc w:val="center"/>
        <w:rPr>
          <w:rFonts w:ascii="Times New Roman" w:hAnsi="Times New Roman" w:cs="Times New Roman"/>
          <w:sz w:val="24"/>
          <w:szCs w:val="24"/>
        </w:rPr>
      </w:pPr>
      <w:r w:rsidRPr="002E0A74">
        <w:rPr>
          <w:rFonts w:ascii="Times New Roman" w:hAnsi="Times New Roman" w:cs="Times New Roman"/>
          <w:b/>
          <w:sz w:val="24"/>
          <w:szCs w:val="24"/>
          <w:u w:val="single"/>
        </w:rPr>
        <w:t>MOTION</w:t>
      </w:r>
      <w:r w:rsidRPr="002E0A74">
        <w:rPr>
          <w:rFonts w:ascii="Times New Roman" w:hAnsi="Times New Roman" w:cs="Times New Roman"/>
          <w:b/>
          <w:sz w:val="24"/>
          <w:szCs w:val="24"/>
          <w:u w:val="single"/>
        </w:rPr>
        <w:t xml:space="preserve"> </w:t>
      </w:r>
      <w:r w:rsidRPr="002E0A74">
        <w:rPr>
          <w:rFonts w:ascii="Times New Roman" w:hAnsi="Times New Roman" w:cs="Times New Roman"/>
          <w:b/>
          <w:sz w:val="24"/>
          <w:szCs w:val="24"/>
          <w:u w:val="single"/>
        </w:rPr>
        <w:t>FOR SUMMARY JUDGMENT</w:t>
      </w:r>
    </w:p>
    <w:p w:rsidR="00671436" w:rsidRPr="002E0A74" w:rsidRDefault="00671436" w:rsidP="002E0A74">
      <w:pPr>
        <w:pStyle w:val="NoSpacing"/>
        <w:rPr>
          <w:rFonts w:ascii="Times New Roman" w:hAnsi="Times New Roman" w:cs="Times New Roman"/>
          <w:sz w:val="24"/>
          <w:szCs w:val="24"/>
        </w:rPr>
      </w:pPr>
    </w:p>
    <w:p w:rsidR="00671436" w:rsidRPr="002E0A74" w:rsidRDefault="00671436"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PROGRESSIVE CASUALTY INSURANCE CO.</w:t>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DEFENDANT</w:t>
      </w:r>
    </w:p>
    <w:p w:rsidR="00671436" w:rsidRPr="002E0A74" w:rsidRDefault="00671436" w:rsidP="002E0A74">
      <w:pPr>
        <w:pStyle w:val="NoSpacing"/>
        <w:jc w:val="center"/>
        <w:rPr>
          <w:rFonts w:ascii="Times New Roman" w:hAnsi="Times New Roman" w:cs="Times New Roman"/>
          <w:sz w:val="24"/>
          <w:szCs w:val="24"/>
        </w:rPr>
      </w:pPr>
    </w:p>
    <w:p w:rsidR="00671436" w:rsidRPr="002E0A74" w:rsidRDefault="00671436" w:rsidP="002E0A74">
      <w:pPr>
        <w:pStyle w:val="NoSpacing"/>
        <w:jc w:val="center"/>
        <w:rPr>
          <w:rFonts w:ascii="Times New Roman" w:hAnsi="Times New Roman" w:cs="Times New Roman"/>
          <w:sz w:val="24"/>
          <w:szCs w:val="24"/>
        </w:rPr>
      </w:pPr>
      <w:r w:rsidRPr="002E0A74">
        <w:rPr>
          <w:rFonts w:ascii="Times New Roman" w:hAnsi="Times New Roman" w:cs="Times New Roman"/>
          <w:sz w:val="24"/>
          <w:szCs w:val="24"/>
        </w:rPr>
        <w:t>*    *    *    *    *    *</w:t>
      </w:r>
    </w:p>
    <w:p w:rsidR="005D2E76" w:rsidRPr="002E0A74" w:rsidRDefault="00671436" w:rsidP="002E0A74">
      <w:pPr>
        <w:pStyle w:val="NoSpacing"/>
        <w:spacing w:line="480" w:lineRule="auto"/>
        <w:rPr>
          <w:rFonts w:ascii="Times New Roman" w:hAnsi="Times New Roman" w:cs="Times New Roman"/>
          <w:sz w:val="24"/>
          <w:szCs w:val="24"/>
        </w:rPr>
      </w:pPr>
      <w:r w:rsidRPr="002E0A74">
        <w:rPr>
          <w:rFonts w:ascii="Times New Roman" w:hAnsi="Times New Roman" w:cs="Times New Roman"/>
          <w:sz w:val="24"/>
          <w:szCs w:val="24"/>
        </w:rPr>
        <w:tab/>
        <w:t>Plaintiff, Mohamed Ambure, having moved for summary judgment in his favor pursuant to Kentucky Rule of Civil Procedure 56, all parties having had the opportunity to present argument,</w:t>
      </w:r>
      <w:r w:rsidR="00AE02F4" w:rsidRPr="002E0A74">
        <w:rPr>
          <w:rFonts w:ascii="Times New Roman" w:hAnsi="Times New Roman" w:cs="Times New Roman"/>
          <w:sz w:val="24"/>
          <w:szCs w:val="24"/>
        </w:rPr>
        <w:t xml:space="preserve"> and this Court having considered all arguments offered in support of and in opposition to said Motion</w:t>
      </w:r>
      <w:r w:rsidRPr="002E0A74">
        <w:rPr>
          <w:rFonts w:ascii="Times New Roman" w:hAnsi="Times New Roman" w:cs="Times New Roman"/>
          <w:sz w:val="24"/>
          <w:szCs w:val="24"/>
        </w:rPr>
        <w:t xml:space="preserve"> and the Court being otherwise duly and sufficiently advised;</w:t>
      </w:r>
    </w:p>
    <w:p w:rsidR="00671436" w:rsidRPr="002E0A74" w:rsidRDefault="00671436" w:rsidP="002E0A74">
      <w:pPr>
        <w:pStyle w:val="NoSpacing"/>
        <w:rPr>
          <w:rFonts w:ascii="Times New Roman" w:hAnsi="Times New Roman" w:cs="Times New Roman"/>
          <w:sz w:val="24"/>
          <w:szCs w:val="24"/>
        </w:rPr>
      </w:pPr>
    </w:p>
    <w:p w:rsidR="00671436" w:rsidRPr="002E0A74" w:rsidRDefault="00671436" w:rsidP="002E0A74">
      <w:pPr>
        <w:pStyle w:val="NoSpacing"/>
        <w:spacing w:line="480" w:lineRule="auto"/>
        <w:rPr>
          <w:rFonts w:ascii="Times New Roman" w:hAnsi="Times New Roman" w:cs="Times New Roman"/>
          <w:sz w:val="24"/>
          <w:szCs w:val="24"/>
        </w:rPr>
      </w:pPr>
      <w:r w:rsidRPr="002E0A74">
        <w:rPr>
          <w:rFonts w:ascii="Times New Roman" w:hAnsi="Times New Roman" w:cs="Times New Roman"/>
          <w:sz w:val="24"/>
          <w:szCs w:val="24"/>
        </w:rPr>
        <w:tab/>
      </w:r>
      <w:r w:rsidRPr="002E0A74">
        <w:rPr>
          <w:rFonts w:ascii="Times New Roman" w:hAnsi="Times New Roman" w:cs="Times New Roman"/>
          <w:b/>
          <w:sz w:val="24"/>
          <w:szCs w:val="24"/>
        </w:rPr>
        <w:t>IT IS HEREBY ORDERED</w:t>
      </w:r>
      <w:r w:rsidR="00D1042F" w:rsidRPr="002E0A74">
        <w:rPr>
          <w:rFonts w:ascii="Times New Roman" w:hAnsi="Times New Roman" w:cs="Times New Roman"/>
          <w:b/>
          <w:sz w:val="24"/>
          <w:szCs w:val="24"/>
        </w:rPr>
        <w:t xml:space="preserve"> AND DECLARED</w:t>
      </w:r>
      <w:r w:rsidR="00AE02F4" w:rsidRPr="002E0A74">
        <w:rPr>
          <w:rFonts w:ascii="Times New Roman" w:hAnsi="Times New Roman" w:cs="Times New Roman"/>
          <w:sz w:val="24"/>
          <w:szCs w:val="24"/>
        </w:rPr>
        <w:t xml:space="preserve"> as a matter of law, no issue of material fact having been found herein, that the Summary Judgment Motion of Plaintiff Mohamed Ambure be and hereby is GRANTED. Accordingly, the claims</w:t>
      </w:r>
      <w:r w:rsidR="00092D0E" w:rsidRPr="002E0A74">
        <w:rPr>
          <w:rFonts w:ascii="Times New Roman" w:hAnsi="Times New Roman" w:cs="Times New Roman"/>
          <w:sz w:val="24"/>
          <w:szCs w:val="24"/>
          <w:highlight w:val="yellow"/>
        </w:rPr>
        <w:t>************************</w:t>
      </w:r>
    </w:p>
    <w:p w:rsidR="004430DF" w:rsidRPr="002E0A74" w:rsidRDefault="004430DF" w:rsidP="002E0A74">
      <w:pPr>
        <w:pStyle w:val="NoSpacing"/>
        <w:spacing w:line="480" w:lineRule="auto"/>
        <w:ind w:left="720"/>
        <w:rPr>
          <w:rFonts w:ascii="Times New Roman" w:hAnsi="Times New Roman" w:cs="Times New Roman"/>
          <w:sz w:val="24"/>
          <w:szCs w:val="24"/>
        </w:rPr>
      </w:pPr>
      <w:r w:rsidRPr="002E0A74">
        <w:rPr>
          <w:rFonts w:ascii="Times New Roman" w:hAnsi="Times New Roman" w:cs="Times New Roman"/>
          <w:sz w:val="24"/>
          <w:szCs w:val="24"/>
        </w:rPr>
        <w:t>This is a final and appealable Order, there being no just cause for delay.</w:t>
      </w:r>
    </w:p>
    <w:p w:rsidR="004430DF" w:rsidRPr="002E0A74" w:rsidRDefault="004430DF" w:rsidP="002E0A74">
      <w:pPr>
        <w:pStyle w:val="NoSpacing"/>
        <w:ind w:left="720"/>
        <w:rPr>
          <w:rFonts w:ascii="Times New Roman" w:hAnsi="Times New Roman" w:cs="Times New Roman"/>
          <w:sz w:val="24"/>
          <w:szCs w:val="24"/>
        </w:rPr>
      </w:pPr>
    </w:p>
    <w:p w:rsidR="004430DF" w:rsidRPr="002E0A74" w:rsidRDefault="004430DF" w:rsidP="002E0A74">
      <w:pPr>
        <w:pStyle w:val="NoSpacing"/>
        <w:ind w:left="720"/>
        <w:rPr>
          <w:rFonts w:ascii="Times New Roman" w:hAnsi="Times New Roman" w:cs="Times New Roman"/>
          <w:sz w:val="24"/>
          <w:szCs w:val="24"/>
        </w:rPr>
      </w:pPr>
      <w:r w:rsidRPr="002E0A74">
        <w:rPr>
          <w:rFonts w:ascii="Times New Roman" w:hAnsi="Times New Roman" w:cs="Times New Roman"/>
          <w:sz w:val="24"/>
          <w:szCs w:val="24"/>
        </w:rPr>
        <w:t>This the _____ day of ______________________, 2016</w:t>
      </w:r>
    </w:p>
    <w:p w:rsidR="004430DF" w:rsidRPr="002E0A74" w:rsidRDefault="004430DF" w:rsidP="002E0A74">
      <w:pPr>
        <w:pStyle w:val="NoSpacing"/>
        <w:rPr>
          <w:rFonts w:ascii="Times New Roman" w:hAnsi="Times New Roman" w:cs="Times New Roman"/>
          <w:sz w:val="24"/>
          <w:szCs w:val="24"/>
        </w:rPr>
      </w:pPr>
    </w:p>
    <w:p w:rsidR="004430DF" w:rsidRPr="002E0A74" w:rsidRDefault="004430DF"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p>
    <w:p w:rsidR="004430DF" w:rsidRPr="002E0A74" w:rsidRDefault="004430DF"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__________________________________</w:t>
      </w:r>
    </w:p>
    <w:p w:rsidR="004430DF" w:rsidRPr="002E0A74" w:rsidRDefault="004430DF"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JUDGE, JEFFERSON CIRCUIT COURT</w:t>
      </w:r>
    </w:p>
    <w:p w:rsidR="00AE02F4" w:rsidRPr="002E0A74" w:rsidRDefault="00AE02F4" w:rsidP="002E0A74">
      <w:pPr>
        <w:spacing w:after="0" w:line="259" w:lineRule="auto"/>
        <w:rPr>
          <w:rFonts w:ascii="Times New Roman" w:hAnsi="Times New Roman"/>
          <w:sz w:val="24"/>
          <w:szCs w:val="24"/>
        </w:rPr>
      </w:pPr>
      <w:r w:rsidRPr="002E0A74">
        <w:rPr>
          <w:rFonts w:ascii="Times New Roman" w:hAnsi="Times New Roman"/>
          <w:sz w:val="24"/>
          <w:szCs w:val="24"/>
        </w:rPr>
        <w:t>Tendered by:</w:t>
      </w:r>
    </w:p>
    <w:p w:rsidR="00AE02F4" w:rsidRPr="002E0A74" w:rsidRDefault="00AE02F4" w:rsidP="002E0A74">
      <w:pPr>
        <w:spacing w:after="0" w:line="240" w:lineRule="auto"/>
        <w:rPr>
          <w:rFonts w:ascii="Times New Roman" w:hAnsi="Times New Roman"/>
          <w:sz w:val="24"/>
          <w:szCs w:val="24"/>
        </w:rPr>
      </w:pPr>
      <w:r w:rsidRPr="002E0A74">
        <w:rPr>
          <w:rFonts w:ascii="Times New Roman" w:hAnsi="Times New Roman"/>
          <w:sz w:val="24"/>
          <w:szCs w:val="24"/>
        </w:rPr>
        <w:t>Aaron M. Murphy</w:t>
      </w:r>
    </w:p>
    <w:p w:rsidR="00AE02F4" w:rsidRPr="002E0A74" w:rsidRDefault="00AE02F4" w:rsidP="002E0A74">
      <w:pPr>
        <w:spacing w:after="0" w:line="240" w:lineRule="auto"/>
        <w:rPr>
          <w:rFonts w:ascii="Times New Roman" w:hAnsi="Times New Roman"/>
          <w:sz w:val="24"/>
          <w:szCs w:val="24"/>
        </w:rPr>
      </w:pPr>
      <w:r w:rsidRPr="002E0A74">
        <w:rPr>
          <w:rFonts w:ascii="Times New Roman" w:hAnsi="Times New Roman"/>
          <w:i/>
          <w:sz w:val="24"/>
          <w:szCs w:val="24"/>
        </w:rPr>
        <w:t>Counsel for Plaintiff</w:t>
      </w:r>
    </w:p>
    <w:p w:rsidR="00AE02F4" w:rsidRPr="002E0A74" w:rsidRDefault="00AE02F4" w:rsidP="002E0A74">
      <w:pPr>
        <w:spacing w:after="0" w:line="240" w:lineRule="auto"/>
        <w:rPr>
          <w:rFonts w:ascii="Times New Roman" w:hAnsi="Times New Roman"/>
          <w:sz w:val="24"/>
          <w:szCs w:val="24"/>
        </w:rPr>
      </w:pPr>
    </w:p>
    <w:p w:rsidR="00AE02F4" w:rsidRPr="002E0A74" w:rsidRDefault="00AE02F4" w:rsidP="002E0A74">
      <w:pPr>
        <w:spacing w:after="0" w:line="240" w:lineRule="auto"/>
        <w:rPr>
          <w:rFonts w:ascii="Times New Roman" w:hAnsi="Times New Roman"/>
          <w:sz w:val="24"/>
          <w:szCs w:val="24"/>
          <w:u w:val="single"/>
        </w:rPr>
      </w:pPr>
      <w:r w:rsidRPr="002E0A74">
        <w:rPr>
          <w:rFonts w:ascii="Times New Roman" w:hAnsi="Times New Roman"/>
          <w:sz w:val="24"/>
          <w:szCs w:val="24"/>
          <w:u w:val="single"/>
        </w:rPr>
        <w:t>Distribution list:</w:t>
      </w:r>
    </w:p>
    <w:p w:rsidR="00AE02F4" w:rsidRPr="002E0A74" w:rsidRDefault="00AE02F4" w:rsidP="002E0A74">
      <w:pPr>
        <w:spacing w:after="0" w:line="240" w:lineRule="auto"/>
        <w:rPr>
          <w:rFonts w:ascii="Times New Roman" w:hAnsi="Times New Roman"/>
          <w:sz w:val="24"/>
          <w:szCs w:val="24"/>
        </w:rPr>
      </w:pPr>
    </w:p>
    <w:p w:rsidR="00AE02F4" w:rsidRPr="002E0A74" w:rsidRDefault="00AE02F4" w:rsidP="002E0A74">
      <w:pPr>
        <w:spacing w:after="0" w:line="240" w:lineRule="auto"/>
        <w:rPr>
          <w:rFonts w:ascii="Times New Roman" w:hAnsi="Times New Roman"/>
          <w:sz w:val="24"/>
          <w:szCs w:val="24"/>
        </w:rPr>
      </w:pPr>
      <w:r w:rsidRPr="002E0A74">
        <w:rPr>
          <w:rFonts w:ascii="Times New Roman" w:hAnsi="Times New Roman"/>
          <w:sz w:val="24"/>
          <w:szCs w:val="24"/>
        </w:rPr>
        <w:t>Aaron M. Murphy</w:t>
      </w:r>
      <w:r w:rsidRPr="002E0A74">
        <w:rPr>
          <w:rFonts w:ascii="Times New Roman" w:hAnsi="Times New Roman"/>
          <w:sz w:val="24"/>
          <w:szCs w:val="24"/>
        </w:rPr>
        <w:tab/>
      </w:r>
      <w:r w:rsidRPr="002E0A74">
        <w:rPr>
          <w:rFonts w:ascii="Times New Roman" w:hAnsi="Times New Roman"/>
          <w:sz w:val="24"/>
          <w:szCs w:val="24"/>
        </w:rPr>
        <w:tab/>
      </w:r>
      <w:r w:rsidRPr="002E0A74">
        <w:rPr>
          <w:rFonts w:ascii="Times New Roman" w:hAnsi="Times New Roman"/>
          <w:sz w:val="24"/>
          <w:szCs w:val="24"/>
        </w:rPr>
        <w:tab/>
      </w:r>
      <w:r w:rsidRPr="002E0A74">
        <w:rPr>
          <w:rFonts w:ascii="Times New Roman" w:hAnsi="Times New Roman"/>
          <w:sz w:val="24"/>
          <w:szCs w:val="24"/>
        </w:rPr>
        <w:tab/>
      </w:r>
      <w:r w:rsidR="00243F34" w:rsidRPr="002E0A74">
        <w:rPr>
          <w:rFonts w:ascii="Times New Roman" w:hAnsi="Times New Roman"/>
          <w:sz w:val="24"/>
          <w:szCs w:val="24"/>
        </w:rPr>
        <w:t>Robert Steinmetz</w:t>
      </w:r>
    </w:p>
    <w:p w:rsidR="00AE02F4" w:rsidRPr="002E0A74" w:rsidRDefault="00AE02F4" w:rsidP="002E0A74">
      <w:pPr>
        <w:spacing w:after="0" w:line="240" w:lineRule="auto"/>
        <w:rPr>
          <w:rFonts w:ascii="Times New Roman" w:hAnsi="Times New Roman"/>
          <w:sz w:val="24"/>
          <w:szCs w:val="24"/>
        </w:rPr>
      </w:pPr>
      <w:r w:rsidRPr="002E0A74">
        <w:rPr>
          <w:rFonts w:ascii="Times New Roman" w:hAnsi="Times New Roman"/>
          <w:sz w:val="24"/>
          <w:szCs w:val="24"/>
        </w:rPr>
        <w:t>MURPHY &amp; ASSOCIATES PLC</w:t>
      </w:r>
      <w:r w:rsidR="00243F34" w:rsidRPr="002E0A74">
        <w:rPr>
          <w:rFonts w:ascii="Times New Roman" w:hAnsi="Times New Roman"/>
          <w:sz w:val="24"/>
          <w:szCs w:val="24"/>
        </w:rPr>
        <w:tab/>
      </w:r>
      <w:r w:rsidR="00243F34" w:rsidRPr="002E0A74">
        <w:rPr>
          <w:rFonts w:ascii="Times New Roman" w:hAnsi="Times New Roman"/>
          <w:sz w:val="24"/>
          <w:szCs w:val="24"/>
        </w:rPr>
        <w:tab/>
        <w:t>GWIN STEINMETZ &amp; BAIRD</w:t>
      </w:r>
    </w:p>
    <w:p w:rsidR="00AE02F4" w:rsidRPr="002E0A74" w:rsidRDefault="00AE02F4" w:rsidP="002E0A74">
      <w:pPr>
        <w:spacing w:after="0" w:line="240" w:lineRule="auto"/>
        <w:rPr>
          <w:rFonts w:ascii="Times New Roman" w:hAnsi="Times New Roman"/>
          <w:sz w:val="24"/>
          <w:szCs w:val="24"/>
        </w:rPr>
      </w:pPr>
      <w:r w:rsidRPr="002E0A74">
        <w:rPr>
          <w:rFonts w:ascii="Times New Roman" w:hAnsi="Times New Roman"/>
          <w:sz w:val="24"/>
          <w:szCs w:val="24"/>
        </w:rPr>
        <w:t>455 S. 4</w:t>
      </w:r>
      <w:r w:rsidRPr="002E0A74">
        <w:rPr>
          <w:rFonts w:ascii="Times New Roman" w:hAnsi="Times New Roman"/>
          <w:sz w:val="24"/>
          <w:szCs w:val="24"/>
          <w:vertAlign w:val="superscript"/>
        </w:rPr>
        <w:t>TH</w:t>
      </w:r>
      <w:r w:rsidRPr="002E0A74">
        <w:rPr>
          <w:rFonts w:ascii="Times New Roman" w:hAnsi="Times New Roman"/>
          <w:sz w:val="24"/>
          <w:szCs w:val="24"/>
        </w:rPr>
        <w:t xml:space="preserve"> Street, Suite 1250</w:t>
      </w:r>
      <w:r w:rsidR="00243F34" w:rsidRPr="002E0A74">
        <w:rPr>
          <w:rFonts w:ascii="Times New Roman" w:hAnsi="Times New Roman"/>
          <w:sz w:val="24"/>
          <w:szCs w:val="24"/>
        </w:rPr>
        <w:tab/>
      </w:r>
      <w:r w:rsidR="00243F34" w:rsidRPr="002E0A74">
        <w:rPr>
          <w:rFonts w:ascii="Times New Roman" w:hAnsi="Times New Roman"/>
          <w:sz w:val="24"/>
          <w:szCs w:val="24"/>
        </w:rPr>
        <w:tab/>
      </w:r>
      <w:r w:rsidR="00243F34" w:rsidRPr="002E0A74">
        <w:rPr>
          <w:rFonts w:ascii="Times New Roman" w:hAnsi="Times New Roman"/>
          <w:sz w:val="24"/>
          <w:szCs w:val="24"/>
        </w:rPr>
        <w:tab/>
        <w:t>401 W. Main Street, Suite 1000</w:t>
      </w:r>
    </w:p>
    <w:p w:rsidR="00AE02F4" w:rsidRPr="002E0A74" w:rsidRDefault="00AE02F4" w:rsidP="002E0A74">
      <w:pPr>
        <w:spacing w:after="0" w:line="240" w:lineRule="auto"/>
        <w:rPr>
          <w:rFonts w:ascii="Times New Roman" w:hAnsi="Times New Roman"/>
          <w:sz w:val="24"/>
          <w:szCs w:val="24"/>
        </w:rPr>
      </w:pPr>
      <w:r w:rsidRPr="002E0A74">
        <w:rPr>
          <w:rFonts w:ascii="Times New Roman" w:hAnsi="Times New Roman"/>
          <w:sz w:val="24"/>
          <w:szCs w:val="24"/>
        </w:rPr>
        <w:t>Louisville, KY 40202</w:t>
      </w:r>
      <w:r w:rsidR="00092D0E" w:rsidRPr="002E0A74">
        <w:rPr>
          <w:rFonts w:ascii="Times New Roman" w:hAnsi="Times New Roman"/>
          <w:sz w:val="24"/>
          <w:szCs w:val="24"/>
        </w:rPr>
        <w:tab/>
      </w:r>
      <w:r w:rsidR="00092D0E" w:rsidRPr="002E0A74">
        <w:rPr>
          <w:rFonts w:ascii="Times New Roman" w:hAnsi="Times New Roman"/>
          <w:sz w:val="24"/>
          <w:szCs w:val="24"/>
        </w:rPr>
        <w:tab/>
      </w:r>
      <w:r w:rsidR="00092D0E" w:rsidRPr="002E0A74">
        <w:rPr>
          <w:rFonts w:ascii="Times New Roman" w:hAnsi="Times New Roman"/>
          <w:sz w:val="24"/>
          <w:szCs w:val="24"/>
        </w:rPr>
        <w:tab/>
      </w:r>
      <w:r w:rsidR="00092D0E" w:rsidRPr="002E0A74">
        <w:rPr>
          <w:rFonts w:ascii="Times New Roman" w:hAnsi="Times New Roman"/>
          <w:sz w:val="24"/>
          <w:szCs w:val="24"/>
        </w:rPr>
        <w:tab/>
        <w:t xml:space="preserve">Louisville, KY </w:t>
      </w:r>
      <w:r w:rsidR="00243F34" w:rsidRPr="002E0A74">
        <w:rPr>
          <w:rFonts w:ascii="Times New Roman" w:hAnsi="Times New Roman"/>
          <w:sz w:val="24"/>
          <w:szCs w:val="24"/>
        </w:rPr>
        <w:t>40202</w:t>
      </w:r>
    </w:p>
    <w:p w:rsidR="00D1042F" w:rsidRPr="002E0A74" w:rsidRDefault="00AE02F4" w:rsidP="002E0A74">
      <w:pPr>
        <w:spacing w:after="0" w:line="240" w:lineRule="auto"/>
        <w:rPr>
          <w:rFonts w:ascii="Times New Roman" w:eastAsiaTheme="minorHAnsi" w:hAnsi="Times New Roman"/>
          <w:sz w:val="24"/>
          <w:szCs w:val="24"/>
        </w:rPr>
      </w:pPr>
      <w:r w:rsidRPr="002E0A74">
        <w:rPr>
          <w:rFonts w:ascii="Times New Roman" w:hAnsi="Times New Roman"/>
          <w:i/>
          <w:sz w:val="24"/>
          <w:szCs w:val="24"/>
        </w:rPr>
        <w:t>Counsel for Plaintiff</w:t>
      </w:r>
      <w:r w:rsidRPr="002E0A74">
        <w:rPr>
          <w:rFonts w:ascii="Times New Roman" w:hAnsi="Times New Roman"/>
          <w:i/>
          <w:sz w:val="24"/>
          <w:szCs w:val="24"/>
        </w:rPr>
        <w:tab/>
      </w:r>
      <w:r w:rsidRPr="002E0A74">
        <w:rPr>
          <w:rFonts w:ascii="Times New Roman" w:hAnsi="Times New Roman"/>
          <w:i/>
          <w:sz w:val="24"/>
          <w:szCs w:val="24"/>
        </w:rPr>
        <w:tab/>
      </w:r>
      <w:r w:rsidRPr="002E0A74">
        <w:rPr>
          <w:rFonts w:ascii="Times New Roman" w:hAnsi="Times New Roman"/>
          <w:i/>
          <w:sz w:val="24"/>
          <w:szCs w:val="24"/>
        </w:rPr>
        <w:tab/>
      </w:r>
      <w:r w:rsidRPr="002E0A74">
        <w:rPr>
          <w:rFonts w:ascii="Times New Roman" w:hAnsi="Times New Roman"/>
          <w:i/>
          <w:sz w:val="24"/>
          <w:szCs w:val="24"/>
        </w:rPr>
        <w:tab/>
        <w:t>Counsel for Defendant</w:t>
      </w:r>
      <w:r w:rsidR="00D1042F" w:rsidRPr="002E0A74">
        <w:rPr>
          <w:rFonts w:ascii="Times New Roman" w:hAnsi="Times New Roman"/>
          <w:sz w:val="24"/>
          <w:szCs w:val="24"/>
        </w:rPr>
        <w:br w:type="page"/>
      </w:r>
    </w:p>
    <w:p w:rsidR="008C7C9B" w:rsidRPr="002E0A74" w:rsidRDefault="008C7C9B"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CASE NO.:  12-CI-006671</w:t>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w:t>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JEFFERSON CIRCUIT COURT</w:t>
      </w:r>
    </w:p>
    <w:p w:rsidR="008C7C9B" w:rsidRPr="002E0A74" w:rsidRDefault="008C7C9B" w:rsidP="002E0A74">
      <w:pPr>
        <w:pStyle w:val="NoSpacing"/>
        <w:jc w:val="right"/>
        <w:rPr>
          <w:rFonts w:ascii="Times New Roman" w:hAnsi="Times New Roman" w:cs="Times New Roman"/>
          <w:sz w:val="24"/>
          <w:szCs w:val="24"/>
        </w:rPr>
      </w:pPr>
      <w:r w:rsidRPr="002E0A74">
        <w:rPr>
          <w:rFonts w:ascii="Times New Roman" w:hAnsi="Times New Roman" w:cs="Times New Roman"/>
          <w:sz w:val="24"/>
          <w:szCs w:val="24"/>
        </w:rPr>
        <w:t>DIVISION SEVEN (7)</w:t>
      </w:r>
    </w:p>
    <w:p w:rsidR="008C7C9B" w:rsidRPr="002E0A74" w:rsidRDefault="008C7C9B" w:rsidP="002E0A74">
      <w:pPr>
        <w:pStyle w:val="NoSpacing"/>
        <w:jc w:val="right"/>
        <w:rPr>
          <w:rFonts w:ascii="Times New Roman" w:hAnsi="Times New Roman" w:cs="Times New Roman"/>
          <w:sz w:val="24"/>
          <w:szCs w:val="24"/>
        </w:rPr>
      </w:pPr>
      <w:r w:rsidRPr="002E0A74">
        <w:rPr>
          <w:rFonts w:ascii="Times New Roman" w:hAnsi="Times New Roman" w:cs="Times New Roman"/>
          <w:sz w:val="24"/>
          <w:szCs w:val="24"/>
        </w:rPr>
        <w:t>JUDGE AUDRA ECKERLE</w:t>
      </w:r>
    </w:p>
    <w:p w:rsidR="008C7C9B" w:rsidRPr="002E0A74" w:rsidRDefault="008C7C9B" w:rsidP="002E0A74">
      <w:pPr>
        <w:pStyle w:val="NoSpacing"/>
        <w:jc w:val="right"/>
        <w:rPr>
          <w:rFonts w:ascii="Times New Roman" w:hAnsi="Times New Roman" w:cs="Times New Roman"/>
          <w:sz w:val="24"/>
          <w:szCs w:val="24"/>
        </w:rPr>
      </w:pPr>
    </w:p>
    <w:p w:rsidR="008C7C9B" w:rsidRPr="002E0A74" w:rsidRDefault="008C7C9B"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 xml:space="preserve">MOHAMED AMBURE  </w:t>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PLAINTIFF</w:t>
      </w:r>
    </w:p>
    <w:p w:rsidR="008C7C9B" w:rsidRPr="002E0A74" w:rsidRDefault="008C7C9B" w:rsidP="002E0A74">
      <w:pPr>
        <w:pStyle w:val="NoSpacing"/>
        <w:rPr>
          <w:rFonts w:ascii="Times New Roman" w:hAnsi="Times New Roman" w:cs="Times New Roman"/>
          <w:sz w:val="24"/>
          <w:szCs w:val="24"/>
        </w:rPr>
      </w:pPr>
    </w:p>
    <w:p w:rsidR="008C7C9B" w:rsidRPr="002E0A74" w:rsidRDefault="008C7C9B" w:rsidP="002E0A74">
      <w:pPr>
        <w:pStyle w:val="NoSpacing"/>
        <w:rPr>
          <w:rFonts w:ascii="Times New Roman" w:hAnsi="Times New Roman" w:cs="Times New Roman"/>
          <w:b/>
          <w:sz w:val="24"/>
          <w:szCs w:val="24"/>
          <w:u w:val="single"/>
        </w:rPr>
      </w:pPr>
      <w:r w:rsidRPr="002E0A74">
        <w:rPr>
          <w:rFonts w:ascii="Times New Roman" w:hAnsi="Times New Roman" w:cs="Times New Roman"/>
          <w:sz w:val="24"/>
          <w:szCs w:val="24"/>
        </w:rPr>
        <w:t xml:space="preserve">v.  </w:t>
      </w:r>
      <w:r w:rsidRPr="002E0A74">
        <w:rPr>
          <w:rFonts w:ascii="Times New Roman" w:hAnsi="Times New Roman" w:cs="Times New Roman"/>
          <w:sz w:val="24"/>
          <w:szCs w:val="24"/>
        </w:rPr>
        <w:tab/>
      </w:r>
      <w:r w:rsidRPr="002E0A74">
        <w:rPr>
          <w:rFonts w:ascii="Times New Roman" w:hAnsi="Times New Roman" w:cs="Times New Roman"/>
          <w:sz w:val="24"/>
          <w:szCs w:val="24"/>
        </w:rPr>
        <w:tab/>
        <w:t xml:space="preserve"> </w:t>
      </w:r>
      <w:r w:rsidRPr="002E0A74">
        <w:rPr>
          <w:rFonts w:ascii="Times New Roman" w:hAnsi="Times New Roman" w:cs="Times New Roman"/>
          <w:b/>
          <w:sz w:val="24"/>
          <w:szCs w:val="24"/>
          <w:u w:val="single"/>
        </w:rPr>
        <w:t>PLAINTIFF MOHAMED AMBURE’S</w:t>
      </w:r>
      <w:r w:rsidRPr="002E0A74">
        <w:rPr>
          <w:rFonts w:ascii="Times New Roman" w:hAnsi="Times New Roman" w:cs="Times New Roman"/>
          <w:b/>
          <w:sz w:val="24"/>
          <w:szCs w:val="24"/>
          <w:u w:val="single"/>
        </w:rPr>
        <w:t xml:space="preserve"> MEMORANDUM IN </w:t>
      </w:r>
    </w:p>
    <w:p w:rsidR="008C7C9B" w:rsidRPr="002E0A74" w:rsidRDefault="008C7C9B" w:rsidP="002E0A74">
      <w:pPr>
        <w:pStyle w:val="NoSpacing"/>
        <w:jc w:val="center"/>
        <w:rPr>
          <w:rFonts w:ascii="Times New Roman" w:hAnsi="Times New Roman" w:cs="Times New Roman"/>
          <w:sz w:val="24"/>
          <w:szCs w:val="24"/>
        </w:rPr>
      </w:pPr>
      <w:r w:rsidRPr="002E0A74">
        <w:rPr>
          <w:rFonts w:ascii="Times New Roman" w:hAnsi="Times New Roman" w:cs="Times New Roman"/>
          <w:b/>
          <w:sz w:val="24"/>
          <w:szCs w:val="24"/>
          <w:u w:val="single"/>
        </w:rPr>
        <w:t xml:space="preserve">SUPPORT OF HIS </w:t>
      </w:r>
      <w:r w:rsidRPr="002E0A74">
        <w:rPr>
          <w:rFonts w:ascii="Times New Roman" w:hAnsi="Times New Roman" w:cs="Times New Roman"/>
          <w:b/>
          <w:sz w:val="24"/>
          <w:szCs w:val="24"/>
          <w:u w:val="single"/>
        </w:rPr>
        <w:t>MOTION</w:t>
      </w:r>
      <w:r w:rsidRPr="002E0A74">
        <w:rPr>
          <w:rFonts w:ascii="Times New Roman" w:hAnsi="Times New Roman" w:cs="Times New Roman"/>
          <w:b/>
          <w:sz w:val="24"/>
          <w:szCs w:val="24"/>
          <w:u w:val="single"/>
        </w:rPr>
        <w:t xml:space="preserve"> </w:t>
      </w:r>
      <w:r w:rsidRPr="002E0A74">
        <w:rPr>
          <w:rFonts w:ascii="Times New Roman" w:hAnsi="Times New Roman" w:cs="Times New Roman"/>
          <w:b/>
          <w:sz w:val="24"/>
          <w:szCs w:val="24"/>
          <w:u w:val="single"/>
        </w:rPr>
        <w:t>FOR SUMMARY JUDGMENT</w:t>
      </w:r>
    </w:p>
    <w:p w:rsidR="008C7C9B" w:rsidRPr="002E0A74" w:rsidRDefault="008C7C9B" w:rsidP="002E0A74">
      <w:pPr>
        <w:pStyle w:val="NoSpacing"/>
        <w:rPr>
          <w:rFonts w:ascii="Times New Roman" w:hAnsi="Times New Roman" w:cs="Times New Roman"/>
          <w:sz w:val="24"/>
          <w:szCs w:val="24"/>
        </w:rPr>
      </w:pPr>
    </w:p>
    <w:p w:rsidR="008C7C9B" w:rsidRPr="002E0A74" w:rsidRDefault="008C7C9B" w:rsidP="002E0A74">
      <w:pPr>
        <w:pStyle w:val="NoSpacing"/>
        <w:rPr>
          <w:rFonts w:ascii="Times New Roman" w:hAnsi="Times New Roman" w:cs="Times New Roman"/>
          <w:sz w:val="24"/>
          <w:szCs w:val="24"/>
        </w:rPr>
      </w:pPr>
      <w:r w:rsidRPr="002E0A74">
        <w:rPr>
          <w:rFonts w:ascii="Times New Roman" w:hAnsi="Times New Roman" w:cs="Times New Roman"/>
          <w:sz w:val="24"/>
          <w:szCs w:val="24"/>
        </w:rPr>
        <w:t>PROGRESSIVE CASUALTY INSURANCE CO.</w:t>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r>
      <w:r w:rsidRPr="002E0A74">
        <w:rPr>
          <w:rFonts w:ascii="Times New Roman" w:hAnsi="Times New Roman" w:cs="Times New Roman"/>
          <w:sz w:val="24"/>
          <w:szCs w:val="24"/>
        </w:rPr>
        <w:tab/>
        <w:t>DEFENDANT</w:t>
      </w:r>
    </w:p>
    <w:p w:rsidR="008C7C9B" w:rsidRPr="002E0A74" w:rsidRDefault="008C7C9B" w:rsidP="002E0A74">
      <w:pPr>
        <w:pStyle w:val="NoSpacing"/>
        <w:jc w:val="center"/>
        <w:rPr>
          <w:rFonts w:ascii="Times New Roman" w:hAnsi="Times New Roman" w:cs="Times New Roman"/>
          <w:sz w:val="24"/>
          <w:szCs w:val="24"/>
        </w:rPr>
      </w:pPr>
    </w:p>
    <w:p w:rsidR="008C7C9B" w:rsidRPr="002E0A74" w:rsidRDefault="008C7C9B" w:rsidP="002E0A74">
      <w:pPr>
        <w:pStyle w:val="NoSpacing"/>
        <w:jc w:val="center"/>
        <w:rPr>
          <w:rFonts w:ascii="Times New Roman" w:hAnsi="Times New Roman" w:cs="Times New Roman"/>
          <w:sz w:val="24"/>
          <w:szCs w:val="24"/>
        </w:rPr>
      </w:pPr>
      <w:r w:rsidRPr="002E0A74">
        <w:rPr>
          <w:rFonts w:ascii="Times New Roman" w:hAnsi="Times New Roman" w:cs="Times New Roman"/>
          <w:sz w:val="24"/>
          <w:szCs w:val="24"/>
        </w:rPr>
        <w:t>*    *    *    *    *    *</w:t>
      </w:r>
    </w:p>
    <w:p w:rsidR="008C7C9B" w:rsidRPr="002E0A74" w:rsidRDefault="008C7C9B" w:rsidP="002E0A74">
      <w:pPr>
        <w:pStyle w:val="NoSpacing"/>
        <w:jc w:val="center"/>
        <w:rPr>
          <w:rFonts w:ascii="Times New Roman" w:hAnsi="Times New Roman" w:cs="Times New Roman"/>
          <w:sz w:val="24"/>
          <w:szCs w:val="24"/>
        </w:rPr>
      </w:pPr>
    </w:p>
    <w:p w:rsidR="00087A9A" w:rsidRPr="002E0A74" w:rsidRDefault="008C7C9B" w:rsidP="002E0A74">
      <w:pPr>
        <w:spacing w:after="0" w:line="480" w:lineRule="auto"/>
        <w:jc w:val="both"/>
        <w:rPr>
          <w:rFonts w:ascii="Times New Roman" w:hAnsi="Times New Roman"/>
          <w:sz w:val="24"/>
          <w:szCs w:val="24"/>
        </w:rPr>
      </w:pPr>
      <w:r w:rsidRPr="002E0A74">
        <w:rPr>
          <w:rFonts w:ascii="Times New Roman" w:hAnsi="Times New Roman"/>
          <w:sz w:val="24"/>
          <w:szCs w:val="24"/>
        </w:rPr>
        <w:tab/>
      </w:r>
      <w:r w:rsidR="00087A9A" w:rsidRPr="002E0A74">
        <w:rPr>
          <w:rFonts w:ascii="Times New Roman" w:hAnsi="Times New Roman"/>
          <w:sz w:val="24"/>
          <w:szCs w:val="24"/>
        </w:rPr>
        <w:t>F</w:t>
      </w:r>
      <w:r w:rsidR="00087A9A" w:rsidRPr="002E0A74">
        <w:rPr>
          <w:rFonts w:ascii="Times New Roman" w:hAnsi="Times New Roman"/>
          <w:sz w:val="24"/>
          <w:szCs w:val="24"/>
        </w:rPr>
        <w:t xml:space="preserve">or </w:t>
      </w:r>
      <w:r w:rsidR="00087A9A" w:rsidRPr="002E0A74">
        <w:rPr>
          <w:rFonts w:ascii="Times New Roman" w:hAnsi="Times New Roman"/>
          <w:sz w:val="24"/>
          <w:szCs w:val="24"/>
        </w:rPr>
        <w:t>his</w:t>
      </w:r>
      <w:r w:rsidR="00087A9A" w:rsidRPr="002E0A74">
        <w:rPr>
          <w:rFonts w:ascii="Times New Roman" w:hAnsi="Times New Roman"/>
          <w:sz w:val="24"/>
          <w:szCs w:val="24"/>
        </w:rPr>
        <w:t xml:space="preserve"> Memorandum in Support of </w:t>
      </w:r>
      <w:r w:rsidR="00087A9A" w:rsidRPr="002E0A74">
        <w:rPr>
          <w:rFonts w:ascii="Times New Roman" w:hAnsi="Times New Roman"/>
          <w:sz w:val="24"/>
          <w:szCs w:val="24"/>
        </w:rPr>
        <w:t xml:space="preserve">his Motion for </w:t>
      </w:r>
      <w:r w:rsidR="00087A9A" w:rsidRPr="002E0A74">
        <w:rPr>
          <w:rFonts w:ascii="Times New Roman" w:hAnsi="Times New Roman"/>
          <w:sz w:val="24"/>
          <w:szCs w:val="24"/>
        </w:rPr>
        <w:t>Summary Judgment against Defendant Progressive Casualty Insurance Company, Plaintiff, Mohamed Ambure</w:t>
      </w:r>
      <w:r w:rsidR="00376561" w:rsidRPr="002E0A74">
        <w:rPr>
          <w:rFonts w:ascii="Times New Roman" w:hAnsi="Times New Roman"/>
          <w:sz w:val="24"/>
          <w:szCs w:val="24"/>
        </w:rPr>
        <w:t>,</w:t>
      </w:r>
      <w:r w:rsidR="00087A9A" w:rsidRPr="002E0A74">
        <w:rPr>
          <w:rFonts w:ascii="Times New Roman" w:hAnsi="Times New Roman"/>
          <w:sz w:val="24"/>
          <w:szCs w:val="24"/>
        </w:rPr>
        <w:t xml:space="preserve"> by and through counsel, </w:t>
      </w:r>
      <w:r w:rsidR="00087A9A" w:rsidRPr="002E0A74">
        <w:rPr>
          <w:rFonts w:ascii="Times New Roman" w:hAnsi="Times New Roman"/>
          <w:sz w:val="24"/>
          <w:szCs w:val="24"/>
        </w:rPr>
        <w:t>state</w:t>
      </w:r>
      <w:r w:rsidR="00087A9A" w:rsidRPr="002E0A74">
        <w:rPr>
          <w:rFonts w:ascii="Times New Roman" w:hAnsi="Times New Roman"/>
          <w:sz w:val="24"/>
          <w:szCs w:val="24"/>
        </w:rPr>
        <w:t>s</w:t>
      </w:r>
      <w:r w:rsidR="00087A9A" w:rsidRPr="002E0A74">
        <w:rPr>
          <w:rFonts w:ascii="Times New Roman" w:hAnsi="Times New Roman"/>
          <w:sz w:val="24"/>
          <w:szCs w:val="24"/>
        </w:rPr>
        <w:t xml:space="preserve"> as follows:</w:t>
      </w:r>
    </w:p>
    <w:p w:rsidR="00D1042F" w:rsidRPr="00222FF2" w:rsidRDefault="00D1042F" w:rsidP="002E0A74">
      <w:pPr>
        <w:spacing w:after="0" w:line="480" w:lineRule="auto"/>
        <w:jc w:val="center"/>
        <w:rPr>
          <w:rFonts w:ascii="Times New Roman" w:hAnsi="Times New Roman"/>
          <w:b/>
          <w:sz w:val="24"/>
          <w:szCs w:val="24"/>
          <w:u w:val="single"/>
        </w:rPr>
      </w:pPr>
      <w:r w:rsidRPr="00222FF2">
        <w:rPr>
          <w:rFonts w:ascii="Times New Roman" w:hAnsi="Times New Roman"/>
          <w:b/>
          <w:sz w:val="24"/>
          <w:szCs w:val="24"/>
          <w:u w:val="single"/>
        </w:rPr>
        <w:t>UNDISPUTED FACTS</w:t>
      </w:r>
    </w:p>
    <w:p w:rsidR="00D1042F" w:rsidRPr="002E0A74" w:rsidRDefault="00D1042F" w:rsidP="002E0A74">
      <w:pPr>
        <w:spacing w:after="0" w:line="480" w:lineRule="auto"/>
        <w:jc w:val="both"/>
        <w:rPr>
          <w:rFonts w:ascii="Times New Roman" w:hAnsi="Times New Roman"/>
          <w:sz w:val="24"/>
          <w:szCs w:val="24"/>
        </w:rPr>
      </w:pPr>
      <w:r w:rsidRPr="002E0A74">
        <w:rPr>
          <w:rFonts w:ascii="Times New Roman" w:hAnsi="Times New Roman"/>
          <w:color w:val="FF0000"/>
          <w:sz w:val="24"/>
          <w:szCs w:val="24"/>
        </w:rPr>
        <w:tab/>
      </w:r>
      <w:r w:rsidRPr="002E0A74">
        <w:rPr>
          <w:rFonts w:ascii="Times New Roman" w:hAnsi="Times New Roman"/>
          <w:sz w:val="24"/>
          <w:szCs w:val="24"/>
        </w:rPr>
        <w:t xml:space="preserve">The following facts are not in dispute and establish that the </w:t>
      </w:r>
      <w:r w:rsidRPr="002E0A74">
        <w:rPr>
          <w:rFonts w:ascii="Times New Roman" w:hAnsi="Times New Roman"/>
          <w:sz w:val="24"/>
          <w:szCs w:val="24"/>
        </w:rPr>
        <w:t>Plaintiff</w:t>
      </w:r>
      <w:r w:rsidRPr="002E0A74">
        <w:rPr>
          <w:rFonts w:ascii="Times New Roman" w:hAnsi="Times New Roman"/>
          <w:sz w:val="24"/>
          <w:szCs w:val="24"/>
        </w:rPr>
        <w:t xml:space="preserve"> </w:t>
      </w:r>
      <w:r w:rsidR="00087A9A" w:rsidRPr="002E0A74">
        <w:rPr>
          <w:rFonts w:ascii="Times New Roman" w:hAnsi="Times New Roman"/>
          <w:sz w:val="24"/>
          <w:szCs w:val="24"/>
        </w:rPr>
        <w:t>is</w:t>
      </w:r>
      <w:r w:rsidRPr="002E0A74">
        <w:rPr>
          <w:rFonts w:ascii="Times New Roman" w:hAnsi="Times New Roman"/>
          <w:sz w:val="24"/>
          <w:szCs w:val="24"/>
        </w:rPr>
        <w:t xml:space="preserve"> entitled to summary judgment against Defendant Progressive Casualty Insurance Company (hereinafter referred to as “Progressive”). </w:t>
      </w:r>
    </w:p>
    <w:p w:rsidR="00D1042F" w:rsidRDefault="00D1042F" w:rsidP="002E0A74">
      <w:pPr>
        <w:tabs>
          <w:tab w:val="left" w:pos="-1872"/>
          <w:tab w:val="left" w:pos="-1152"/>
          <w:tab w:val="left" w:pos="0"/>
          <w:tab w:val="left" w:pos="720"/>
          <w:tab w:val="left" w:pos="1260"/>
          <w:tab w:val="left" w:pos="4608"/>
        </w:tabs>
        <w:spacing w:after="0" w:line="480" w:lineRule="auto"/>
        <w:ind w:firstLine="720"/>
        <w:jc w:val="both"/>
        <w:rPr>
          <w:rFonts w:ascii="Times New Roman" w:hAnsi="Times New Roman"/>
          <w:sz w:val="24"/>
          <w:szCs w:val="24"/>
        </w:rPr>
      </w:pPr>
      <w:r w:rsidRPr="002E0A74">
        <w:rPr>
          <w:rFonts w:ascii="Times New Roman" w:hAnsi="Times New Roman"/>
          <w:sz w:val="24"/>
          <w:szCs w:val="24"/>
        </w:rPr>
        <w:t xml:space="preserve">This case involves a motor vehicle collision, which occurred on </w:t>
      </w:r>
      <w:r w:rsidRPr="002E0A74">
        <w:rPr>
          <w:rFonts w:ascii="Times New Roman" w:hAnsi="Times New Roman"/>
          <w:sz w:val="24"/>
          <w:szCs w:val="24"/>
        </w:rPr>
        <w:t>September 18, 2012</w:t>
      </w:r>
      <w:r w:rsidR="00133553">
        <w:rPr>
          <w:rFonts w:ascii="Times New Roman" w:hAnsi="Times New Roman"/>
          <w:sz w:val="24"/>
          <w:szCs w:val="24"/>
        </w:rPr>
        <w:t xml:space="preserve"> </w:t>
      </w:r>
      <w:r w:rsidR="00133553" w:rsidRPr="002E0A74">
        <w:rPr>
          <w:rFonts w:ascii="Times New Roman" w:hAnsi="Times New Roman"/>
          <w:sz w:val="24"/>
          <w:szCs w:val="24"/>
        </w:rPr>
        <w:t>in Louisville, Jefferson County, Kentucky</w:t>
      </w:r>
      <w:r w:rsidRPr="002E0A74">
        <w:rPr>
          <w:rFonts w:ascii="Times New Roman" w:hAnsi="Times New Roman"/>
          <w:sz w:val="24"/>
          <w:szCs w:val="24"/>
        </w:rPr>
        <w:t xml:space="preserve">. As a result of </w:t>
      </w:r>
      <w:r w:rsidR="00C7649C">
        <w:rPr>
          <w:rFonts w:ascii="Times New Roman" w:hAnsi="Times New Roman"/>
          <w:sz w:val="24"/>
          <w:szCs w:val="24"/>
        </w:rPr>
        <w:t xml:space="preserve">this </w:t>
      </w:r>
      <w:r w:rsidRPr="002E0A74">
        <w:rPr>
          <w:rFonts w:ascii="Times New Roman" w:hAnsi="Times New Roman"/>
          <w:sz w:val="24"/>
          <w:szCs w:val="24"/>
        </w:rPr>
        <w:t xml:space="preserve">motor vehicle collision, </w:t>
      </w:r>
      <w:r w:rsidR="00133553">
        <w:rPr>
          <w:rFonts w:ascii="Times New Roman" w:hAnsi="Times New Roman"/>
          <w:sz w:val="24"/>
          <w:szCs w:val="24"/>
        </w:rPr>
        <w:t>Mr. Ambure</w:t>
      </w:r>
      <w:r w:rsidRPr="002E0A74">
        <w:rPr>
          <w:rFonts w:ascii="Times New Roman" w:hAnsi="Times New Roman"/>
          <w:color w:val="FF0000"/>
          <w:sz w:val="24"/>
          <w:szCs w:val="24"/>
        </w:rPr>
        <w:t xml:space="preserve"> </w:t>
      </w:r>
      <w:r w:rsidRPr="002E0A74">
        <w:rPr>
          <w:rFonts w:ascii="Times New Roman" w:hAnsi="Times New Roman"/>
          <w:sz w:val="24"/>
          <w:szCs w:val="24"/>
        </w:rPr>
        <w:t xml:space="preserve">suffered injuries on and about </w:t>
      </w:r>
      <w:r w:rsidRPr="002E0A74">
        <w:rPr>
          <w:rFonts w:ascii="Times New Roman" w:hAnsi="Times New Roman"/>
          <w:sz w:val="24"/>
          <w:szCs w:val="24"/>
        </w:rPr>
        <w:t>his body</w:t>
      </w:r>
      <w:r w:rsidRPr="002E0A74">
        <w:rPr>
          <w:rFonts w:ascii="Times New Roman" w:hAnsi="Times New Roman"/>
          <w:sz w:val="24"/>
          <w:szCs w:val="24"/>
        </w:rPr>
        <w:t xml:space="preserve">.  </w:t>
      </w:r>
      <w:r w:rsidR="00133553">
        <w:rPr>
          <w:rFonts w:ascii="Times New Roman" w:hAnsi="Times New Roman"/>
          <w:sz w:val="24"/>
          <w:szCs w:val="24"/>
        </w:rPr>
        <w:t>In accordance with the terms of his automobile insurance policy, Mr. Ambure contacted the Defendant and reported the collision; for which Defendant opened a claim identified as 12</w:t>
      </w:r>
      <w:r w:rsidR="0076354A">
        <w:rPr>
          <w:rFonts w:ascii="Times New Roman" w:hAnsi="Times New Roman"/>
          <w:sz w:val="24"/>
          <w:szCs w:val="24"/>
        </w:rPr>
        <w:t>-</w:t>
      </w:r>
      <w:r w:rsidR="00133553">
        <w:rPr>
          <w:rFonts w:ascii="Times New Roman" w:hAnsi="Times New Roman"/>
          <w:sz w:val="24"/>
          <w:szCs w:val="24"/>
        </w:rPr>
        <w:t>2943813. Shortly t</w:t>
      </w:r>
      <w:r w:rsidRPr="002E0A74">
        <w:rPr>
          <w:rFonts w:ascii="Times New Roman" w:hAnsi="Times New Roman"/>
          <w:sz w:val="24"/>
          <w:szCs w:val="24"/>
        </w:rPr>
        <w:t xml:space="preserve">hereafter, </w:t>
      </w:r>
      <w:r w:rsidRPr="002E0A74">
        <w:rPr>
          <w:rFonts w:ascii="Times New Roman" w:hAnsi="Times New Roman"/>
          <w:sz w:val="24"/>
          <w:szCs w:val="24"/>
        </w:rPr>
        <w:t>Plaintiff</w:t>
      </w:r>
      <w:r w:rsidRPr="002E0A74">
        <w:rPr>
          <w:rFonts w:ascii="Times New Roman" w:hAnsi="Times New Roman"/>
          <w:sz w:val="24"/>
          <w:szCs w:val="24"/>
        </w:rPr>
        <w:t xml:space="preserve"> sought medical treatment for </w:t>
      </w:r>
      <w:r w:rsidRPr="002E0A74">
        <w:rPr>
          <w:rFonts w:ascii="Times New Roman" w:hAnsi="Times New Roman"/>
          <w:sz w:val="24"/>
          <w:szCs w:val="24"/>
        </w:rPr>
        <w:t>his</w:t>
      </w:r>
      <w:r w:rsidRPr="002E0A74">
        <w:rPr>
          <w:rFonts w:ascii="Times New Roman" w:hAnsi="Times New Roman"/>
          <w:sz w:val="24"/>
          <w:szCs w:val="24"/>
        </w:rPr>
        <w:t xml:space="preserve"> injuries and submitted </w:t>
      </w:r>
      <w:r w:rsidRPr="002E0A74">
        <w:rPr>
          <w:rFonts w:ascii="Times New Roman" w:hAnsi="Times New Roman"/>
          <w:sz w:val="24"/>
          <w:szCs w:val="24"/>
        </w:rPr>
        <w:t>his</w:t>
      </w:r>
      <w:r w:rsidRPr="002E0A74">
        <w:rPr>
          <w:rFonts w:ascii="Times New Roman" w:hAnsi="Times New Roman"/>
          <w:sz w:val="24"/>
          <w:szCs w:val="24"/>
        </w:rPr>
        <w:t xml:space="preserve"> medical bills for said treatment to Progressive.  Progressive has denied payment for the </w:t>
      </w:r>
      <w:r w:rsidRPr="002E0A74">
        <w:rPr>
          <w:rFonts w:ascii="Times New Roman" w:hAnsi="Times New Roman"/>
          <w:sz w:val="24"/>
          <w:szCs w:val="24"/>
        </w:rPr>
        <w:t>Plaintiff’s</w:t>
      </w:r>
      <w:r w:rsidRPr="002E0A74">
        <w:rPr>
          <w:rFonts w:ascii="Times New Roman" w:hAnsi="Times New Roman"/>
          <w:sz w:val="24"/>
          <w:szCs w:val="24"/>
        </w:rPr>
        <w:t xml:space="preserve"> medical expenses, in the amount of $</w:t>
      </w:r>
      <w:r w:rsidR="008C7C9B" w:rsidRPr="002E0A74">
        <w:rPr>
          <w:rFonts w:ascii="Times New Roman" w:hAnsi="Times New Roman"/>
          <w:sz w:val="24"/>
          <w:szCs w:val="24"/>
        </w:rPr>
        <w:t>7,327.00</w:t>
      </w:r>
      <w:r w:rsidRPr="002E0A74">
        <w:rPr>
          <w:rFonts w:ascii="Times New Roman" w:hAnsi="Times New Roman"/>
          <w:sz w:val="24"/>
          <w:szCs w:val="24"/>
        </w:rPr>
        <w:t>, to date.</w:t>
      </w:r>
    </w:p>
    <w:p w:rsidR="00A2143F" w:rsidRPr="002E0A74" w:rsidRDefault="00A2143F" w:rsidP="002E0A74">
      <w:pPr>
        <w:tabs>
          <w:tab w:val="left" w:pos="-1872"/>
          <w:tab w:val="left" w:pos="-1152"/>
          <w:tab w:val="left" w:pos="0"/>
          <w:tab w:val="left" w:pos="720"/>
          <w:tab w:val="left" w:pos="1260"/>
          <w:tab w:val="left" w:pos="4608"/>
        </w:tabs>
        <w:spacing w:after="0" w:line="480" w:lineRule="auto"/>
        <w:ind w:firstLine="720"/>
        <w:jc w:val="both"/>
        <w:rPr>
          <w:rFonts w:ascii="Times New Roman" w:hAnsi="Times New Roman"/>
          <w:sz w:val="24"/>
          <w:szCs w:val="24"/>
        </w:rPr>
      </w:pPr>
      <w:r>
        <w:rPr>
          <w:rFonts w:ascii="Times New Roman" w:hAnsi="Times New Roman"/>
          <w:sz w:val="24"/>
          <w:szCs w:val="24"/>
        </w:rPr>
        <w:t>Liability has been clear from the collision forward; the at-fault driver, Monique Black</w:t>
      </w:r>
      <w:r>
        <w:rPr>
          <w:rFonts w:ascii="Times New Roman" w:hAnsi="Times New Roman"/>
          <w:sz w:val="24"/>
          <w:szCs w:val="24"/>
        </w:rPr>
        <w:t xml:space="preserve"> turned left, failing to yield to oncoming traffic, and struck Mr. Ambure’s vehicle. </w:t>
      </w:r>
      <w:r w:rsidRPr="00A2143F">
        <w:rPr>
          <w:rFonts w:ascii="Times New Roman" w:hAnsi="Times New Roman"/>
          <w:sz w:val="24"/>
          <w:szCs w:val="24"/>
        </w:rPr>
        <w:t xml:space="preserve"> </w:t>
      </w:r>
      <w:r>
        <w:rPr>
          <w:rFonts w:ascii="Times New Roman" w:hAnsi="Times New Roman"/>
          <w:sz w:val="24"/>
          <w:szCs w:val="24"/>
        </w:rPr>
        <w:t xml:space="preserve">(See Police Report, </w:t>
      </w:r>
      <w:r w:rsidRPr="00A2143F">
        <w:rPr>
          <w:rFonts w:ascii="Times New Roman" w:hAnsi="Times New Roman"/>
          <w:sz w:val="24"/>
          <w:szCs w:val="24"/>
          <w:highlight w:val="yellow"/>
        </w:rPr>
        <w:t>Exhibit #)</w:t>
      </w:r>
      <w:r>
        <w:rPr>
          <w:rFonts w:ascii="Times New Roman" w:hAnsi="Times New Roman"/>
          <w:sz w:val="24"/>
          <w:szCs w:val="24"/>
        </w:rPr>
        <w:t xml:space="preserve"> </w:t>
      </w:r>
      <w:r>
        <w:rPr>
          <w:rFonts w:ascii="Times New Roman" w:hAnsi="Times New Roman"/>
          <w:sz w:val="24"/>
          <w:szCs w:val="24"/>
        </w:rPr>
        <w:t>M</w:t>
      </w:r>
      <w:r>
        <w:rPr>
          <w:rFonts w:ascii="Times New Roman" w:hAnsi="Times New Roman"/>
          <w:sz w:val="24"/>
          <w:szCs w:val="24"/>
        </w:rPr>
        <w:t>s.</w:t>
      </w:r>
      <w:r>
        <w:rPr>
          <w:rFonts w:ascii="Times New Roman" w:hAnsi="Times New Roman"/>
          <w:sz w:val="24"/>
          <w:szCs w:val="24"/>
        </w:rPr>
        <w:t xml:space="preserve"> Black was insured through USAA, whom has already settled with Mr. Ambure</w:t>
      </w:r>
      <w:r>
        <w:rPr>
          <w:rFonts w:ascii="Times New Roman" w:hAnsi="Times New Roman"/>
          <w:sz w:val="24"/>
          <w:szCs w:val="24"/>
        </w:rPr>
        <w:t xml:space="preserve">. Mr. Ambure did nothing to cause this accident and his subsequent injuries, however Progressive still refuses, neglects, and fails to perform </w:t>
      </w:r>
      <w:r w:rsidR="0073014C">
        <w:rPr>
          <w:rFonts w:ascii="Times New Roman" w:hAnsi="Times New Roman"/>
          <w:sz w:val="24"/>
          <w:szCs w:val="24"/>
        </w:rPr>
        <w:t>their duties as a reparation obligor.</w:t>
      </w:r>
    </w:p>
    <w:p w:rsidR="00092D0E" w:rsidRDefault="00D1042F" w:rsidP="002E0A74">
      <w:pPr>
        <w:tabs>
          <w:tab w:val="left" w:pos="-1872"/>
          <w:tab w:val="left" w:pos="-1152"/>
          <w:tab w:val="left" w:pos="0"/>
          <w:tab w:val="left" w:pos="720"/>
          <w:tab w:val="left" w:pos="1260"/>
          <w:tab w:val="left" w:pos="4608"/>
        </w:tabs>
        <w:spacing w:after="0" w:line="480" w:lineRule="auto"/>
        <w:ind w:firstLine="720"/>
        <w:jc w:val="both"/>
        <w:rPr>
          <w:rFonts w:ascii="Times New Roman" w:hAnsi="Times New Roman"/>
          <w:sz w:val="24"/>
          <w:szCs w:val="24"/>
        </w:rPr>
      </w:pPr>
      <w:r w:rsidRPr="00C7649C">
        <w:rPr>
          <w:rFonts w:ascii="Times New Roman" w:hAnsi="Times New Roman"/>
          <w:sz w:val="24"/>
          <w:szCs w:val="24"/>
        </w:rPr>
        <w:t xml:space="preserve">Discovery thus far has conclusively established Progressive is the reparation obligor </w:t>
      </w:r>
      <w:r w:rsidRPr="00C7649C">
        <w:rPr>
          <w:rFonts w:ascii="Times New Roman" w:hAnsi="Times New Roman"/>
          <w:sz w:val="24"/>
          <w:szCs w:val="24"/>
        </w:rPr>
        <w:t xml:space="preserve">for </w:t>
      </w:r>
      <w:r w:rsidR="0076354A">
        <w:rPr>
          <w:rFonts w:ascii="Times New Roman" w:hAnsi="Times New Roman"/>
          <w:sz w:val="24"/>
          <w:szCs w:val="24"/>
        </w:rPr>
        <w:t>Mohamed Ambure</w:t>
      </w:r>
      <w:r w:rsidRPr="00C7649C">
        <w:rPr>
          <w:rFonts w:ascii="Times New Roman" w:hAnsi="Times New Roman"/>
          <w:sz w:val="24"/>
          <w:szCs w:val="24"/>
        </w:rPr>
        <w:t xml:space="preserve">.  </w:t>
      </w:r>
      <w:r w:rsidR="00C7649C" w:rsidRPr="00C7649C">
        <w:rPr>
          <w:rFonts w:ascii="Times New Roman" w:hAnsi="Times New Roman"/>
          <w:sz w:val="24"/>
          <w:szCs w:val="24"/>
        </w:rPr>
        <w:t>In fact</w:t>
      </w:r>
      <w:r w:rsidR="00C7649C">
        <w:rPr>
          <w:rFonts w:ascii="Times New Roman" w:hAnsi="Times New Roman"/>
          <w:sz w:val="24"/>
          <w:szCs w:val="24"/>
        </w:rPr>
        <w:t xml:space="preserve">, their </w:t>
      </w:r>
      <w:r w:rsidR="0076354A">
        <w:rPr>
          <w:rFonts w:ascii="Times New Roman" w:hAnsi="Times New Roman"/>
          <w:sz w:val="24"/>
          <w:szCs w:val="24"/>
        </w:rPr>
        <w:t xml:space="preserve">CR 30.02(6) designated Corporate Representative, Owen K. Caster, III, testified on behalf of Progressive during a deposition on May 6, 2014 </w:t>
      </w:r>
      <w:r w:rsidR="007D4E0C">
        <w:rPr>
          <w:rFonts w:ascii="Times New Roman" w:hAnsi="Times New Roman"/>
          <w:sz w:val="24"/>
          <w:szCs w:val="24"/>
        </w:rPr>
        <w:t>and affirmed that Progressive was aware of the subject collision of September 18, 2012, that Progressive did not dispute that the Plaintiff was involved in the subject collision</w:t>
      </w:r>
      <w:r w:rsidR="001D1D6A">
        <w:rPr>
          <w:rFonts w:ascii="Times New Roman" w:hAnsi="Times New Roman"/>
          <w:sz w:val="24"/>
          <w:szCs w:val="24"/>
        </w:rPr>
        <w:t xml:space="preserve"> (</w:t>
      </w:r>
      <w:r w:rsidR="001D1D6A" w:rsidRPr="00EF6ABB">
        <w:rPr>
          <w:rFonts w:ascii="Times New Roman" w:hAnsi="Times New Roman"/>
          <w:sz w:val="24"/>
          <w:szCs w:val="24"/>
          <w:highlight w:val="yellow"/>
        </w:rPr>
        <w:t>Exhibit ___</w:t>
      </w:r>
      <w:r w:rsidR="001D1D6A">
        <w:rPr>
          <w:rFonts w:ascii="Times New Roman" w:hAnsi="Times New Roman"/>
          <w:sz w:val="24"/>
          <w:szCs w:val="24"/>
        </w:rPr>
        <w:t xml:space="preserve"> 10:3 – 10:15), and that Progressive</w:t>
      </w:r>
      <w:r w:rsidR="007D4E0C">
        <w:rPr>
          <w:rFonts w:ascii="Times New Roman" w:hAnsi="Times New Roman"/>
          <w:sz w:val="24"/>
          <w:szCs w:val="24"/>
        </w:rPr>
        <w:t xml:space="preserve"> is indeed the reparation obligor for Mohamed Ambure</w:t>
      </w:r>
      <w:r w:rsidR="001D1D6A">
        <w:rPr>
          <w:rFonts w:ascii="Times New Roman" w:hAnsi="Times New Roman"/>
          <w:sz w:val="24"/>
          <w:szCs w:val="24"/>
        </w:rPr>
        <w:t>:</w:t>
      </w:r>
    </w:p>
    <w:p w:rsidR="007D4E0C" w:rsidRDefault="007D4E0C"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Pr>
          <w:rFonts w:ascii="Times New Roman" w:hAnsi="Times New Roman"/>
          <w:sz w:val="24"/>
          <w:szCs w:val="24"/>
        </w:rPr>
        <w:t>Q:</w:t>
      </w:r>
      <w:r>
        <w:rPr>
          <w:rFonts w:ascii="Times New Roman" w:hAnsi="Times New Roman"/>
          <w:sz w:val="24"/>
          <w:szCs w:val="24"/>
        </w:rPr>
        <w:tab/>
      </w:r>
      <w:r w:rsidR="001D1D6A">
        <w:rPr>
          <w:rFonts w:ascii="Times New Roman" w:hAnsi="Times New Roman"/>
          <w:sz w:val="24"/>
          <w:szCs w:val="24"/>
        </w:rPr>
        <w:t>Now, did this accident involve a secured vehicle?</w:t>
      </w:r>
    </w:p>
    <w:p w:rsidR="007D4E0C" w:rsidRDefault="007D4E0C"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7D4E0C" w:rsidRPr="005E2A38" w:rsidRDefault="007D4E0C"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5E2A38">
        <w:rPr>
          <w:rFonts w:ascii="Times New Roman" w:hAnsi="Times New Roman"/>
          <w:sz w:val="24"/>
          <w:szCs w:val="24"/>
        </w:rPr>
        <w:t>A:</w:t>
      </w:r>
      <w:r w:rsidRPr="005E2A38">
        <w:rPr>
          <w:rFonts w:ascii="Times New Roman" w:hAnsi="Times New Roman"/>
          <w:sz w:val="24"/>
          <w:szCs w:val="24"/>
        </w:rPr>
        <w:tab/>
      </w:r>
      <w:r w:rsidR="001D1D6A" w:rsidRPr="005E2A38">
        <w:rPr>
          <w:rFonts w:ascii="Times New Roman" w:hAnsi="Times New Roman"/>
          <w:sz w:val="24"/>
          <w:szCs w:val="24"/>
        </w:rPr>
        <w:t>This accident did involve a secured vehicle, yes.</w:t>
      </w:r>
    </w:p>
    <w:p w:rsidR="007D4E0C" w:rsidRDefault="007D4E0C"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7D4E0C" w:rsidRDefault="007D4E0C" w:rsidP="001D1D6A">
      <w:pPr>
        <w:tabs>
          <w:tab w:val="left" w:pos="-1872"/>
          <w:tab w:val="left" w:pos="-1152"/>
          <w:tab w:val="left" w:pos="0"/>
          <w:tab w:val="left" w:pos="720"/>
          <w:tab w:val="left" w:pos="1260"/>
          <w:tab w:val="left" w:pos="4608"/>
        </w:tabs>
        <w:spacing w:after="0" w:line="240" w:lineRule="auto"/>
        <w:ind w:left="1260" w:right="720" w:hanging="540"/>
        <w:jc w:val="both"/>
        <w:rPr>
          <w:rFonts w:ascii="Times New Roman" w:hAnsi="Times New Roman"/>
          <w:sz w:val="24"/>
          <w:szCs w:val="24"/>
        </w:rPr>
      </w:pPr>
      <w:r>
        <w:rPr>
          <w:rFonts w:ascii="Times New Roman" w:hAnsi="Times New Roman"/>
          <w:sz w:val="24"/>
          <w:szCs w:val="24"/>
        </w:rPr>
        <w:t>Q:</w:t>
      </w:r>
      <w:r>
        <w:rPr>
          <w:rFonts w:ascii="Times New Roman" w:hAnsi="Times New Roman"/>
          <w:sz w:val="24"/>
          <w:szCs w:val="24"/>
        </w:rPr>
        <w:tab/>
      </w:r>
      <w:r w:rsidR="001D1D6A">
        <w:rPr>
          <w:rFonts w:ascii="Times New Roman" w:hAnsi="Times New Roman"/>
          <w:sz w:val="24"/>
          <w:szCs w:val="24"/>
        </w:rPr>
        <w:t>And is there any dispute that the vehicle that Mr. Ambure was driving in was insured by Progressive was a secured vehicle under the Motor Vehicle Reparations Act?</w:t>
      </w:r>
    </w:p>
    <w:p w:rsidR="001D1D6A" w:rsidRPr="004F5F4A" w:rsidRDefault="001D1D6A"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b/>
          <w:sz w:val="24"/>
          <w:szCs w:val="24"/>
        </w:rPr>
      </w:pPr>
    </w:p>
    <w:p w:rsidR="001D1D6A" w:rsidRPr="005E2A38" w:rsidRDefault="007D4E0C"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5E2A38">
        <w:rPr>
          <w:rFonts w:ascii="Times New Roman" w:hAnsi="Times New Roman"/>
          <w:sz w:val="24"/>
          <w:szCs w:val="24"/>
        </w:rPr>
        <w:t>A:</w:t>
      </w:r>
      <w:r w:rsidR="001D1D6A" w:rsidRPr="005E2A38">
        <w:rPr>
          <w:rFonts w:ascii="Times New Roman" w:hAnsi="Times New Roman"/>
          <w:sz w:val="24"/>
          <w:szCs w:val="24"/>
        </w:rPr>
        <w:tab/>
        <w:t>There is no dispute over that, no.</w:t>
      </w:r>
    </w:p>
    <w:p w:rsidR="001D1D6A" w:rsidRDefault="001D1D6A"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1D1D6A" w:rsidRDefault="001D1D6A" w:rsidP="001D1D6A">
      <w:pPr>
        <w:tabs>
          <w:tab w:val="left" w:pos="-1872"/>
          <w:tab w:val="left" w:pos="-1152"/>
          <w:tab w:val="left" w:pos="0"/>
          <w:tab w:val="left" w:pos="720"/>
          <w:tab w:val="left" w:pos="1260"/>
          <w:tab w:val="left" w:pos="4608"/>
        </w:tabs>
        <w:spacing w:after="0" w:line="240" w:lineRule="auto"/>
        <w:ind w:left="1260" w:right="720" w:hanging="540"/>
        <w:jc w:val="both"/>
        <w:rPr>
          <w:rFonts w:ascii="Times New Roman" w:hAnsi="Times New Roman"/>
          <w:sz w:val="24"/>
          <w:szCs w:val="24"/>
        </w:rPr>
      </w:pPr>
      <w:r>
        <w:rPr>
          <w:rFonts w:ascii="Times New Roman" w:hAnsi="Times New Roman"/>
          <w:sz w:val="24"/>
          <w:szCs w:val="24"/>
        </w:rPr>
        <w:t>Q:</w:t>
      </w:r>
      <w:r>
        <w:rPr>
          <w:rFonts w:ascii="Times New Roman" w:hAnsi="Times New Roman"/>
          <w:sz w:val="24"/>
          <w:szCs w:val="24"/>
        </w:rPr>
        <w:tab/>
        <w:t>Now, does progressive agree that basic reparation benefits are to be paid without regard to fault?</w:t>
      </w:r>
    </w:p>
    <w:p w:rsidR="001D1D6A" w:rsidRDefault="001D1D6A"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1D1D6A" w:rsidRPr="005E2A38" w:rsidRDefault="001D1D6A"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5E2A38">
        <w:rPr>
          <w:rFonts w:ascii="Times New Roman" w:hAnsi="Times New Roman"/>
          <w:sz w:val="24"/>
          <w:szCs w:val="24"/>
        </w:rPr>
        <w:t>A:</w:t>
      </w:r>
      <w:r w:rsidRPr="005E2A38">
        <w:rPr>
          <w:rFonts w:ascii="Times New Roman" w:hAnsi="Times New Roman"/>
          <w:sz w:val="24"/>
          <w:szCs w:val="24"/>
        </w:rPr>
        <w:tab/>
      </w:r>
      <w:r w:rsidR="004F5F4A" w:rsidRPr="005E2A38">
        <w:rPr>
          <w:rFonts w:ascii="Times New Roman" w:hAnsi="Times New Roman"/>
          <w:sz w:val="24"/>
          <w:szCs w:val="24"/>
        </w:rPr>
        <w:t>That’s part of the Motor Vehicle Reparations Act, so yes.</w:t>
      </w:r>
    </w:p>
    <w:p w:rsidR="004F5F4A" w:rsidRDefault="004F5F4A"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4F5F4A" w:rsidRDefault="004F5F4A"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Pr>
          <w:rFonts w:ascii="Times New Roman" w:hAnsi="Times New Roman"/>
          <w:sz w:val="24"/>
          <w:szCs w:val="24"/>
        </w:rPr>
        <w:t>Q:</w:t>
      </w:r>
      <w:r>
        <w:rPr>
          <w:rFonts w:ascii="Times New Roman" w:hAnsi="Times New Roman"/>
          <w:sz w:val="24"/>
          <w:szCs w:val="24"/>
        </w:rPr>
        <w:tab/>
        <w:t>That’s why we call it no-fault insurance, right?</w:t>
      </w:r>
    </w:p>
    <w:p w:rsidR="004F5F4A" w:rsidRDefault="004F5F4A"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4F5F4A" w:rsidRPr="005E2A38" w:rsidRDefault="004F5F4A"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5E2A38">
        <w:rPr>
          <w:rFonts w:ascii="Times New Roman" w:hAnsi="Times New Roman"/>
          <w:sz w:val="24"/>
          <w:szCs w:val="24"/>
        </w:rPr>
        <w:t>A:</w:t>
      </w:r>
      <w:r w:rsidRPr="005E2A38">
        <w:rPr>
          <w:rFonts w:ascii="Times New Roman" w:hAnsi="Times New Roman"/>
          <w:sz w:val="24"/>
          <w:szCs w:val="24"/>
        </w:rPr>
        <w:tab/>
        <w:t>Correct.</w:t>
      </w:r>
    </w:p>
    <w:p w:rsidR="001D1D6A" w:rsidRDefault="001D1D6A"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4F5F4A" w:rsidRDefault="00435119" w:rsidP="00CB2434">
      <w:pPr>
        <w:tabs>
          <w:tab w:val="left" w:pos="-1872"/>
          <w:tab w:val="left" w:pos="-1152"/>
          <w:tab w:val="left" w:pos="0"/>
          <w:tab w:val="left" w:pos="720"/>
          <w:tab w:val="left" w:pos="1260"/>
          <w:tab w:val="left" w:pos="4608"/>
        </w:tabs>
        <w:spacing w:after="0" w:line="480" w:lineRule="auto"/>
        <w:jc w:val="both"/>
        <w:rPr>
          <w:rFonts w:ascii="Times New Roman" w:hAnsi="Times New Roman"/>
          <w:sz w:val="24"/>
          <w:szCs w:val="24"/>
        </w:rPr>
      </w:pPr>
      <w:r>
        <w:rPr>
          <w:rFonts w:ascii="Times New Roman" w:hAnsi="Times New Roman"/>
          <w:sz w:val="24"/>
          <w:szCs w:val="24"/>
        </w:rPr>
        <w:tab/>
      </w:r>
      <w:r w:rsidR="001D1D6A">
        <w:rPr>
          <w:rFonts w:ascii="Times New Roman" w:hAnsi="Times New Roman"/>
          <w:sz w:val="24"/>
          <w:szCs w:val="24"/>
        </w:rPr>
        <w:t>(</w:t>
      </w:r>
      <w:r w:rsidR="001D1D6A" w:rsidRPr="00EF6ABB">
        <w:rPr>
          <w:rFonts w:ascii="Times New Roman" w:hAnsi="Times New Roman"/>
          <w:sz w:val="24"/>
          <w:szCs w:val="24"/>
          <w:highlight w:val="yellow"/>
        </w:rPr>
        <w:t>Exhibit ____</w:t>
      </w:r>
      <w:r w:rsidR="001D1D6A">
        <w:rPr>
          <w:rFonts w:ascii="Times New Roman" w:hAnsi="Times New Roman"/>
          <w:sz w:val="24"/>
          <w:szCs w:val="24"/>
        </w:rPr>
        <w:t xml:space="preserve"> 10:16 – 11:</w:t>
      </w:r>
      <w:r w:rsidR="005E2A38">
        <w:rPr>
          <w:rFonts w:ascii="Times New Roman" w:hAnsi="Times New Roman"/>
          <w:sz w:val="24"/>
          <w:szCs w:val="24"/>
        </w:rPr>
        <w:t>7</w:t>
      </w:r>
      <w:r w:rsidR="004F5F4A">
        <w:rPr>
          <w:rFonts w:ascii="Times New Roman" w:hAnsi="Times New Roman"/>
          <w:sz w:val="24"/>
          <w:szCs w:val="24"/>
        </w:rPr>
        <w:t>)</w:t>
      </w:r>
      <w:r>
        <w:rPr>
          <w:rFonts w:ascii="Times New Roman" w:hAnsi="Times New Roman"/>
          <w:sz w:val="24"/>
          <w:szCs w:val="24"/>
        </w:rPr>
        <w:t>;</w:t>
      </w:r>
      <w:r w:rsidR="002F1FB7">
        <w:rPr>
          <w:rFonts w:ascii="Times New Roman" w:hAnsi="Times New Roman"/>
          <w:sz w:val="24"/>
          <w:szCs w:val="24"/>
        </w:rPr>
        <w:t xml:space="preserve"> and in discussing Progressive’s investigation</w:t>
      </w:r>
      <w:r>
        <w:rPr>
          <w:rFonts w:ascii="Times New Roman" w:hAnsi="Times New Roman"/>
          <w:sz w:val="24"/>
          <w:szCs w:val="24"/>
        </w:rPr>
        <w:t xml:space="preserve"> process of this reported claim</w:t>
      </w:r>
      <w:r w:rsidR="002F1FB7">
        <w:rPr>
          <w:rFonts w:ascii="Times New Roman" w:hAnsi="Times New Roman"/>
          <w:sz w:val="24"/>
          <w:szCs w:val="24"/>
        </w:rPr>
        <w:t>:</w:t>
      </w:r>
    </w:p>
    <w:p w:rsidR="002F1FB7" w:rsidRDefault="002F1FB7"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CB2434" w:rsidRDefault="00CB2434" w:rsidP="00424342">
      <w:pPr>
        <w:tabs>
          <w:tab w:val="left" w:pos="-1872"/>
          <w:tab w:val="left" w:pos="-1152"/>
          <w:tab w:val="left" w:pos="0"/>
          <w:tab w:val="left" w:pos="720"/>
          <w:tab w:val="left" w:pos="1260"/>
          <w:tab w:val="left" w:pos="4608"/>
        </w:tabs>
        <w:spacing w:after="0" w:line="240" w:lineRule="auto"/>
        <w:ind w:left="1260" w:right="720" w:hanging="540"/>
        <w:jc w:val="both"/>
        <w:rPr>
          <w:rFonts w:ascii="Times New Roman" w:hAnsi="Times New Roman"/>
          <w:sz w:val="24"/>
          <w:szCs w:val="24"/>
        </w:rPr>
      </w:pPr>
      <w:r>
        <w:rPr>
          <w:rFonts w:ascii="Times New Roman" w:hAnsi="Times New Roman"/>
          <w:sz w:val="24"/>
          <w:szCs w:val="24"/>
        </w:rPr>
        <w:t>Q:</w:t>
      </w:r>
      <w:r>
        <w:rPr>
          <w:rFonts w:ascii="Times New Roman" w:hAnsi="Times New Roman"/>
          <w:sz w:val="24"/>
          <w:szCs w:val="24"/>
        </w:rPr>
        <w:tab/>
        <w:t>I want to be clear about any coverage investigation that you did related to this claim. Was there a question about coverage?</w:t>
      </w:r>
    </w:p>
    <w:p w:rsidR="00424342" w:rsidRDefault="00424342"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424342" w:rsidRDefault="00424342"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 xml:space="preserve">There was a question about how the loss occurred, did it occur as it was reported. And so from the perspective there was that aspect of coverage. </w:t>
      </w:r>
      <w:r w:rsidRPr="00424342">
        <w:rPr>
          <w:rFonts w:ascii="Times New Roman" w:hAnsi="Times New Roman"/>
          <w:b/>
          <w:sz w:val="24"/>
          <w:szCs w:val="24"/>
        </w:rPr>
        <w:t>There was no issue as far as the policy was in force at the time of the accident, the vehicle was</w:t>
      </w:r>
      <w:r>
        <w:rPr>
          <w:rFonts w:ascii="Times New Roman" w:hAnsi="Times New Roman"/>
          <w:sz w:val="24"/>
          <w:szCs w:val="24"/>
        </w:rPr>
        <w:t xml:space="preserve"> </w:t>
      </w:r>
      <w:r w:rsidRPr="00424342">
        <w:rPr>
          <w:rFonts w:ascii="Times New Roman" w:hAnsi="Times New Roman"/>
          <w:b/>
          <w:sz w:val="24"/>
          <w:szCs w:val="24"/>
        </w:rPr>
        <w:t>on that policy. There was no question about that</w:t>
      </w:r>
      <w:r>
        <w:rPr>
          <w:rFonts w:ascii="Times New Roman" w:hAnsi="Times New Roman"/>
          <w:sz w:val="24"/>
          <w:szCs w:val="24"/>
        </w:rPr>
        <w:t xml:space="preserve">. We just wanted to make sure the loss did occur as reported. </w:t>
      </w:r>
    </w:p>
    <w:p w:rsidR="007D4E0C" w:rsidRDefault="007D4E0C"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Pr>
          <w:rFonts w:ascii="Times New Roman" w:hAnsi="Times New Roman"/>
          <w:sz w:val="24"/>
          <w:szCs w:val="24"/>
        </w:rPr>
        <w:tab/>
      </w:r>
    </w:p>
    <w:p w:rsidR="007D4E0C" w:rsidRDefault="007D4E0C"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435119" w:rsidRDefault="00CB2434"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Pr>
          <w:rFonts w:ascii="Times New Roman" w:hAnsi="Times New Roman"/>
          <w:sz w:val="24"/>
          <w:szCs w:val="24"/>
        </w:rPr>
        <w:t>(</w:t>
      </w:r>
      <w:r w:rsidRPr="00424342">
        <w:rPr>
          <w:rFonts w:ascii="Times New Roman" w:hAnsi="Times New Roman"/>
          <w:sz w:val="24"/>
          <w:szCs w:val="24"/>
          <w:highlight w:val="yellow"/>
        </w:rPr>
        <w:t>Exhibit ____</w:t>
      </w:r>
      <w:r>
        <w:rPr>
          <w:rFonts w:ascii="Times New Roman" w:hAnsi="Times New Roman"/>
          <w:sz w:val="24"/>
          <w:szCs w:val="24"/>
        </w:rPr>
        <w:t xml:space="preserve"> 43:20 </w:t>
      </w:r>
      <w:r w:rsidR="00424342">
        <w:rPr>
          <w:rFonts w:ascii="Times New Roman" w:hAnsi="Times New Roman"/>
          <w:sz w:val="24"/>
          <w:szCs w:val="24"/>
        </w:rPr>
        <w:t>–</w:t>
      </w:r>
      <w:r>
        <w:rPr>
          <w:rFonts w:ascii="Times New Roman" w:hAnsi="Times New Roman"/>
          <w:sz w:val="24"/>
          <w:szCs w:val="24"/>
        </w:rPr>
        <w:t xml:space="preserve"> </w:t>
      </w:r>
      <w:r w:rsidR="00424342">
        <w:rPr>
          <w:rFonts w:ascii="Times New Roman" w:hAnsi="Times New Roman"/>
          <w:sz w:val="24"/>
          <w:szCs w:val="24"/>
        </w:rPr>
        <w:t>44:7)</w:t>
      </w:r>
    </w:p>
    <w:p w:rsidR="00424342" w:rsidRPr="00C7649C" w:rsidRDefault="00424342" w:rsidP="007D4E0C">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D1042F" w:rsidRPr="002E0A74" w:rsidRDefault="00424342" w:rsidP="002E0A74">
      <w:pPr>
        <w:tabs>
          <w:tab w:val="left" w:pos="-1872"/>
          <w:tab w:val="left" w:pos="-1152"/>
          <w:tab w:val="left" w:pos="0"/>
          <w:tab w:val="left" w:pos="720"/>
          <w:tab w:val="left" w:pos="1260"/>
          <w:tab w:val="left" w:pos="4608"/>
        </w:tabs>
        <w:spacing w:after="0" w:line="480" w:lineRule="auto"/>
        <w:ind w:firstLine="720"/>
        <w:jc w:val="both"/>
        <w:rPr>
          <w:rFonts w:ascii="Times New Roman" w:hAnsi="Times New Roman"/>
          <w:color w:val="FF0000"/>
          <w:sz w:val="24"/>
          <w:szCs w:val="24"/>
        </w:rPr>
      </w:pPr>
      <w:r>
        <w:rPr>
          <w:rFonts w:ascii="Times New Roman" w:hAnsi="Times New Roman"/>
          <w:sz w:val="24"/>
          <w:szCs w:val="24"/>
        </w:rPr>
        <w:t>As evidenced in Mr. Caster’s deposition transcript wherein he testified on behalf of and for Defendant</w:t>
      </w:r>
      <w:r w:rsidR="00BF062B">
        <w:rPr>
          <w:rFonts w:ascii="Times New Roman" w:hAnsi="Times New Roman"/>
          <w:sz w:val="24"/>
          <w:szCs w:val="24"/>
        </w:rPr>
        <w:t xml:space="preserve"> in his capacity as a designated corporate representative</w:t>
      </w:r>
      <w:r>
        <w:rPr>
          <w:rFonts w:ascii="Times New Roman" w:hAnsi="Times New Roman"/>
          <w:sz w:val="24"/>
          <w:szCs w:val="24"/>
        </w:rPr>
        <w:t xml:space="preserve">, </w:t>
      </w:r>
      <w:r w:rsidR="00D1042F" w:rsidRPr="002E0A74">
        <w:rPr>
          <w:rFonts w:ascii="Times New Roman" w:hAnsi="Times New Roman"/>
          <w:sz w:val="24"/>
          <w:szCs w:val="24"/>
        </w:rPr>
        <w:t xml:space="preserve">Progressive </w:t>
      </w:r>
      <w:r w:rsidR="004B630E">
        <w:rPr>
          <w:rFonts w:ascii="Times New Roman" w:hAnsi="Times New Roman"/>
          <w:sz w:val="24"/>
          <w:szCs w:val="24"/>
        </w:rPr>
        <w:t>does not dispute that they are the</w:t>
      </w:r>
      <w:r w:rsidR="00D1042F" w:rsidRPr="002E0A74">
        <w:rPr>
          <w:rFonts w:ascii="Times New Roman" w:hAnsi="Times New Roman"/>
          <w:sz w:val="24"/>
          <w:szCs w:val="24"/>
        </w:rPr>
        <w:t xml:space="preserve"> reparation obligor responsible for paying basic reparation benefits (</w:t>
      </w:r>
      <w:r w:rsidR="00D1042F" w:rsidRPr="004B630E">
        <w:rPr>
          <w:rFonts w:ascii="Times New Roman" w:hAnsi="Times New Roman"/>
          <w:sz w:val="24"/>
          <w:szCs w:val="24"/>
        </w:rPr>
        <w:t>hereinafter referred to as “BR</w:t>
      </w:r>
      <w:r w:rsidR="004B630E" w:rsidRPr="004B630E">
        <w:rPr>
          <w:rFonts w:ascii="Times New Roman" w:hAnsi="Times New Roman"/>
          <w:sz w:val="24"/>
          <w:szCs w:val="24"/>
        </w:rPr>
        <w:t>B”), including medical expenses,</w:t>
      </w:r>
      <w:r w:rsidR="00D1042F" w:rsidRPr="004B630E">
        <w:rPr>
          <w:rFonts w:ascii="Times New Roman" w:hAnsi="Times New Roman"/>
          <w:sz w:val="24"/>
          <w:szCs w:val="24"/>
        </w:rPr>
        <w:t xml:space="preserve"> for </w:t>
      </w:r>
      <w:r w:rsidR="00376561" w:rsidRPr="004B630E">
        <w:rPr>
          <w:rFonts w:ascii="Times New Roman" w:hAnsi="Times New Roman"/>
          <w:sz w:val="24"/>
          <w:szCs w:val="24"/>
        </w:rPr>
        <w:t>Mohamed Ambure</w:t>
      </w:r>
      <w:r>
        <w:rPr>
          <w:rFonts w:ascii="Times New Roman" w:hAnsi="Times New Roman"/>
          <w:sz w:val="24"/>
          <w:szCs w:val="24"/>
        </w:rPr>
        <w:t xml:space="preserve">. </w:t>
      </w:r>
      <w:r w:rsidR="00BF062B">
        <w:rPr>
          <w:rFonts w:ascii="Times New Roman" w:hAnsi="Times New Roman"/>
          <w:sz w:val="24"/>
          <w:szCs w:val="24"/>
        </w:rPr>
        <w:t>Nonetheless,</w:t>
      </w:r>
      <w:r w:rsidR="004B630E" w:rsidRPr="004B630E">
        <w:rPr>
          <w:rFonts w:ascii="Times New Roman" w:hAnsi="Times New Roman"/>
          <w:sz w:val="24"/>
          <w:szCs w:val="24"/>
        </w:rPr>
        <w:t xml:space="preserve"> they have completely denied him</w:t>
      </w:r>
      <w:r w:rsidR="00BF062B">
        <w:rPr>
          <w:rFonts w:ascii="Times New Roman" w:hAnsi="Times New Roman"/>
          <w:sz w:val="24"/>
          <w:szCs w:val="24"/>
        </w:rPr>
        <w:t xml:space="preserve"> any and all BRB</w:t>
      </w:r>
      <w:r w:rsidR="004B630E" w:rsidRPr="004B630E">
        <w:rPr>
          <w:rFonts w:ascii="Times New Roman" w:hAnsi="Times New Roman"/>
          <w:sz w:val="24"/>
          <w:szCs w:val="24"/>
        </w:rPr>
        <w:t>.</w:t>
      </w:r>
      <w:r w:rsidR="00BF062B">
        <w:rPr>
          <w:rFonts w:ascii="Times New Roman" w:hAnsi="Times New Roman"/>
          <w:sz w:val="24"/>
          <w:szCs w:val="24"/>
        </w:rPr>
        <w:t xml:space="preserve"> </w:t>
      </w:r>
      <w:r w:rsidR="00D1042F" w:rsidRPr="004B630E">
        <w:rPr>
          <w:rFonts w:ascii="Times New Roman" w:hAnsi="Times New Roman"/>
          <w:sz w:val="24"/>
          <w:szCs w:val="24"/>
        </w:rPr>
        <w:t xml:space="preserve">  </w:t>
      </w:r>
      <w:r w:rsidR="00D1042F" w:rsidRPr="004B630E">
        <w:rPr>
          <w:rFonts w:ascii="Times New Roman" w:hAnsi="Times New Roman"/>
          <w:sz w:val="24"/>
          <w:szCs w:val="24"/>
        </w:rPr>
        <w:t>Plaintiff</w:t>
      </w:r>
      <w:r w:rsidR="00D1042F" w:rsidRPr="004B630E">
        <w:rPr>
          <w:rFonts w:ascii="Times New Roman" w:hAnsi="Times New Roman"/>
          <w:sz w:val="24"/>
          <w:szCs w:val="24"/>
        </w:rPr>
        <w:t xml:space="preserve"> </w:t>
      </w:r>
      <w:r w:rsidR="00376561" w:rsidRPr="004B630E">
        <w:rPr>
          <w:rFonts w:ascii="Times New Roman" w:hAnsi="Times New Roman"/>
          <w:sz w:val="24"/>
          <w:szCs w:val="24"/>
        </w:rPr>
        <w:t>is</w:t>
      </w:r>
      <w:r w:rsidR="00D1042F" w:rsidRPr="004B630E">
        <w:rPr>
          <w:rFonts w:ascii="Times New Roman" w:hAnsi="Times New Roman"/>
          <w:sz w:val="24"/>
          <w:szCs w:val="24"/>
        </w:rPr>
        <w:t xml:space="preserve"> entitled to summary</w:t>
      </w:r>
      <w:r w:rsidR="00376561" w:rsidRPr="004B630E">
        <w:rPr>
          <w:rFonts w:ascii="Times New Roman" w:hAnsi="Times New Roman"/>
          <w:sz w:val="24"/>
          <w:szCs w:val="24"/>
        </w:rPr>
        <w:t xml:space="preserve"> judgment</w:t>
      </w:r>
      <w:r w:rsidR="00D1042F" w:rsidRPr="004B630E">
        <w:rPr>
          <w:rFonts w:ascii="Times New Roman" w:hAnsi="Times New Roman"/>
          <w:sz w:val="24"/>
          <w:szCs w:val="24"/>
        </w:rPr>
        <w:t xml:space="preserve"> against Progressive.</w:t>
      </w:r>
      <w:r w:rsidR="00D1042F" w:rsidRPr="002E0A74">
        <w:rPr>
          <w:rFonts w:ascii="Times New Roman" w:hAnsi="Times New Roman"/>
          <w:sz w:val="24"/>
          <w:szCs w:val="24"/>
        </w:rPr>
        <w:t xml:space="preserve"> </w:t>
      </w:r>
    </w:p>
    <w:p w:rsidR="00D1042F" w:rsidRPr="002E0A74" w:rsidRDefault="00D1042F" w:rsidP="002E0A74">
      <w:pPr>
        <w:tabs>
          <w:tab w:val="left" w:pos="-1872"/>
          <w:tab w:val="left" w:pos="-1152"/>
          <w:tab w:val="left" w:pos="0"/>
          <w:tab w:val="left" w:pos="720"/>
          <w:tab w:val="left" w:pos="1260"/>
          <w:tab w:val="left" w:pos="4608"/>
        </w:tabs>
        <w:spacing w:after="0" w:line="480" w:lineRule="auto"/>
        <w:jc w:val="center"/>
        <w:rPr>
          <w:rFonts w:ascii="Times New Roman" w:hAnsi="Times New Roman"/>
          <w:sz w:val="24"/>
          <w:szCs w:val="24"/>
        </w:rPr>
      </w:pPr>
      <w:r w:rsidRPr="002E0A74">
        <w:rPr>
          <w:rFonts w:ascii="Times New Roman" w:hAnsi="Times New Roman"/>
          <w:b/>
          <w:sz w:val="24"/>
          <w:szCs w:val="24"/>
          <w:u w:val="single"/>
        </w:rPr>
        <w:t>SUMMARY JUDGMENT STANDARD</w:t>
      </w:r>
    </w:p>
    <w:p w:rsidR="00D1042F" w:rsidRPr="002E0A74" w:rsidRDefault="00D1042F" w:rsidP="002E0A74">
      <w:pPr>
        <w:spacing w:after="0" w:line="480" w:lineRule="auto"/>
        <w:ind w:firstLine="720"/>
        <w:jc w:val="both"/>
        <w:rPr>
          <w:rFonts w:ascii="Times New Roman" w:hAnsi="Times New Roman"/>
          <w:sz w:val="24"/>
          <w:szCs w:val="24"/>
        </w:rPr>
      </w:pPr>
      <w:r w:rsidRPr="002E0A74">
        <w:rPr>
          <w:rFonts w:ascii="Times New Roman" w:hAnsi="Times New Roman"/>
          <w:sz w:val="24"/>
          <w:szCs w:val="24"/>
        </w:rPr>
        <w:t xml:space="preserve">Summary judgment is appropriate when “‘as a matter of law, it appears that it would be impossible for the respondent to produce evidence at the trial warranting a judgment in his favor and against the movant.’”  </w:t>
      </w:r>
      <w:r w:rsidRPr="002E0A74">
        <w:rPr>
          <w:rFonts w:ascii="Times New Roman" w:hAnsi="Times New Roman"/>
          <w:sz w:val="24"/>
          <w:szCs w:val="24"/>
          <w:u w:val="single"/>
        </w:rPr>
        <w:t>Steelvest, Inc. v. Scansteel Service Center, Inc.</w:t>
      </w:r>
      <w:r w:rsidRPr="002E0A74">
        <w:rPr>
          <w:rFonts w:ascii="Times New Roman" w:hAnsi="Times New Roman"/>
          <w:sz w:val="24"/>
          <w:szCs w:val="24"/>
        </w:rPr>
        <w:t xml:space="preserve">, 807 S.W.2d 476, 483 (Ky. 1991).  In using the word “impossible,” the Supreme Court of Kentucky acknowledged that it was being “used in a practical sense not an absolute sense.”  </w:t>
      </w:r>
      <w:r w:rsidRPr="002E0A74">
        <w:rPr>
          <w:rFonts w:ascii="Times New Roman" w:hAnsi="Times New Roman"/>
          <w:sz w:val="24"/>
          <w:szCs w:val="24"/>
          <w:u w:val="single"/>
        </w:rPr>
        <w:t>Perkins v. Hausladen</w:t>
      </w:r>
      <w:r w:rsidRPr="002E0A74">
        <w:rPr>
          <w:rFonts w:ascii="Times New Roman" w:hAnsi="Times New Roman"/>
          <w:sz w:val="24"/>
          <w:szCs w:val="24"/>
        </w:rPr>
        <w:t xml:space="preserve">, 828 S.W.2d 652, 654 (Ky. 1992).  Moreover, the party opposing summary judgment “cannot rely on the hope that the trier of fact will disbelieve the movant’s denial of a disputed fact, but must present affirmative evidence in order to defeat a properly supported motion for summary judgment.”  </w:t>
      </w:r>
      <w:r w:rsidRPr="002E0A74">
        <w:rPr>
          <w:rFonts w:ascii="Times New Roman" w:hAnsi="Times New Roman"/>
          <w:sz w:val="24"/>
          <w:szCs w:val="24"/>
          <w:u w:val="single"/>
        </w:rPr>
        <w:t>Steelvest</w:t>
      </w:r>
      <w:r w:rsidRPr="002E0A74">
        <w:rPr>
          <w:rFonts w:ascii="Times New Roman" w:hAnsi="Times New Roman"/>
          <w:sz w:val="24"/>
          <w:szCs w:val="24"/>
        </w:rPr>
        <w:t xml:space="preserve">, 807 S.W.2d at 481 (internal quotations omitted) (citation omitted). </w:t>
      </w:r>
    </w:p>
    <w:p w:rsidR="00D1042F" w:rsidRPr="002F1FB7" w:rsidRDefault="00D1042F" w:rsidP="002E0A74">
      <w:pPr>
        <w:spacing w:after="0"/>
        <w:ind w:left="720" w:hanging="720"/>
        <w:jc w:val="center"/>
        <w:rPr>
          <w:rFonts w:ascii="Times New Roman" w:hAnsi="Times New Roman"/>
          <w:sz w:val="24"/>
          <w:szCs w:val="24"/>
        </w:rPr>
      </w:pPr>
      <w:r w:rsidRPr="002F1FB7">
        <w:rPr>
          <w:rFonts w:ascii="Times New Roman" w:hAnsi="Times New Roman"/>
          <w:b/>
          <w:sz w:val="24"/>
          <w:szCs w:val="24"/>
          <w:u w:val="single"/>
        </w:rPr>
        <w:t>LEGAL ARGUMENT</w:t>
      </w:r>
    </w:p>
    <w:p w:rsidR="00D1042F" w:rsidRPr="002E0A74" w:rsidRDefault="00D1042F" w:rsidP="002E0A74">
      <w:pPr>
        <w:spacing w:after="0"/>
        <w:ind w:left="360"/>
        <w:jc w:val="both"/>
        <w:rPr>
          <w:rFonts w:ascii="Times New Roman" w:hAnsi="Times New Roman"/>
          <w:b/>
          <w:color w:val="FF0000"/>
          <w:sz w:val="24"/>
          <w:szCs w:val="24"/>
          <w:u w:val="single"/>
        </w:rPr>
      </w:pPr>
    </w:p>
    <w:p w:rsidR="00D1042F" w:rsidRPr="00A72498" w:rsidRDefault="00D1042F" w:rsidP="002E0A74">
      <w:pPr>
        <w:spacing w:after="0" w:line="480" w:lineRule="auto"/>
        <w:ind w:right="43" w:firstLine="720"/>
        <w:jc w:val="both"/>
        <w:rPr>
          <w:rFonts w:ascii="Times New Roman" w:hAnsi="Times New Roman"/>
          <w:sz w:val="24"/>
          <w:szCs w:val="24"/>
        </w:rPr>
      </w:pPr>
      <w:r w:rsidRPr="00A72498">
        <w:rPr>
          <w:rFonts w:ascii="Times New Roman" w:hAnsi="Times New Roman"/>
          <w:sz w:val="24"/>
          <w:szCs w:val="24"/>
        </w:rPr>
        <w:t>On the facts set forth above, a rebuttable presumption of negligence has been established by the Plaintiff against Defendant Progressive.  Progressive has no</w:t>
      </w:r>
      <w:r w:rsidR="002E0A74" w:rsidRPr="00A72498">
        <w:rPr>
          <w:rFonts w:ascii="Times New Roman" w:hAnsi="Times New Roman"/>
          <w:sz w:val="24"/>
          <w:szCs w:val="24"/>
        </w:rPr>
        <w:t>t</w:t>
      </w:r>
      <w:r w:rsidRPr="00A72498">
        <w:rPr>
          <w:rFonts w:ascii="Times New Roman" w:hAnsi="Times New Roman"/>
          <w:sz w:val="24"/>
          <w:szCs w:val="24"/>
        </w:rPr>
        <w:t xml:space="preserve"> provided any facts or arguments, which can counter that presumption.  KRS 304.39-020(5)(a).  In sum, the law presumes the medical expenses incurred by the </w:t>
      </w:r>
      <w:r w:rsidRPr="00A72498">
        <w:rPr>
          <w:rFonts w:ascii="Times New Roman" w:hAnsi="Times New Roman"/>
          <w:sz w:val="24"/>
          <w:szCs w:val="24"/>
        </w:rPr>
        <w:t>Plaintiff</w:t>
      </w:r>
      <w:r w:rsidRPr="00A72498">
        <w:rPr>
          <w:rFonts w:ascii="Times New Roman" w:hAnsi="Times New Roman"/>
          <w:sz w:val="24"/>
          <w:szCs w:val="24"/>
        </w:rPr>
        <w:t xml:space="preserve">’ are reasonable and inasmuch as Progressive cannot rebut that presumption, judgment is properly entered for the </w:t>
      </w:r>
      <w:r w:rsidRPr="00A72498">
        <w:rPr>
          <w:rFonts w:ascii="Times New Roman" w:hAnsi="Times New Roman"/>
          <w:sz w:val="24"/>
          <w:szCs w:val="24"/>
        </w:rPr>
        <w:t>Plaintiff</w:t>
      </w:r>
      <w:r w:rsidRPr="00A72498">
        <w:rPr>
          <w:rFonts w:ascii="Times New Roman" w:hAnsi="Times New Roman"/>
          <w:sz w:val="24"/>
          <w:szCs w:val="24"/>
        </w:rPr>
        <w:t xml:space="preserve"> as a matter of law. </w:t>
      </w:r>
    </w:p>
    <w:p w:rsidR="00D1042F" w:rsidRPr="00A72498" w:rsidRDefault="00D1042F" w:rsidP="002E0A74">
      <w:pPr>
        <w:spacing w:after="0" w:line="480" w:lineRule="auto"/>
        <w:ind w:firstLine="720"/>
        <w:jc w:val="both"/>
        <w:rPr>
          <w:rFonts w:ascii="Times New Roman" w:hAnsi="Times New Roman"/>
          <w:sz w:val="24"/>
          <w:szCs w:val="24"/>
        </w:rPr>
      </w:pPr>
      <w:r w:rsidRPr="00A72498">
        <w:rPr>
          <w:rFonts w:ascii="Times New Roman" w:hAnsi="Times New Roman"/>
          <w:sz w:val="24"/>
          <w:szCs w:val="24"/>
        </w:rPr>
        <w:t xml:space="preserve">Kentucky’s Motor Vehicle Reparations Act (“MVRA”), also known as the No-Fault Act, was enacted to “create a comprehensive compulsory insurance system that requires owners to provide vehicle security covering basic reparation benefits and that imposes legal liability on vehicle owners for damages or injuries arising out of ownership of or use of the vehicle.  KRS 304.39-010; KRS 304.39-080(5); </w:t>
      </w:r>
      <w:r w:rsidRPr="00A72498">
        <w:rPr>
          <w:rFonts w:ascii="Times New Roman" w:hAnsi="Times New Roman"/>
          <w:sz w:val="24"/>
          <w:szCs w:val="24"/>
          <w:u w:val="single"/>
        </w:rPr>
        <w:t>McGrew v. Stone</w:t>
      </w:r>
      <w:r w:rsidRPr="00A72498">
        <w:rPr>
          <w:rFonts w:ascii="Times New Roman" w:hAnsi="Times New Roman"/>
          <w:sz w:val="24"/>
          <w:szCs w:val="24"/>
        </w:rPr>
        <w:t>, 998 S.W.2d 5, 6 (Ky. 1999).  KRS 304.39-030(1) provides in pertinent part:</w:t>
      </w:r>
    </w:p>
    <w:p w:rsidR="00D1042F" w:rsidRPr="00A72498" w:rsidRDefault="00D1042F" w:rsidP="002E0A74">
      <w:pPr>
        <w:spacing w:after="0"/>
        <w:ind w:left="1440" w:right="1440"/>
        <w:jc w:val="both"/>
        <w:rPr>
          <w:rFonts w:ascii="Times New Roman" w:hAnsi="Times New Roman"/>
          <w:sz w:val="24"/>
          <w:szCs w:val="24"/>
        </w:rPr>
      </w:pPr>
      <w:r w:rsidRPr="00A72498">
        <w:rPr>
          <w:rFonts w:ascii="Times New Roman" w:hAnsi="Times New Roman"/>
          <w:sz w:val="24"/>
          <w:szCs w:val="24"/>
        </w:rPr>
        <w:t>If the accident causing injury occurs in this Commonwealth every person suffering loss from injury arising out of maintenance or use of a motor vehicle has a right to basic reparation benefits, unless he has rejected the limitation upon his tort rights as provided in KRS 304.39-060(4).</w:t>
      </w:r>
    </w:p>
    <w:p w:rsidR="00D1042F" w:rsidRPr="00A72498" w:rsidRDefault="00D1042F" w:rsidP="002E0A74">
      <w:pPr>
        <w:spacing w:after="0"/>
        <w:ind w:right="1440"/>
        <w:jc w:val="both"/>
        <w:rPr>
          <w:rFonts w:ascii="Times New Roman" w:hAnsi="Times New Roman"/>
          <w:sz w:val="24"/>
          <w:szCs w:val="24"/>
        </w:rPr>
      </w:pPr>
    </w:p>
    <w:p w:rsidR="00D1042F" w:rsidRPr="00A72498" w:rsidRDefault="00D1042F" w:rsidP="002E0A74">
      <w:pPr>
        <w:spacing w:after="0"/>
        <w:ind w:right="1440" w:firstLine="720"/>
        <w:jc w:val="both"/>
        <w:rPr>
          <w:rFonts w:ascii="Times New Roman" w:hAnsi="Times New Roman"/>
          <w:sz w:val="24"/>
          <w:szCs w:val="24"/>
        </w:rPr>
      </w:pPr>
      <w:r w:rsidRPr="00A72498">
        <w:rPr>
          <w:rFonts w:ascii="Times New Roman" w:hAnsi="Times New Roman"/>
          <w:sz w:val="24"/>
          <w:szCs w:val="24"/>
        </w:rPr>
        <w:t>Furthermore, KRS 304.39-060 states, in part:</w:t>
      </w:r>
    </w:p>
    <w:p w:rsidR="00D1042F" w:rsidRPr="00A72498" w:rsidRDefault="00D1042F" w:rsidP="002E0A74">
      <w:pPr>
        <w:spacing w:after="0"/>
        <w:ind w:right="1440" w:firstLine="720"/>
        <w:jc w:val="both"/>
        <w:rPr>
          <w:rFonts w:ascii="Times New Roman" w:hAnsi="Times New Roman"/>
          <w:sz w:val="24"/>
          <w:szCs w:val="24"/>
        </w:rPr>
      </w:pPr>
    </w:p>
    <w:p w:rsidR="00D1042F" w:rsidRPr="00A72498" w:rsidRDefault="00D1042F" w:rsidP="002E0A74">
      <w:pPr>
        <w:spacing w:after="0"/>
        <w:ind w:left="1440" w:right="1440"/>
        <w:jc w:val="both"/>
        <w:rPr>
          <w:rFonts w:ascii="Times New Roman" w:hAnsi="Times New Roman"/>
          <w:sz w:val="24"/>
          <w:szCs w:val="24"/>
        </w:rPr>
      </w:pPr>
      <w:r w:rsidRPr="00A72498">
        <w:rPr>
          <w:rFonts w:ascii="Times New Roman" w:hAnsi="Times New Roman"/>
          <w:sz w:val="24"/>
          <w:szCs w:val="24"/>
        </w:rPr>
        <w:t xml:space="preserve">(1) Any person who registers, operates, maintains or uses a motor vehicle on the public roadways of this Commonwealth shall, as a condition of such registration, operation, maintenance or use of such motor vehicle and use of the public roadways, be deemed to have accepted the provisions of this subtitle, and in particular those provisions which are contained in this section. </w:t>
      </w:r>
    </w:p>
    <w:p w:rsidR="00D1042F" w:rsidRPr="00A72498" w:rsidRDefault="00D1042F" w:rsidP="002E0A74">
      <w:pPr>
        <w:spacing w:after="0"/>
        <w:ind w:left="1440" w:right="1440"/>
        <w:jc w:val="both"/>
        <w:rPr>
          <w:rFonts w:ascii="Times New Roman" w:hAnsi="Times New Roman"/>
          <w:sz w:val="24"/>
          <w:szCs w:val="24"/>
        </w:rPr>
      </w:pPr>
    </w:p>
    <w:p w:rsidR="00D1042F" w:rsidRPr="00A72498" w:rsidRDefault="00D1042F" w:rsidP="002E0A74">
      <w:pPr>
        <w:spacing w:after="0"/>
        <w:ind w:left="1440" w:right="1440"/>
        <w:jc w:val="both"/>
        <w:rPr>
          <w:rFonts w:ascii="Times New Roman" w:hAnsi="Times New Roman"/>
          <w:sz w:val="24"/>
          <w:szCs w:val="24"/>
        </w:rPr>
      </w:pPr>
      <w:r w:rsidRPr="00A72498">
        <w:rPr>
          <w:rFonts w:ascii="Times New Roman" w:hAnsi="Times New Roman"/>
          <w:sz w:val="24"/>
          <w:szCs w:val="24"/>
        </w:rPr>
        <w:t xml:space="preserve">(2) (a) Tort liability with respect to accidents occurring in this Commonwealth and arising from the ownership, maintenance, or use of a motor vehicle is “abolished” for damages because of bodily injury, sickness or disease to the extent the basic reparation benefits provided in this subtitle are payable therefor, or that would be payable but for any deductible authorized by this subtitle, under any insurance policy or other method of security complying with the requirements of this subtitle, except to the extent noneconomic detriment qualifies under paragraph (b) of this subsection.  </w:t>
      </w:r>
    </w:p>
    <w:p w:rsidR="00D1042F" w:rsidRPr="002E0A74" w:rsidRDefault="00D1042F" w:rsidP="002E0A74">
      <w:pPr>
        <w:spacing w:after="0"/>
        <w:ind w:left="1440" w:right="1440"/>
        <w:jc w:val="both"/>
        <w:rPr>
          <w:rFonts w:ascii="Times New Roman" w:hAnsi="Times New Roman"/>
          <w:color w:val="FF0000"/>
          <w:sz w:val="24"/>
          <w:szCs w:val="24"/>
        </w:rPr>
      </w:pPr>
    </w:p>
    <w:p w:rsidR="00D1042F" w:rsidRPr="00A72498" w:rsidRDefault="00D1042F" w:rsidP="002E0A74">
      <w:pPr>
        <w:spacing w:after="0" w:line="480" w:lineRule="auto"/>
        <w:ind w:firstLine="720"/>
        <w:jc w:val="both"/>
        <w:rPr>
          <w:rFonts w:ascii="Times New Roman" w:hAnsi="Times New Roman"/>
          <w:sz w:val="24"/>
          <w:szCs w:val="24"/>
        </w:rPr>
      </w:pPr>
      <w:r w:rsidRPr="00A72498">
        <w:rPr>
          <w:rFonts w:ascii="Times New Roman" w:hAnsi="Times New Roman"/>
          <w:sz w:val="24"/>
          <w:szCs w:val="24"/>
        </w:rPr>
        <w:t xml:space="preserve">With respect to the payment of BRB, KRS 304.39-050(1) provides that “[t]he basic reparation insurance applicable to bodily injury to which this subtitle applies is the security covering the vehicle occupied by the injured person at the time of the accident . . . .”  Thus, the statutory language is unambiguous that the vehicle occupied by an injured person is responsible for the payment of BRB. Agreeing with this concept, a panel of the Kentucky Court of Appeals in </w:t>
      </w:r>
      <w:r w:rsidRPr="00A72498">
        <w:rPr>
          <w:rFonts w:ascii="Times New Roman" w:hAnsi="Times New Roman"/>
          <w:sz w:val="24"/>
          <w:szCs w:val="24"/>
          <w:u w:val="single"/>
        </w:rPr>
        <w:t>Rees v. USF&amp;G</w:t>
      </w:r>
      <w:r w:rsidRPr="00A72498">
        <w:rPr>
          <w:rFonts w:ascii="Times New Roman" w:hAnsi="Times New Roman"/>
          <w:sz w:val="24"/>
          <w:szCs w:val="24"/>
        </w:rPr>
        <w:t>, 715 S.W.2d 904, 906 (Ky. App. 1986) held:</w:t>
      </w:r>
    </w:p>
    <w:p w:rsidR="00D1042F" w:rsidRPr="00DE1DA4" w:rsidRDefault="00D1042F" w:rsidP="002E0A74">
      <w:pPr>
        <w:spacing w:after="0"/>
        <w:ind w:left="1440" w:right="1440"/>
        <w:jc w:val="both"/>
        <w:rPr>
          <w:rFonts w:ascii="Times New Roman" w:hAnsi="Times New Roman"/>
          <w:sz w:val="24"/>
          <w:szCs w:val="24"/>
        </w:rPr>
      </w:pPr>
      <w:r w:rsidRPr="00A72498">
        <w:rPr>
          <w:rFonts w:ascii="Times New Roman" w:hAnsi="Times New Roman"/>
          <w:sz w:val="24"/>
          <w:szCs w:val="24"/>
        </w:rPr>
        <w:t xml:space="preserve">Unless he has rejected the limitation on his tort rights as provided in KRS 304.39-060(4), every person suffering loss from injury arising out of the maintenance or use of a motor vehicle has a right to basic reparation benefits. See KRS 304.39-030(1).  The legislative policy as announced in KRS 304.39-050(1) is that the basic reparation insurance applicable to bodily injury” is the security covering the vehicle occupied by the injured person at the time of the accident.”  The “security covering the vehicle” in the present case is the policy written by USF&amp;G, see KRS 304.39-080, which is, therefore, primarily liable for the payment of basic reparation benefits to the injured passenger.  We have been referred to nothing in the MVRA which permits shifting the liability for the payment of basic reparation benefits as is the case with respect to the payment of tort </w:t>
      </w:r>
      <w:r w:rsidRPr="00DE1DA4">
        <w:rPr>
          <w:rFonts w:ascii="Times New Roman" w:hAnsi="Times New Roman"/>
          <w:sz w:val="24"/>
          <w:szCs w:val="24"/>
        </w:rPr>
        <w:t>liabilities.  As a consequence, the policy written by USF&amp;G must be interpreted to furnish primary coverage for basic reparation benefits to the injured passenger.</w:t>
      </w:r>
    </w:p>
    <w:p w:rsidR="00D1042F" w:rsidRPr="00DE1DA4" w:rsidRDefault="00D1042F" w:rsidP="002E0A74">
      <w:pPr>
        <w:spacing w:after="0"/>
        <w:ind w:left="1440" w:right="1440"/>
        <w:jc w:val="both"/>
        <w:rPr>
          <w:rFonts w:ascii="Times New Roman" w:hAnsi="Times New Roman"/>
          <w:sz w:val="24"/>
          <w:szCs w:val="24"/>
        </w:rPr>
      </w:pPr>
    </w:p>
    <w:p w:rsidR="00D1042F" w:rsidRPr="00DE1DA4" w:rsidRDefault="00D1042F" w:rsidP="002E0A74">
      <w:pPr>
        <w:spacing w:after="0" w:line="480" w:lineRule="auto"/>
        <w:jc w:val="both"/>
        <w:rPr>
          <w:rFonts w:ascii="Times New Roman" w:hAnsi="Times New Roman"/>
          <w:sz w:val="24"/>
          <w:szCs w:val="24"/>
        </w:rPr>
      </w:pPr>
      <w:r w:rsidRPr="00DE1DA4">
        <w:rPr>
          <w:rFonts w:ascii="Times New Roman" w:hAnsi="Times New Roman"/>
          <w:sz w:val="24"/>
          <w:szCs w:val="24"/>
        </w:rPr>
        <w:t>See KRS 304.39-100.</w:t>
      </w:r>
    </w:p>
    <w:p w:rsidR="00D1042F" w:rsidRPr="00DE1DA4" w:rsidRDefault="00D1042F" w:rsidP="002E0A74">
      <w:pPr>
        <w:spacing w:after="0" w:line="480" w:lineRule="auto"/>
        <w:ind w:firstLine="720"/>
        <w:jc w:val="both"/>
        <w:rPr>
          <w:rFonts w:ascii="Times New Roman" w:hAnsi="Times New Roman"/>
          <w:sz w:val="24"/>
          <w:szCs w:val="24"/>
        </w:rPr>
      </w:pPr>
      <w:r w:rsidRPr="00DE1DA4">
        <w:rPr>
          <w:rFonts w:ascii="Times New Roman" w:hAnsi="Times New Roman"/>
          <w:sz w:val="24"/>
          <w:szCs w:val="24"/>
        </w:rPr>
        <w:t xml:space="preserve">The plain language of KRS 304.39-020(5)(a) explicitly states that “[t]here shall be a presumption that any medical bill submitted is reasonable.”  According to long standing legal precedent in Kentucky, this Court’s “duty is to ascertain and give effect to the intent” of the Legislature.  </w:t>
      </w:r>
      <w:r w:rsidRPr="00DE1DA4">
        <w:rPr>
          <w:rFonts w:ascii="Times New Roman" w:hAnsi="Times New Roman"/>
          <w:sz w:val="24"/>
          <w:szCs w:val="24"/>
          <w:u w:val="single"/>
        </w:rPr>
        <w:t>Beckham v. Board of Education of Jefferson County</w:t>
      </w:r>
      <w:r w:rsidRPr="00DE1DA4">
        <w:rPr>
          <w:rFonts w:ascii="Times New Roman" w:hAnsi="Times New Roman"/>
          <w:sz w:val="24"/>
          <w:szCs w:val="24"/>
        </w:rPr>
        <w:t xml:space="preserve">, 873 S.W.2d 575, 577 (Ky. 1994).  In so doing, this Court is directed to follow the clear language of the statute and when “plain and unambiguous” words are employed, we must apply those terms “without resort to any construction or interpretation.”  </w:t>
      </w:r>
      <w:r w:rsidRPr="00DE1DA4">
        <w:rPr>
          <w:rFonts w:ascii="Times New Roman" w:hAnsi="Times New Roman"/>
          <w:sz w:val="24"/>
          <w:szCs w:val="24"/>
          <w:u w:val="single"/>
        </w:rPr>
        <w:t>Terhune v. Commonwealth</w:t>
      </w:r>
      <w:r w:rsidRPr="00DE1DA4">
        <w:rPr>
          <w:rFonts w:ascii="Times New Roman" w:hAnsi="Times New Roman"/>
          <w:sz w:val="24"/>
          <w:szCs w:val="24"/>
        </w:rPr>
        <w:t>, 907 S.W.2d 779, 782 (Ky. App. 1995).  In sum, if this Court follows the legal principles of statutory interpretation it should find that KRS 304.39, and specifically KRS 304.39-020, to be clear on its face and not susceptible of interpretation-especially not the proposition that a reparation obligor can deny paying BRB without rebutting the statutory presumption.</w:t>
      </w:r>
    </w:p>
    <w:p w:rsidR="00D1042F" w:rsidRDefault="00D1042F" w:rsidP="002E0A74">
      <w:pPr>
        <w:spacing w:after="0" w:line="480" w:lineRule="auto"/>
        <w:ind w:firstLine="720"/>
        <w:jc w:val="both"/>
        <w:rPr>
          <w:rFonts w:ascii="Times New Roman" w:hAnsi="Times New Roman"/>
          <w:color w:val="FF0000"/>
          <w:sz w:val="24"/>
          <w:szCs w:val="24"/>
        </w:rPr>
      </w:pPr>
      <w:r w:rsidRPr="00ED4CEC">
        <w:rPr>
          <w:rFonts w:ascii="Times New Roman" w:hAnsi="Times New Roman"/>
          <w:sz w:val="24"/>
          <w:szCs w:val="24"/>
        </w:rPr>
        <w:t>KRS 304.39.210(1) provides that the reparation obligor must pay benefits monthly as the claimant’s loss accrues.  Loss accrues when medical expenses are incurred.  These payments are considered overdue if not paid within thirty (30) days of the insurer’s receipt of reasonable proof of the amount of loss</w:t>
      </w:r>
      <w:r w:rsidRPr="002E0A74">
        <w:rPr>
          <w:rFonts w:ascii="Times New Roman" w:hAnsi="Times New Roman"/>
          <w:color w:val="FF0000"/>
          <w:sz w:val="24"/>
          <w:szCs w:val="24"/>
        </w:rPr>
        <w:t xml:space="preserve">.  </w:t>
      </w:r>
      <w:r w:rsidRPr="0070766F">
        <w:rPr>
          <w:rFonts w:ascii="Times New Roman" w:hAnsi="Times New Roman"/>
          <w:sz w:val="24"/>
          <w:szCs w:val="24"/>
        </w:rPr>
        <w:t xml:space="preserve">Noting that basic reparation benefits must be paid monthly and citing this statute, the Court of Appeals theorized in </w:t>
      </w:r>
      <w:r w:rsidRPr="0070766F">
        <w:rPr>
          <w:rFonts w:ascii="Times New Roman" w:hAnsi="Times New Roman"/>
          <w:sz w:val="24"/>
          <w:szCs w:val="24"/>
          <w:u w:val="single"/>
        </w:rPr>
        <w:t>State Automobile Mutual Insurance Co. v. Outlaw</w:t>
      </w:r>
      <w:r w:rsidRPr="0070766F">
        <w:rPr>
          <w:rFonts w:ascii="Times New Roman" w:hAnsi="Times New Roman"/>
          <w:sz w:val="24"/>
          <w:szCs w:val="24"/>
        </w:rPr>
        <w:t>, 575 S.W.2d 489 (Ky. App. 1978), that [a]ssuming that Outlaw [the claimant] had filed a claim for benefits soon after the accident and that the assigned claims bureau had promptly assigned her claim to State Auto [the reparation obligor], State Auto would not have had any right to make any deduction for any future medical assistance payments.  Id. at 494.</w:t>
      </w:r>
      <w:r w:rsidRPr="002E0A74">
        <w:rPr>
          <w:rFonts w:ascii="Times New Roman" w:hAnsi="Times New Roman"/>
          <w:color w:val="FF0000"/>
          <w:sz w:val="24"/>
          <w:szCs w:val="24"/>
        </w:rPr>
        <w:t xml:space="preserve">  </w:t>
      </w:r>
    </w:p>
    <w:p w:rsidR="0070766F" w:rsidRPr="002E0A74" w:rsidRDefault="0070766F" w:rsidP="002E0A74">
      <w:pPr>
        <w:spacing w:after="0" w:line="480" w:lineRule="auto"/>
        <w:ind w:firstLine="720"/>
        <w:jc w:val="both"/>
        <w:rPr>
          <w:rFonts w:ascii="Times New Roman" w:hAnsi="Times New Roman"/>
          <w:color w:val="FF0000"/>
          <w:sz w:val="24"/>
          <w:szCs w:val="24"/>
        </w:rPr>
      </w:pPr>
      <w:r w:rsidRPr="0070766F">
        <w:rPr>
          <w:rFonts w:ascii="Times New Roman" w:hAnsi="Times New Roman"/>
          <w:sz w:val="24"/>
          <w:szCs w:val="24"/>
        </w:rPr>
        <w:t>To date, Progressive has argued that it has not made any BRB payments for revolving reasons. First</w:t>
      </w:r>
      <w:r w:rsidR="00ED4CEC">
        <w:rPr>
          <w:rFonts w:ascii="Times New Roman" w:hAnsi="Times New Roman"/>
          <w:sz w:val="24"/>
          <w:szCs w:val="24"/>
        </w:rPr>
        <w:t>,</w:t>
      </w:r>
      <w:r w:rsidRPr="0070766F">
        <w:rPr>
          <w:rFonts w:ascii="Times New Roman" w:hAnsi="Times New Roman"/>
          <w:sz w:val="24"/>
          <w:szCs w:val="24"/>
        </w:rPr>
        <w:t xml:space="preserve"> they</w:t>
      </w:r>
      <w:r w:rsidR="00ED4CEC">
        <w:rPr>
          <w:rFonts w:ascii="Times New Roman" w:hAnsi="Times New Roman"/>
          <w:sz w:val="24"/>
          <w:szCs w:val="24"/>
        </w:rPr>
        <w:t xml:space="preserve"> denied benefits while they</w:t>
      </w:r>
      <w:r w:rsidRPr="0070766F">
        <w:rPr>
          <w:rFonts w:ascii="Times New Roman" w:hAnsi="Times New Roman"/>
          <w:sz w:val="24"/>
          <w:szCs w:val="24"/>
        </w:rPr>
        <w:t xml:space="preserve"> investigated if the loss occurred as it was reported, as cited above</w:t>
      </w:r>
      <w:r w:rsidR="00A37E43">
        <w:rPr>
          <w:rFonts w:ascii="Times New Roman" w:hAnsi="Times New Roman"/>
          <w:sz w:val="24"/>
          <w:szCs w:val="24"/>
        </w:rPr>
        <w:t>.</w:t>
      </w:r>
      <w:r w:rsidRPr="0070766F">
        <w:rPr>
          <w:rFonts w:ascii="Times New Roman" w:hAnsi="Times New Roman"/>
          <w:sz w:val="24"/>
          <w:szCs w:val="24"/>
        </w:rPr>
        <w:t xml:space="preserve"> </w:t>
      </w:r>
      <w:r w:rsidR="00A37E43">
        <w:rPr>
          <w:rFonts w:ascii="Times New Roman" w:hAnsi="Times New Roman"/>
          <w:sz w:val="24"/>
          <w:szCs w:val="24"/>
        </w:rPr>
        <w:t>S</w:t>
      </w:r>
      <w:r w:rsidRPr="0070766F">
        <w:rPr>
          <w:rFonts w:ascii="Times New Roman" w:hAnsi="Times New Roman"/>
          <w:sz w:val="24"/>
          <w:szCs w:val="24"/>
        </w:rPr>
        <w:t>econdly</w:t>
      </w:r>
      <w:r w:rsidR="00ED4CEC">
        <w:rPr>
          <w:rFonts w:ascii="Times New Roman" w:hAnsi="Times New Roman"/>
          <w:sz w:val="24"/>
          <w:szCs w:val="24"/>
        </w:rPr>
        <w:t>,</w:t>
      </w:r>
      <w:r w:rsidRPr="0070766F">
        <w:rPr>
          <w:rFonts w:ascii="Times New Roman" w:hAnsi="Times New Roman"/>
          <w:sz w:val="24"/>
          <w:szCs w:val="24"/>
        </w:rPr>
        <w:t xml:space="preserve"> </w:t>
      </w:r>
      <w:r w:rsidR="00A37E43">
        <w:rPr>
          <w:rFonts w:ascii="Times New Roman" w:hAnsi="Times New Roman"/>
          <w:sz w:val="24"/>
          <w:szCs w:val="24"/>
        </w:rPr>
        <w:t>more than</w:t>
      </w:r>
      <w:r w:rsidR="00ED4CEC">
        <w:rPr>
          <w:rFonts w:ascii="Times New Roman" w:hAnsi="Times New Roman"/>
          <w:sz w:val="24"/>
          <w:szCs w:val="24"/>
        </w:rPr>
        <w:t xml:space="preserve"> </w:t>
      </w:r>
      <w:r w:rsidRPr="0070766F">
        <w:rPr>
          <w:rFonts w:ascii="Times New Roman" w:hAnsi="Times New Roman"/>
          <w:sz w:val="24"/>
          <w:szCs w:val="24"/>
        </w:rPr>
        <w:t xml:space="preserve">3 years and 4 months </w:t>
      </w:r>
      <w:r w:rsidR="00A37E43">
        <w:rPr>
          <w:rFonts w:ascii="Times New Roman" w:hAnsi="Times New Roman"/>
          <w:sz w:val="24"/>
          <w:szCs w:val="24"/>
        </w:rPr>
        <w:t>post-collision</w:t>
      </w:r>
      <w:r w:rsidRPr="0070766F">
        <w:rPr>
          <w:rFonts w:ascii="Times New Roman" w:hAnsi="Times New Roman"/>
          <w:sz w:val="24"/>
          <w:szCs w:val="24"/>
        </w:rPr>
        <w:t>,</w:t>
      </w:r>
      <w:r w:rsidR="00A37E43">
        <w:rPr>
          <w:rFonts w:ascii="Times New Roman" w:hAnsi="Times New Roman"/>
          <w:sz w:val="24"/>
          <w:szCs w:val="24"/>
        </w:rPr>
        <w:t xml:space="preserve"> </w:t>
      </w:r>
      <w:r w:rsidR="00A37E43" w:rsidRPr="0070766F">
        <w:rPr>
          <w:rFonts w:ascii="Times New Roman" w:hAnsi="Times New Roman"/>
          <w:sz w:val="24"/>
          <w:szCs w:val="24"/>
        </w:rPr>
        <w:t xml:space="preserve">they </w:t>
      </w:r>
      <w:r w:rsidR="00A37E43">
        <w:rPr>
          <w:rFonts w:ascii="Times New Roman" w:hAnsi="Times New Roman"/>
          <w:sz w:val="24"/>
          <w:szCs w:val="24"/>
        </w:rPr>
        <w:t xml:space="preserve">remain </w:t>
      </w:r>
      <w:r w:rsidR="00A37E43" w:rsidRPr="0070766F">
        <w:rPr>
          <w:rFonts w:ascii="Times New Roman" w:hAnsi="Times New Roman"/>
          <w:sz w:val="24"/>
          <w:szCs w:val="24"/>
        </w:rPr>
        <w:t>cl</w:t>
      </w:r>
      <w:r w:rsidR="00010E05">
        <w:rPr>
          <w:rFonts w:ascii="Times New Roman" w:hAnsi="Times New Roman"/>
          <w:sz w:val="24"/>
          <w:szCs w:val="24"/>
        </w:rPr>
        <w:t>ung to their position that</w:t>
      </w:r>
      <w:r w:rsidR="001F7430">
        <w:rPr>
          <w:rFonts w:ascii="Times New Roman" w:hAnsi="Times New Roman"/>
          <w:sz w:val="24"/>
          <w:szCs w:val="24"/>
        </w:rPr>
        <w:t xml:space="preserve"> </w:t>
      </w:r>
      <w:r w:rsidR="001F7430" w:rsidRPr="0070766F">
        <w:rPr>
          <w:rFonts w:ascii="Times New Roman" w:hAnsi="Times New Roman"/>
          <w:sz w:val="24"/>
          <w:szCs w:val="24"/>
        </w:rPr>
        <w:t>they are still</w:t>
      </w:r>
      <w:r w:rsidRPr="0070766F">
        <w:rPr>
          <w:rFonts w:ascii="Times New Roman" w:hAnsi="Times New Roman"/>
          <w:sz w:val="24"/>
          <w:szCs w:val="24"/>
        </w:rPr>
        <w:t xml:space="preserve"> investigating the medical bills and records for relativity</w:t>
      </w:r>
      <w:r w:rsidR="00A37E43">
        <w:rPr>
          <w:rFonts w:ascii="Times New Roman" w:hAnsi="Times New Roman"/>
          <w:sz w:val="24"/>
          <w:szCs w:val="24"/>
        </w:rPr>
        <w:t>, necessity,</w:t>
      </w:r>
      <w:r w:rsidRPr="0070766F">
        <w:rPr>
          <w:rFonts w:ascii="Times New Roman" w:hAnsi="Times New Roman"/>
          <w:sz w:val="24"/>
          <w:szCs w:val="24"/>
        </w:rPr>
        <w:t xml:space="preserve"> and reasonableness.</w:t>
      </w:r>
      <w:r w:rsidR="001F7430">
        <w:rPr>
          <w:rFonts w:ascii="Times New Roman" w:hAnsi="Times New Roman"/>
          <w:sz w:val="24"/>
          <w:szCs w:val="24"/>
        </w:rPr>
        <w:t xml:space="preserve"> </w:t>
      </w:r>
      <w:r w:rsidR="00ED4CEC">
        <w:rPr>
          <w:rFonts w:ascii="Times New Roman" w:hAnsi="Times New Roman"/>
          <w:sz w:val="24"/>
          <w:szCs w:val="24"/>
        </w:rPr>
        <w:t xml:space="preserve"> Ultimately, as discussed in the following paragraphs, they </w:t>
      </w:r>
      <w:r w:rsidR="001F7430">
        <w:rPr>
          <w:rFonts w:ascii="Times New Roman" w:hAnsi="Times New Roman"/>
          <w:sz w:val="24"/>
          <w:szCs w:val="24"/>
        </w:rPr>
        <w:t>further denied Plaintiff BRB benefits simply because the Complaint to th</w:t>
      </w:r>
      <w:r w:rsidR="00A37E43">
        <w:rPr>
          <w:rFonts w:ascii="Times New Roman" w:hAnsi="Times New Roman"/>
          <w:sz w:val="24"/>
          <w:szCs w:val="24"/>
        </w:rPr>
        <w:t>is Action was served upon them.</w:t>
      </w:r>
    </w:p>
    <w:p w:rsidR="00A37E43" w:rsidRDefault="001F7430" w:rsidP="002E0A74">
      <w:pPr>
        <w:spacing w:after="0" w:line="480" w:lineRule="auto"/>
        <w:ind w:firstLine="720"/>
        <w:jc w:val="both"/>
        <w:rPr>
          <w:rFonts w:ascii="Times New Roman" w:hAnsi="Times New Roman"/>
          <w:sz w:val="24"/>
          <w:szCs w:val="24"/>
        </w:rPr>
      </w:pPr>
      <w:r>
        <w:rPr>
          <w:rFonts w:ascii="Times New Roman" w:hAnsi="Times New Roman"/>
          <w:sz w:val="24"/>
          <w:szCs w:val="24"/>
        </w:rPr>
        <w:t>As to Defendants initial inquiry into the loss occurring as reported, l</w:t>
      </w:r>
      <w:r w:rsidR="001B5496">
        <w:rPr>
          <w:rFonts w:ascii="Times New Roman" w:hAnsi="Times New Roman"/>
          <w:sz w:val="24"/>
          <w:szCs w:val="24"/>
        </w:rPr>
        <w:t>iability has been clear from the date of</w:t>
      </w:r>
      <w:r w:rsidR="00EF6ABB">
        <w:rPr>
          <w:rFonts w:ascii="Times New Roman" w:hAnsi="Times New Roman"/>
          <w:sz w:val="24"/>
          <w:szCs w:val="24"/>
        </w:rPr>
        <w:t xml:space="preserve"> collision</w:t>
      </w:r>
      <w:r w:rsidR="001B5496">
        <w:rPr>
          <w:rFonts w:ascii="Times New Roman" w:hAnsi="Times New Roman"/>
          <w:sz w:val="24"/>
          <w:szCs w:val="24"/>
        </w:rPr>
        <w:t>, September 18, 2012</w:t>
      </w:r>
      <w:r>
        <w:rPr>
          <w:rFonts w:ascii="Times New Roman" w:hAnsi="Times New Roman"/>
          <w:sz w:val="24"/>
          <w:szCs w:val="24"/>
        </w:rPr>
        <w:t xml:space="preserve"> forward.</w:t>
      </w:r>
      <w:r w:rsidR="00EF6ABB">
        <w:rPr>
          <w:rFonts w:ascii="Times New Roman" w:hAnsi="Times New Roman"/>
          <w:sz w:val="24"/>
          <w:szCs w:val="24"/>
        </w:rPr>
        <w:t xml:space="preserve"> </w:t>
      </w:r>
      <w:r w:rsidRPr="00796998">
        <w:rPr>
          <w:rFonts w:ascii="Times New Roman" w:hAnsi="Times New Roman"/>
          <w:sz w:val="24"/>
          <w:szCs w:val="24"/>
        </w:rPr>
        <w:t>The Plaintiff timely filed</w:t>
      </w:r>
      <w:r>
        <w:rPr>
          <w:rFonts w:ascii="Times New Roman" w:hAnsi="Times New Roman"/>
          <w:sz w:val="24"/>
          <w:szCs w:val="24"/>
        </w:rPr>
        <w:t xml:space="preserve"> </w:t>
      </w:r>
      <w:r w:rsidRPr="00796998">
        <w:rPr>
          <w:rFonts w:ascii="Times New Roman" w:hAnsi="Times New Roman"/>
          <w:sz w:val="24"/>
          <w:szCs w:val="24"/>
        </w:rPr>
        <w:t xml:space="preserve">his </w:t>
      </w:r>
      <w:r>
        <w:rPr>
          <w:rFonts w:ascii="Times New Roman" w:hAnsi="Times New Roman"/>
          <w:sz w:val="24"/>
          <w:szCs w:val="24"/>
        </w:rPr>
        <w:t xml:space="preserve">Personal Injury Protection (hereinafter, “PIP”) </w:t>
      </w:r>
      <w:r w:rsidRPr="00796998">
        <w:rPr>
          <w:rFonts w:ascii="Times New Roman" w:hAnsi="Times New Roman"/>
          <w:sz w:val="24"/>
          <w:szCs w:val="24"/>
        </w:rPr>
        <w:t>application</w:t>
      </w:r>
      <w:r>
        <w:rPr>
          <w:rFonts w:ascii="Times New Roman" w:hAnsi="Times New Roman"/>
          <w:sz w:val="24"/>
          <w:szCs w:val="24"/>
        </w:rPr>
        <w:t xml:space="preserve"> (</w:t>
      </w:r>
      <w:r w:rsidRPr="00796998">
        <w:rPr>
          <w:rFonts w:ascii="Times New Roman" w:hAnsi="Times New Roman"/>
          <w:sz w:val="24"/>
          <w:szCs w:val="24"/>
          <w:highlight w:val="yellow"/>
        </w:rPr>
        <w:t>Exhibit #)</w:t>
      </w:r>
      <w:r>
        <w:rPr>
          <w:rFonts w:ascii="Times New Roman" w:hAnsi="Times New Roman"/>
          <w:sz w:val="24"/>
          <w:szCs w:val="24"/>
          <w:highlight w:val="yellow"/>
        </w:rPr>
        <w:t>,</w:t>
      </w:r>
      <w:r>
        <w:rPr>
          <w:rFonts w:ascii="Times New Roman" w:hAnsi="Times New Roman"/>
          <w:sz w:val="24"/>
          <w:szCs w:val="24"/>
        </w:rPr>
        <w:t xml:space="preserve"> containing the </w:t>
      </w:r>
      <w:r w:rsidR="00A37E43">
        <w:rPr>
          <w:rFonts w:ascii="Times New Roman" w:hAnsi="Times New Roman"/>
          <w:sz w:val="24"/>
          <w:szCs w:val="24"/>
        </w:rPr>
        <w:t>facts of how the loss occurred, this reporting of the collision matches the description contained in the Police Report (</w:t>
      </w:r>
      <w:r w:rsidR="00A37E43" w:rsidRPr="00A37E43">
        <w:rPr>
          <w:rFonts w:ascii="Times New Roman" w:hAnsi="Times New Roman"/>
          <w:sz w:val="24"/>
          <w:szCs w:val="24"/>
          <w:highlight w:val="yellow"/>
        </w:rPr>
        <w:t>Exhibit #)</w:t>
      </w:r>
      <w:r w:rsidR="00A37E43">
        <w:rPr>
          <w:rFonts w:ascii="Times New Roman" w:hAnsi="Times New Roman"/>
          <w:sz w:val="24"/>
          <w:szCs w:val="24"/>
        </w:rPr>
        <w:t>.</w:t>
      </w:r>
      <w:r w:rsidRPr="00120313">
        <w:rPr>
          <w:rFonts w:ascii="Times New Roman" w:hAnsi="Times New Roman"/>
          <w:sz w:val="24"/>
          <w:szCs w:val="24"/>
        </w:rPr>
        <w:t xml:space="preserve"> </w:t>
      </w:r>
      <w:r>
        <w:rPr>
          <w:rFonts w:ascii="Times New Roman" w:hAnsi="Times New Roman"/>
          <w:sz w:val="24"/>
          <w:szCs w:val="24"/>
        </w:rPr>
        <w:t xml:space="preserve"> </w:t>
      </w:r>
      <w:r w:rsidR="00010E05">
        <w:rPr>
          <w:rFonts w:ascii="Times New Roman" w:hAnsi="Times New Roman"/>
          <w:sz w:val="24"/>
          <w:szCs w:val="24"/>
        </w:rPr>
        <w:t>Additionally</w:t>
      </w:r>
      <w:r w:rsidR="00A37E43">
        <w:rPr>
          <w:rFonts w:ascii="Times New Roman" w:hAnsi="Times New Roman"/>
          <w:sz w:val="24"/>
          <w:szCs w:val="24"/>
        </w:rPr>
        <w:t>, t</w:t>
      </w:r>
      <w:r w:rsidR="00EF6ABB">
        <w:rPr>
          <w:rFonts w:ascii="Times New Roman" w:hAnsi="Times New Roman"/>
          <w:sz w:val="24"/>
          <w:szCs w:val="24"/>
        </w:rPr>
        <w:t xml:space="preserve">he at-fault driver, Monique Black </w:t>
      </w:r>
      <w:r w:rsidR="00010E05">
        <w:rPr>
          <w:rFonts w:ascii="Times New Roman" w:hAnsi="Times New Roman"/>
          <w:sz w:val="24"/>
          <w:szCs w:val="24"/>
        </w:rPr>
        <w:t xml:space="preserve">whom </w:t>
      </w:r>
      <w:r w:rsidR="00EF6ABB">
        <w:rPr>
          <w:rFonts w:ascii="Times New Roman" w:hAnsi="Times New Roman"/>
          <w:sz w:val="24"/>
          <w:szCs w:val="24"/>
        </w:rPr>
        <w:t xml:space="preserve">was insured through USAA, </w:t>
      </w:r>
      <w:r w:rsidR="00A37E43">
        <w:rPr>
          <w:rFonts w:ascii="Times New Roman" w:hAnsi="Times New Roman"/>
          <w:sz w:val="24"/>
          <w:szCs w:val="24"/>
        </w:rPr>
        <w:t>quickly accepted liability</w:t>
      </w:r>
      <w:r w:rsidR="00010E05">
        <w:rPr>
          <w:rFonts w:ascii="Times New Roman" w:hAnsi="Times New Roman"/>
          <w:sz w:val="24"/>
          <w:szCs w:val="24"/>
        </w:rPr>
        <w:t xml:space="preserve"> </w:t>
      </w:r>
      <w:r w:rsidR="00A37E43">
        <w:rPr>
          <w:rFonts w:ascii="Times New Roman" w:hAnsi="Times New Roman"/>
          <w:sz w:val="24"/>
          <w:szCs w:val="24"/>
        </w:rPr>
        <w:t xml:space="preserve">and </w:t>
      </w:r>
      <w:r w:rsidR="00EF6ABB">
        <w:rPr>
          <w:rFonts w:ascii="Times New Roman" w:hAnsi="Times New Roman"/>
          <w:sz w:val="24"/>
          <w:szCs w:val="24"/>
        </w:rPr>
        <w:t>has already settled with Mr. Ambure.</w:t>
      </w:r>
      <w:r w:rsidR="00A37E43">
        <w:rPr>
          <w:rFonts w:ascii="Times New Roman" w:hAnsi="Times New Roman"/>
          <w:color w:val="FF0000"/>
          <w:sz w:val="24"/>
          <w:szCs w:val="24"/>
        </w:rPr>
        <w:t xml:space="preserve"> </w:t>
      </w:r>
      <w:r w:rsidR="00010E05">
        <w:rPr>
          <w:rFonts w:ascii="Times New Roman" w:hAnsi="Times New Roman"/>
          <w:sz w:val="24"/>
          <w:szCs w:val="24"/>
        </w:rPr>
        <w:t>Furthermore</w:t>
      </w:r>
      <w:r w:rsidR="00010E05">
        <w:rPr>
          <w:rFonts w:ascii="Times New Roman" w:hAnsi="Times New Roman"/>
          <w:sz w:val="24"/>
          <w:szCs w:val="24"/>
        </w:rPr>
        <w:t xml:space="preserve">, Progressive’s designated corporate representative testified as to his decision, </w:t>
      </w:r>
      <w:r w:rsidR="00D47F2A">
        <w:rPr>
          <w:rFonts w:ascii="Times New Roman" w:hAnsi="Times New Roman"/>
          <w:sz w:val="24"/>
          <w:szCs w:val="24"/>
        </w:rPr>
        <w:t xml:space="preserve">only </w:t>
      </w:r>
      <w:r w:rsidR="00010E05">
        <w:rPr>
          <w:rFonts w:ascii="Times New Roman" w:hAnsi="Times New Roman"/>
          <w:sz w:val="24"/>
          <w:szCs w:val="24"/>
        </w:rPr>
        <w:t xml:space="preserve">3 months after this accident, not to pursue an examination </w:t>
      </w:r>
      <w:r w:rsidR="003C494A">
        <w:rPr>
          <w:rFonts w:ascii="Times New Roman" w:hAnsi="Times New Roman"/>
          <w:sz w:val="24"/>
          <w:szCs w:val="24"/>
        </w:rPr>
        <w:t>under oath:</w:t>
      </w:r>
    </w:p>
    <w:p w:rsidR="003C494A" w:rsidRDefault="003C494A" w:rsidP="003C494A">
      <w:pPr>
        <w:spacing w:after="0" w:line="240" w:lineRule="auto"/>
        <w:ind w:left="1440" w:right="720" w:hanging="720"/>
        <w:jc w:val="both"/>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And my involvement in the claim came when, as I say, SIU [Special Investigations Unit] had got to a point in their investigation where they wante</w:t>
      </w:r>
      <w:r w:rsidR="008E077C">
        <w:rPr>
          <w:rFonts w:ascii="Times New Roman" w:hAnsi="Times New Roman"/>
          <w:sz w:val="24"/>
          <w:szCs w:val="24"/>
        </w:rPr>
        <w:t xml:space="preserve">d to ask, do you want to get </w:t>
      </w:r>
      <w:r>
        <w:rPr>
          <w:rFonts w:ascii="Times New Roman" w:hAnsi="Times New Roman"/>
          <w:sz w:val="24"/>
          <w:szCs w:val="24"/>
        </w:rPr>
        <w:t>an examination under oath, and I said no.</w:t>
      </w:r>
    </w:p>
    <w:p w:rsidR="003C494A" w:rsidRDefault="003C494A" w:rsidP="003C494A">
      <w:pPr>
        <w:spacing w:after="0" w:line="240" w:lineRule="auto"/>
        <w:ind w:left="1440" w:right="720" w:hanging="720"/>
        <w:jc w:val="both"/>
        <w:rPr>
          <w:rFonts w:ascii="Times New Roman" w:hAnsi="Times New Roman"/>
          <w:sz w:val="24"/>
          <w:szCs w:val="24"/>
        </w:rPr>
      </w:pPr>
    </w:p>
    <w:p w:rsidR="003C494A" w:rsidRDefault="003C494A" w:rsidP="003C494A">
      <w:pPr>
        <w:spacing w:after="0" w:line="240" w:lineRule="auto"/>
        <w:ind w:right="720" w:firstLine="720"/>
        <w:jc w:val="both"/>
        <w:rPr>
          <w:rFonts w:ascii="Times New Roman" w:hAnsi="Times New Roman"/>
          <w:sz w:val="24"/>
          <w:szCs w:val="24"/>
        </w:rPr>
      </w:pPr>
      <w:r>
        <w:rPr>
          <w:rFonts w:ascii="Times New Roman" w:hAnsi="Times New Roman"/>
          <w:sz w:val="24"/>
          <w:szCs w:val="24"/>
        </w:rPr>
        <w:t>Q:</w:t>
      </w:r>
      <w:r>
        <w:rPr>
          <w:rFonts w:ascii="Times New Roman" w:hAnsi="Times New Roman"/>
          <w:sz w:val="24"/>
          <w:szCs w:val="24"/>
        </w:rPr>
        <w:tab/>
        <w:t>Why did you decide that?</w:t>
      </w:r>
    </w:p>
    <w:p w:rsidR="003C494A" w:rsidRDefault="003C494A" w:rsidP="003C494A">
      <w:pPr>
        <w:spacing w:after="0" w:line="240" w:lineRule="auto"/>
        <w:ind w:right="720" w:firstLine="720"/>
        <w:jc w:val="both"/>
        <w:rPr>
          <w:rFonts w:ascii="Times New Roman" w:hAnsi="Times New Roman"/>
          <w:sz w:val="24"/>
          <w:szCs w:val="24"/>
        </w:rPr>
      </w:pPr>
    </w:p>
    <w:p w:rsidR="003C494A" w:rsidRDefault="003C494A" w:rsidP="003C494A">
      <w:pPr>
        <w:spacing w:after="0" w:line="240" w:lineRule="auto"/>
        <w:ind w:left="1440" w:right="720" w:hanging="720"/>
        <w:jc w:val="both"/>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I felt like based on the information that they had compiled that there wasn’t an overwhelming or compelling item of information that would warrant asking Mr. Ambure to attend an examination under oath.</w:t>
      </w:r>
    </w:p>
    <w:p w:rsidR="003C494A" w:rsidRDefault="003C494A" w:rsidP="003C494A">
      <w:pPr>
        <w:spacing w:after="0" w:line="240" w:lineRule="auto"/>
        <w:ind w:left="1440" w:right="720" w:hanging="720"/>
        <w:jc w:val="both"/>
        <w:rPr>
          <w:rFonts w:ascii="Times New Roman" w:hAnsi="Times New Roman"/>
          <w:sz w:val="24"/>
          <w:szCs w:val="24"/>
        </w:rPr>
      </w:pPr>
    </w:p>
    <w:p w:rsidR="003C494A" w:rsidRDefault="003C494A" w:rsidP="003C494A">
      <w:pPr>
        <w:spacing w:after="0" w:line="240" w:lineRule="auto"/>
        <w:ind w:left="1440" w:right="720" w:hanging="720"/>
        <w:jc w:val="both"/>
        <w:rPr>
          <w:rFonts w:ascii="Times New Roman" w:hAnsi="Times New Roman"/>
          <w:sz w:val="24"/>
          <w:szCs w:val="24"/>
        </w:rPr>
      </w:pPr>
      <w:r>
        <w:rPr>
          <w:rFonts w:ascii="Times New Roman" w:hAnsi="Times New Roman"/>
          <w:sz w:val="24"/>
          <w:szCs w:val="24"/>
        </w:rPr>
        <w:t>Q:</w:t>
      </w:r>
      <w:r>
        <w:rPr>
          <w:rFonts w:ascii="Times New Roman" w:hAnsi="Times New Roman"/>
          <w:sz w:val="24"/>
          <w:szCs w:val="24"/>
        </w:rPr>
        <w:tab/>
        <w:t>So then you said that you made that decision and you said let’s move forward and see what we owe.</w:t>
      </w:r>
    </w:p>
    <w:p w:rsidR="003C494A" w:rsidRDefault="003C494A" w:rsidP="003C494A">
      <w:pPr>
        <w:spacing w:after="0" w:line="240" w:lineRule="auto"/>
        <w:ind w:left="1440" w:right="720" w:hanging="720"/>
        <w:jc w:val="both"/>
        <w:rPr>
          <w:rFonts w:ascii="Times New Roman" w:hAnsi="Times New Roman"/>
          <w:sz w:val="24"/>
          <w:szCs w:val="24"/>
        </w:rPr>
      </w:pPr>
    </w:p>
    <w:p w:rsidR="003C494A" w:rsidRDefault="003C494A" w:rsidP="003C494A">
      <w:pPr>
        <w:spacing w:after="0" w:line="240" w:lineRule="auto"/>
        <w:ind w:left="1440" w:right="720" w:hanging="720"/>
        <w:jc w:val="both"/>
        <w:rPr>
          <w:rFonts w:ascii="Times New Roman" w:hAnsi="Times New Roman"/>
          <w:color w:val="FF0000"/>
          <w:sz w:val="24"/>
          <w:szCs w:val="24"/>
        </w:rPr>
      </w:pPr>
      <w:r>
        <w:rPr>
          <w:rFonts w:ascii="Times New Roman" w:hAnsi="Times New Roman"/>
          <w:sz w:val="24"/>
          <w:szCs w:val="24"/>
        </w:rPr>
        <w:t>A:</w:t>
      </w:r>
      <w:r>
        <w:rPr>
          <w:rFonts w:ascii="Times New Roman" w:hAnsi="Times New Roman"/>
          <w:sz w:val="24"/>
          <w:szCs w:val="24"/>
        </w:rPr>
        <w:tab/>
        <w:t>Yes.</w:t>
      </w:r>
    </w:p>
    <w:p w:rsidR="003C494A" w:rsidRDefault="003C494A" w:rsidP="002E0A74">
      <w:pPr>
        <w:spacing w:after="0" w:line="480" w:lineRule="auto"/>
        <w:ind w:firstLine="720"/>
        <w:jc w:val="both"/>
        <w:rPr>
          <w:rFonts w:ascii="Times New Roman" w:hAnsi="Times New Roman"/>
          <w:sz w:val="24"/>
          <w:szCs w:val="24"/>
        </w:rPr>
      </w:pPr>
    </w:p>
    <w:p w:rsidR="00010E05" w:rsidRPr="003C494A" w:rsidRDefault="003C494A" w:rsidP="002E0A74">
      <w:pPr>
        <w:spacing w:after="0" w:line="480" w:lineRule="auto"/>
        <w:ind w:firstLine="720"/>
        <w:jc w:val="both"/>
        <w:rPr>
          <w:rFonts w:ascii="Times New Roman" w:hAnsi="Times New Roman"/>
          <w:sz w:val="24"/>
          <w:szCs w:val="24"/>
        </w:rPr>
      </w:pPr>
      <w:r w:rsidRPr="003C494A">
        <w:rPr>
          <w:rFonts w:ascii="Times New Roman" w:hAnsi="Times New Roman"/>
          <w:sz w:val="24"/>
          <w:szCs w:val="24"/>
        </w:rPr>
        <w:t>(</w:t>
      </w:r>
      <w:r w:rsidRPr="003C494A">
        <w:rPr>
          <w:rFonts w:ascii="Times New Roman" w:hAnsi="Times New Roman"/>
          <w:sz w:val="24"/>
          <w:szCs w:val="24"/>
          <w:highlight w:val="yellow"/>
        </w:rPr>
        <w:t>Exhibit ____</w:t>
      </w:r>
      <w:r w:rsidRPr="003C494A">
        <w:rPr>
          <w:rFonts w:ascii="Times New Roman" w:hAnsi="Times New Roman"/>
          <w:sz w:val="24"/>
          <w:szCs w:val="24"/>
        </w:rPr>
        <w:t xml:space="preserve"> 44:8 -44:22)</w:t>
      </w:r>
    </w:p>
    <w:p w:rsidR="008E077C" w:rsidRDefault="00A37E43" w:rsidP="002E0A74">
      <w:pPr>
        <w:spacing w:after="0" w:line="480" w:lineRule="auto"/>
        <w:ind w:firstLine="720"/>
        <w:jc w:val="both"/>
        <w:rPr>
          <w:rFonts w:ascii="Times New Roman" w:hAnsi="Times New Roman"/>
          <w:sz w:val="24"/>
          <w:szCs w:val="24"/>
        </w:rPr>
      </w:pPr>
      <w:r w:rsidRPr="008A7BC7">
        <w:rPr>
          <w:rFonts w:ascii="Times New Roman" w:hAnsi="Times New Roman"/>
          <w:sz w:val="24"/>
          <w:szCs w:val="24"/>
        </w:rPr>
        <w:t xml:space="preserve">Having no question remaining </w:t>
      </w:r>
      <w:r w:rsidR="00D47F2A" w:rsidRPr="008A7BC7">
        <w:rPr>
          <w:rFonts w:ascii="Times New Roman" w:hAnsi="Times New Roman"/>
          <w:sz w:val="24"/>
          <w:szCs w:val="24"/>
        </w:rPr>
        <w:t xml:space="preserve">as </w:t>
      </w:r>
      <w:r w:rsidRPr="008A7BC7">
        <w:rPr>
          <w:rFonts w:ascii="Times New Roman" w:hAnsi="Times New Roman"/>
          <w:sz w:val="24"/>
          <w:szCs w:val="24"/>
        </w:rPr>
        <w:t xml:space="preserve">to </w:t>
      </w:r>
      <w:r w:rsidR="00D47F2A" w:rsidRPr="008A7BC7">
        <w:rPr>
          <w:rFonts w:ascii="Times New Roman" w:hAnsi="Times New Roman"/>
          <w:sz w:val="24"/>
          <w:szCs w:val="24"/>
        </w:rPr>
        <w:t xml:space="preserve">the </w:t>
      </w:r>
      <w:r w:rsidR="00010E05" w:rsidRPr="008A7BC7">
        <w:rPr>
          <w:rFonts w:ascii="Times New Roman" w:hAnsi="Times New Roman"/>
          <w:sz w:val="24"/>
          <w:szCs w:val="24"/>
        </w:rPr>
        <w:t>accuracy of the loss as reported</w:t>
      </w:r>
      <w:r w:rsidRPr="008A7BC7">
        <w:rPr>
          <w:rFonts w:ascii="Times New Roman" w:hAnsi="Times New Roman"/>
          <w:sz w:val="24"/>
          <w:szCs w:val="24"/>
        </w:rPr>
        <w:t>, Defendants</w:t>
      </w:r>
      <w:r w:rsidR="00D47F2A" w:rsidRPr="008A7BC7">
        <w:rPr>
          <w:rFonts w:ascii="Times New Roman" w:hAnsi="Times New Roman"/>
          <w:sz w:val="24"/>
          <w:szCs w:val="24"/>
        </w:rPr>
        <w:t xml:space="preserve"> then claim their</w:t>
      </w:r>
      <w:r w:rsidR="00805680" w:rsidRPr="008A7BC7">
        <w:rPr>
          <w:rFonts w:ascii="Times New Roman" w:hAnsi="Times New Roman"/>
          <w:sz w:val="24"/>
          <w:szCs w:val="24"/>
        </w:rPr>
        <w:t xml:space="preserve"> continued</w:t>
      </w:r>
      <w:r w:rsidR="00D47F2A" w:rsidRPr="008A7BC7">
        <w:rPr>
          <w:rFonts w:ascii="Times New Roman" w:hAnsi="Times New Roman"/>
          <w:sz w:val="24"/>
          <w:szCs w:val="24"/>
        </w:rPr>
        <w:t xml:space="preserve"> denial of BRB is </w:t>
      </w:r>
      <w:r w:rsidR="00805680" w:rsidRPr="008A7BC7">
        <w:rPr>
          <w:rFonts w:ascii="Times New Roman" w:hAnsi="Times New Roman"/>
          <w:sz w:val="24"/>
          <w:szCs w:val="24"/>
        </w:rPr>
        <w:t xml:space="preserve">based on </w:t>
      </w:r>
      <w:r w:rsidR="00D47F2A" w:rsidRPr="008A7BC7">
        <w:rPr>
          <w:rFonts w:ascii="Times New Roman" w:hAnsi="Times New Roman"/>
          <w:sz w:val="24"/>
          <w:szCs w:val="24"/>
        </w:rPr>
        <w:t>their</w:t>
      </w:r>
      <w:r w:rsidR="00805680" w:rsidRPr="008A7BC7">
        <w:rPr>
          <w:rFonts w:ascii="Times New Roman" w:hAnsi="Times New Roman"/>
          <w:sz w:val="24"/>
          <w:szCs w:val="24"/>
        </w:rPr>
        <w:t xml:space="preserve"> pending</w:t>
      </w:r>
      <w:r w:rsidR="00D47F2A" w:rsidRPr="008A7BC7">
        <w:rPr>
          <w:rFonts w:ascii="Times New Roman" w:hAnsi="Times New Roman"/>
          <w:sz w:val="24"/>
          <w:szCs w:val="24"/>
        </w:rPr>
        <w:t xml:space="preserve"> investigation of</w:t>
      </w:r>
      <w:r w:rsidRPr="008A7BC7">
        <w:rPr>
          <w:rFonts w:ascii="Times New Roman" w:hAnsi="Times New Roman"/>
          <w:sz w:val="24"/>
          <w:szCs w:val="24"/>
        </w:rPr>
        <w:t xml:space="preserve"> the reasonableness, necessity, and relativity of the medical treatment and bills. </w:t>
      </w:r>
      <w:r w:rsidR="00D47F2A" w:rsidRPr="008A7BC7">
        <w:rPr>
          <w:rFonts w:ascii="Times New Roman" w:hAnsi="Times New Roman"/>
          <w:sz w:val="24"/>
          <w:szCs w:val="24"/>
        </w:rPr>
        <w:t>(</w:t>
      </w:r>
      <w:r w:rsidR="00D47F2A" w:rsidRPr="008A7BC7">
        <w:rPr>
          <w:rFonts w:ascii="Times New Roman" w:hAnsi="Times New Roman"/>
          <w:sz w:val="24"/>
          <w:szCs w:val="24"/>
          <w:highlight w:val="yellow"/>
        </w:rPr>
        <w:t>See Exhibit ____</w:t>
      </w:r>
      <w:r w:rsidR="008A7BC7" w:rsidRPr="008A7BC7">
        <w:rPr>
          <w:rFonts w:ascii="Times New Roman" w:hAnsi="Times New Roman"/>
          <w:sz w:val="24"/>
          <w:szCs w:val="24"/>
        </w:rPr>
        <w:t xml:space="preserve"> 41:6 – 42:5; </w:t>
      </w:r>
      <w:r w:rsidR="008A7BC7">
        <w:rPr>
          <w:rFonts w:ascii="Times New Roman" w:hAnsi="Times New Roman"/>
          <w:sz w:val="24"/>
          <w:szCs w:val="24"/>
        </w:rPr>
        <w:t>and 53:24 – 56:2)</w:t>
      </w:r>
      <w:r w:rsidR="008E077C">
        <w:rPr>
          <w:rFonts w:ascii="Times New Roman" w:hAnsi="Times New Roman"/>
          <w:sz w:val="24"/>
          <w:szCs w:val="24"/>
        </w:rPr>
        <w:t xml:space="preserve"> </w:t>
      </w:r>
      <w:r w:rsidR="008A7BC7">
        <w:rPr>
          <w:rFonts w:ascii="Times New Roman" w:hAnsi="Times New Roman"/>
          <w:sz w:val="24"/>
          <w:szCs w:val="24"/>
        </w:rPr>
        <w:t>Mr. Ambure</w:t>
      </w:r>
      <w:r w:rsidR="00120313" w:rsidRPr="00120313">
        <w:rPr>
          <w:rFonts w:ascii="Times New Roman" w:hAnsi="Times New Roman"/>
          <w:sz w:val="24"/>
          <w:szCs w:val="24"/>
        </w:rPr>
        <w:t xml:space="preserve"> </w:t>
      </w:r>
      <w:r w:rsidR="008A7BC7">
        <w:rPr>
          <w:rFonts w:ascii="Times New Roman" w:hAnsi="Times New Roman"/>
          <w:sz w:val="24"/>
          <w:szCs w:val="24"/>
        </w:rPr>
        <w:t xml:space="preserve">timely </w:t>
      </w:r>
      <w:r w:rsidR="00120313" w:rsidRPr="00120313">
        <w:rPr>
          <w:rFonts w:ascii="Times New Roman" w:hAnsi="Times New Roman"/>
          <w:sz w:val="24"/>
          <w:szCs w:val="24"/>
        </w:rPr>
        <w:t>submitted his</w:t>
      </w:r>
      <w:r w:rsidR="00D1042F" w:rsidRPr="00120313">
        <w:rPr>
          <w:rFonts w:ascii="Times New Roman" w:hAnsi="Times New Roman"/>
          <w:sz w:val="24"/>
          <w:szCs w:val="24"/>
        </w:rPr>
        <w:t xml:space="preserve"> </w:t>
      </w:r>
      <w:r w:rsidR="00120313" w:rsidRPr="00120313">
        <w:rPr>
          <w:rFonts w:ascii="Times New Roman" w:hAnsi="Times New Roman"/>
          <w:sz w:val="24"/>
          <w:szCs w:val="24"/>
        </w:rPr>
        <w:t xml:space="preserve">medical </w:t>
      </w:r>
      <w:r w:rsidR="00D1042F" w:rsidRPr="00120313">
        <w:rPr>
          <w:rFonts w:ascii="Times New Roman" w:hAnsi="Times New Roman"/>
          <w:sz w:val="24"/>
          <w:szCs w:val="24"/>
        </w:rPr>
        <w:t>bills to Progressive</w:t>
      </w:r>
      <w:r w:rsidR="00120313">
        <w:rPr>
          <w:rFonts w:ascii="Times New Roman" w:hAnsi="Times New Roman"/>
          <w:sz w:val="24"/>
          <w:szCs w:val="24"/>
        </w:rPr>
        <w:t>,</w:t>
      </w:r>
      <w:r w:rsidR="00D1042F" w:rsidRPr="002E0A74">
        <w:rPr>
          <w:rFonts w:ascii="Times New Roman" w:hAnsi="Times New Roman"/>
          <w:color w:val="FF0000"/>
          <w:sz w:val="24"/>
          <w:szCs w:val="24"/>
        </w:rPr>
        <w:t xml:space="preserve"> </w:t>
      </w:r>
      <w:r w:rsidR="00D1042F" w:rsidRPr="00120313">
        <w:rPr>
          <w:rFonts w:ascii="Times New Roman" w:hAnsi="Times New Roman"/>
          <w:sz w:val="24"/>
          <w:szCs w:val="24"/>
        </w:rPr>
        <w:t xml:space="preserve">a copy of </w:t>
      </w:r>
      <w:r w:rsidR="001F7430">
        <w:rPr>
          <w:rFonts w:ascii="Times New Roman" w:hAnsi="Times New Roman"/>
          <w:sz w:val="24"/>
          <w:szCs w:val="24"/>
        </w:rPr>
        <w:t>which</w:t>
      </w:r>
      <w:r w:rsidR="00D1042F" w:rsidRPr="00120313">
        <w:rPr>
          <w:rFonts w:ascii="Times New Roman" w:hAnsi="Times New Roman"/>
          <w:sz w:val="24"/>
          <w:szCs w:val="24"/>
        </w:rPr>
        <w:t xml:space="preserve"> are attached hereto as </w:t>
      </w:r>
      <w:r w:rsidR="00120313" w:rsidRPr="00120313">
        <w:rPr>
          <w:rFonts w:ascii="Times New Roman" w:hAnsi="Times New Roman"/>
          <w:sz w:val="24"/>
          <w:szCs w:val="24"/>
          <w:highlight w:val="yellow"/>
        </w:rPr>
        <w:t>Exhibit “#</w:t>
      </w:r>
      <w:r w:rsidR="00120313">
        <w:rPr>
          <w:rFonts w:ascii="Times New Roman" w:hAnsi="Times New Roman"/>
          <w:sz w:val="24"/>
          <w:szCs w:val="24"/>
          <w:highlight w:val="yellow"/>
        </w:rPr>
        <w:t>.</w:t>
      </w:r>
      <w:r w:rsidR="00120313" w:rsidRPr="00120313">
        <w:rPr>
          <w:rFonts w:ascii="Times New Roman" w:hAnsi="Times New Roman"/>
          <w:sz w:val="24"/>
          <w:szCs w:val="24"/>
          <w:highlight w:val="yellow"/>
        </w:rPr>
        <w:t>”</w:t>
      </w:r>
      <w:r w:rsidR="00D1042F" w:rsidRPr="00120313">
        <w:rPr>
          <w:rFonts w:ascii="Times New Roman" w:hAnsi="Times New Roman"/>
          <w:sz w:val="24"/>
          <w:szCs w:val="24"/>
        </w:rPr>
        <w:t xml:space="preserve"> </w:t>
      </w:r>
      <w:r w:rsidR="008A7BC7">
        <w:rPr>
          <w:rFonts w:ascii="Times New Roman" w:hAnsi="Times New Roman"/>
          <w:sz w:val="24"/>
          <w:szCs w:val="24"/>
        </w:rPr>
        <w:t>However, t</w:t>
      </w:r>
      <w:r w:rsidR="00D1042F" w:rsidRPr="00480B99">
        <w:rPr>
          <w:rFonts w:ascii="Times New Roman" w:hAnsi="Times New Roman"/>
          <w:sz w:val="24"/>
          <w:szCs w:val="24"/>
        </w:rPr>
        <w:t xml:space="preserve">he Defendant </w:t>
      </w:r>
      <w:r w:rsidR="00DE1DA4" w:rsidRPr="00480B99">
        <w:rPr>
          <w:rFonts w:ascii="Times New Roman" w:hAnsi="Times New Roman"/>
          <w:sz w:val="24"/>
          <w:szCs w:val="24"/>
        </w:rPr>
        <w:t xml:space="preserve">has refused, neglected, and failed to </w:t>
      </w:r>
      <w:r w:rsidR="00160B67">
        <w:rPr>
          <w:rFonts w:ascii="Times New Roman" w:hAnsi="Times New Roman"/>
          <w:sz w:val="24"/>
          <w:szCs w:val="24"/>
        </w:rPr>
        <w:t>pay any portion of these bills in violation of the KMVRA. Furthermore ****NOT and MD…</w:t>
      </w:r>
    </w:p>
    <w:p w:rsidR="00D1042F" w:rsidRPr="00796998" w:rsidRDefault="00D1042F" w:rsidP="002E0A74">
      <w:pPr>
        <w:spacing w:after="0" w:line="480" w:lineRule="auto"/>
        <w:ind w:firstLine="720"/>
        <w:jc w:val="both"/>
        <w:rPr>
          <w:rFonts w:ascii="Times New Roman" w:hAnsi="Times New Roman"/>
          <w:sz w:val="24"/>
          <w:szCs w:val="24"/>
        </w:rPr>
      </w:pPr>
      <w:r w:rsidRPr="00796998">
        <w:rPr>
          <w:rFonts w:ascii="Times New Roman" w:hAnsi="Times New Roman"/>
          <w:sz w:val="24"/>
          <w:szCs w:val="24"/>
        </w:rPr>
        <w:t>Again, according to KRS 304.39-020(5)(a), it is presumed that any medical bill submitted</w:t>
      </w:r>
    </w:p>
    <w:p w:rsidR="00ED4CEC" w:rsidRDefault="00D1042F" w:rsidP="002E0A74">
      <w:pPr>
        <w:spacing w:after="0" w:line="480" w:lineRule="auto"/>
        <w:jc w:val="both"/>
        <w:rPr>
          <w:rFonts w:ascii="Times New Roman" w:hAnsi="Times New Roman"/>
          <w:sz w:val="24"/>
          <w:szCs w:val="24"/>
        </w:rPr>
      </w:pPr>
      <w:r w:rsidRPr="00796998">
        <w:rPr>
          <w:rFonts w:ascii="Times New Roman" w:hAnsi="Times New Roman"/>
          <w:sz w:val="24"/>
          <w:szCs w:val="24"/>
        </w:rPr>
        <w:t xml:space="preserve">is reasonable.  </w:t>
      </w:r>
      <w:r w:rsidRPr="00796998">
        <w:rPr>
          <w:rFonts w:ascii="Times New Roman" w:hAnsi="Times New Roman"/>
          <w:sz w:val="24"/>
          <w:szCs w:val="24"/>
          <w:u w:val="single"/>
        </w:rPr>
        <w:t>See also</w:t>
      </w:r>
      <w:r w:rsidRPr="00796998">
        <w:rPr>
          <w:rFonts w:ascii="Times New Roman" w:hAnsi="Times New Roman"/>
          <w:sz w:val="24"/>
          <w:szCs w:val="24"/>
        </w:rPr>
        <w:t xml:space="preserve"> </w:t>
      </w:r>
      <w:r w:rsidRPr="00796998">
        <w:rPr>
          <w:rFonts w:ascii="Times New Roman" w:hAnsi="Times New Roman"/>
          <w:sz w:val="24"/>
          <w:szCs w:val="24"/>
          <w:u w:val="single"/>
        </w:rPr>
        <w:t>Outlaw</w:t>
      </w:r>
      <w:r w:rsidRPr="00796998">
        <w:rPr>
          <w:rFonts w:ascii="Times New Roman" w:hAnsi="Times New Roman"/>
          <w:sz w:val="24"/>
          <w:szCs w:val="24"/>
        </w:rPr>
        <w:t xml:space="preserve">, 575 S.W.2d at 493.  Further, the submission of actual medical bills in connection with a motor vehicle collision has been conclusively found to satisfy the statutory requirement of reasonable proof of the fact and amount of the loss realized.  </w:t>
      </w:r>
      <w:r w:rsidRPr="00796998">
        <w:rPr>
          <w:rFonts w:ascii="Times New Roman" w:hAnsi="Times New Roman"/>
          <w:sz w:val="24"/>
          <w:szCs w:val="24"/>
          <w:u w:val="single"/>
        </w:rPr>
        <w:t>Id.</w:t>
      </w:r>
      <w:r w:rsidRPr="00796998">
        <w:rPr>
          <w:rFonts w:ascii="Times New Roman" w:hAnsi="Times New Roman"/>
          <w:sz w:val="24"/>
          <w:szCs w:val="24"/>
        </w:rPr>
        <w:t xml:space="preserve">  The </w:t>
      </w:r>
      <w:r w:rsidRPr="00796998">
        <w:rPr>
          <w:rFonts w:ascii="Times New Roman" w:hAnsi="Times New Roman"/>
          <w:sz w:val="24"/>
          <w:szCs w:val="24"/>
        </w:rPr>
        <w:t>Plaintiff</w:t>
      </w:r>
      <w:r w:rsidR="00796998" w:rsidRPr="00796998">
        <w:rPr>
          <w:rFonts w:ascii="Times New Roman" w:hAnsi="Times New Roman"/>
          <w:sz w:val="24"/>
          <w:szCs w:val="24"/>
        </w:rPr>
        <w:t xml:space="preserve"> </w:t>
      </w:r>
      <w:r w:rsidR="001B5496">
        <w:rPr>
          <w:rFonts w:ascii="Times New Roman" w:hAnsi="Times New Roman"/>
          <w:sz w:val="24"/>
          <w:szCs w:val="24"/>
        </w:rPr>
        <w:t>having t</w:t>
      </w:r>
      <w:r w:rsidR="00796998" w:rsidRPr="00796998">
        <w:rPr>
          <w:rFonts w:ascii="Times New Roman" w:hAnsi="Times New Roman"/>
          <w:sz w:val="24"/>
          <w:szCs w:val="24"/>
        </w:rPr>
        <w:t>imely filed</w:t>
      </w:r>
      <w:r w:rsidR="00796998">
        <w:rPr>
          <w:rFonts w:ascii="Times New Roman" w:hAnsi="Times New Roman"/>
          <w:sz w:val="24"/>
          <w:szCs w:val="24"/>
        </w:rPr>
        <w:t xml:space="preserve"> </w:t>
      </w:r>
      <w:r w:rsidR="00796998" w:rsidRPr="00796998">
        <w:rPr>
          <w:rFonts w:ascii="Times New Roman" w:hAnsi="Times New Roman"/>
          <w:sz w:val="24"/>
          <w:szCs w:val="24"/>
        </w:rPr>
        <w:t>his</w:t>
      </w:r>
      <w:r w:rsidRPr="00796998">
        <w:rPr>
          <w:rFonts w:ascii="Times New Roman" w:hAnsi="Times New Roman"/>
          <w:sz w:val="24"/>
          <w:szCs w:val="24"/>
        </w:rPr>
        <w:t xml:space="preserve"> </w:t>
      </w:r>
      <w:r w:rsidR="00796998">
        <w:rPr>
          <w:rFonts w:ascii="Times New Roman" w:hAnsi="Times New Roman"/>
          <w:sz w:val="24"/>
          <w:szCs w:val="24"/>
        </w:rPr>
        <w:t>PIP</w:t>
      </w:r>
      <w:r w:rsidR="001B5496">
        <w:rPr>
          <w:rFonts w:ascii="Times New Roman" w:hAnsi="Times New Roman"/>
          <w:sz w:val="24"/>
          <w:szCs w:val="24"/>
        </w:rPr>
        <w:t xml:space="preserve"> </w:t>
      </w:r>
      <w:r w:rsidRPr="00796998">
        <w:rPr>
          <w:rFonts w:ascii="Times New Roman" w:hAnsi="Times New Roman"/>
          <w:sz w:val="24"/>
          <w:szCs w:val="24"/>
        </w:rPr>
        <w:t>application</w:t>
      </w:r>
      <w:r w:rsidR="00796998">
        <w:rPr>
          <w:rFonts w:ascii="Times New Roman" w:hAnsi="Times New Roman"/>
          <w:sz w:val="24"/>
          <w:szCs w:val="24"/>
        </w:rPr>
        <w:t xml:space="preserve"> </w:t>
      </w:r>
      <w:r w:rsidR="001B5496">
        <w:rPr>
          <w:rFonts w:ascii="Times New Roman" w:hAnsi="Times New Roman"/>
          <w:sz w:val="24"/>
          <w:szCs w:val="24"/>
        </w:rPr>
        <w:t>and submitted</w:t>
      </w:r>
      <w:r w:rsidRPr="00E579E2">
        <w:rPr>
          <w:rFonts w:ascii="Times New Roman" w:hAnsi="Times New Roman"/>
          <w:sz w:val="24"/>
          <w:szCs w:val="24"/>
        </w:rPr>
        <w:t xml:space="preserve"> </w:t>
      </w:r>
      <w:r w:rsidR="00796998" w:rsidRPr="00E579E2">
        <w:rPr>
          <w:rFonts w:ascii="Times New Roman" w:hAnsi="Times New Roman"/>
          <w:sz w:val="24"/>
          <w:szCs w:val="24"/>
        </w:rPr>
        <w:t>his</w:t>
      </w:r>
      <w:r w:rsidRPr="00E579E2">
        <w:rPr>
          <w:rFonts w:ascii="Times New Roman" w:hAnsi="Times New Roman"/>
          <w:sz w:val="24"/>
          <w:szCs w:val="24"/>
        </w:rPr>
        <w:t xml:space="preserve"> medical bills to Progressive</w:t>
      </w:r>
      <w:r w:rsidR="001B5496">
        <w:rPr>
          <w:rFonts w:ascii="Times New Roman" w:hAnsi="Times New Roman"/>
          <w:sz w:val="24"/>
          <w:szCs w:val="24"/>
        </w:rPr>
        <w:t xml:space="preserve">, </w:t>
      </w:r>
      <w:r w:rsidRPr="00E579E2">
        <w:rPr>
          <w:rFonts w:ascii="Times New Roman" w:hAnsi="Times New Roman"/>
          <w:sz w:val="24"/>
          <w:szCs w:val="24"/>
        </w:rPr>
        <w:t xml:space="preserve">is enough to satisfy </w:t>
      </w:r>
      <w:r w:rsidR="00796998" w:rsidRPr="00E579E2">
        <w:rPr>
          <w:rFonts w:ascii="Times New Roman" w:hAnsi="Times New Roman"/>
          <w:sz w:val="24"/>
          <w:szCs w:val="24"/>
        </w:rPr>
        <w:t>his</w:t>
      </w:r>
      <w:r w:rsidRPr="00E579E2">
        <w:rPr>
          <w:rFonts w:ascii="Times New Roman" w:hAnsi="Times New Roman"/>
          <w:sz w:val="24"/>
          <w:szCs w:val="24"/>
        </w:rPr>
        <w:t xml:space="preserve"> burde</w:t>
      </w:r>
      <w:r w:rsidR="00E579E2" w:rsidRPr="00E579E2">
        <w:rPr>
          <w:rFonts w:ascii="Times New Roman" w:hAnsi="Times New Roman"/>
          <w:sz w:val="24"/>
          <w:szCs w:val="24"/>
        </w:rPr>
        <w:t>n to provide reasonabl</w:t>
      </w:r>
      <w:r w:rsidR="00EF6ABB">
        <w:rPr>
          <w:rFonts w:ascii="Times New Roman" w:hAnsi="Times New Roman"/>
          <w:sz w:val="24"/>
          <w:szCs w:val="24"/>
        </w:rPr>
        <w:t>e proof in accordance with the laws of this Commonwealth</w:t>
      </w:r>
      <w:r w:rsidRPr="00E579E2">
        <w:rPr>
          <w:rFonts w:ascii="Times New Roman" w:hAnsi="Times New Roman"/>
          <w:sz w:val="24"/>
          <w:szCs w:val="24"/>
        </w:rPr>
        <w:t xml:space="preserve">.  </w:t>
      </w:r>
      <w:r w:rsidRPr="00796998">
        <w:rPr>
          <w:rFonts w:ascii="Times New Roman" w:hAnsi="Times New Roman"/>
          <w:sz w:val="24"/>
          <w:szCs w:val="24"/>
        </w:rPr>
        <w:t xml:space="preserve">Progressive does not dispute </w:t>
      </w:r>
      <w:r w:rsidR="00160B67">
        <w:rPr>
          <w:rFonts w:ascii="Times New Roman" w:hAnsi="Times New Roman"/>
          <w:sz w:val="24"/>
          <w:szCs w:val="24"/>
        </w:rPr>
        <w:t>they</w:t>
      </w:r>
      <w:r w:rsidRPr="00796998">
        <w:rPr>
          <w:rFonts w:ascii="Times New Roman" w:hAnsi="Times New Roman"/>
          <w:sz w:val="24"/>
          <w:szCs w:val="24"/>
        </w:rPr>
        <w:t xml:space="preserve"> </w:t>
      </w:r>
      <w:r w:rsidR="00160B67">
        <w:rPr>
          <w:rFonts w:ascii="Times New Roman" w:hAnsi="Times New Roman"/>
          <w:sz w:val="24"/>
          <w:szCs w:val="24"/>
        </w:rPr>
        <w:t>are</w:t>
      </w:r>
      <w:r w:rsidRPr="00796998">
        <w:rPr>
          <w:rFonts w:ascii="Times New Roman" w:hAnsi="Times New Roman"/>
          <w:sz w:val="24"/>
          <w:szCs w:val="24"/>
        </w:rPr>
        <w:t xml:space="preserve"> in receipt of the medical bills from the </w:t>
      </w:r>
      <w:r w:rsidRPr="00796998">
        <w:rPr>
          <w:rFonts w:ascii="Times New Roman" w:hAnsi="Times New Roman"/>
          <w:sz w:val="24"/>
          <w:szCs w:val="24"/>
        </w:rPr>
        <w:t>Plaintiff</w:t>
      </w:r>
      <w:r w:rsidRPr="00796998">
        <w:rPr>
          <w:rFonts w:ascii="Times New Roman" w:hAnsi="Times New Roman"/>
          <w:sz w:val="24"/>
          <w:szCs w:val="24"/>
        </w:rPr>
        <w:t xml:space="preserve">, and nothing in the record to date, contradicts this assertion.  According to statute, these bills were to be paid within thirty (30) days, and Progressive neglected to do so; therefore, the payments are overdue.   KRS 304.39-210(3) unequivocally mandates that the reparation obligor, in this case Progressive, must timely pay the claimant as his loss accrues. </w:t>
      </w:r>
    </w:p>
    <w:p w:rsidR="00F8021C" w:rsidRDefault="00F8021C" w:rsidP="00F8021C">
      <w:pPr>
        <w:spacing w:after="0" w:line="480" w:lineRule="auto"/>
        <w:ind w:firstLine="720"/>
        <w:jc w:val="both"/>
        <w:rPr>
          <w:rFonts w:ascii="Times New Roman" w:hAnsi="Times New Roman"/>
          <w:sz w:val="24"/>
          <w:szCs w:val="24"/>
        </w:rPr>
      </w:pPr>
      <w:r w:rsidRPr="00480B99">
        <w:rPr>
          <w:rFonts w:ascii="Times New Roman" w:hAnsi="Times New Roman"/>
          <w:sz w:val="24"/>
          <w:szCs w:val="24"/>
        </w:rPr>
        <w:t>Furthermore, the Defendant bases their refusal to pay BRB, as evidenced in the Explanation of Benefits</w:t>
      </w:r>
      <w:r w:rsidR="00E76FF6">
        <w:rPr>
          <w:rFonts w:ascii="Times New Roman" w:hAnsi="Times New Roman"/>
          <w:sz w:val="24"/>
          <w:szCs w:val="24"/>
        </w:rPr>
        <w:t xml:space="preserve"> (hereinafter, “EOB”)</w:t>
      </w:r>
      <w:r w:rsidRPr="00480B99">
        <w:rPr>
          <w:rFonts w:ascii="Times New Roman" w:hAnsi="Times New Roman"/>
          <w:sz w:val="24"/>
          <w:szCs w:val="24"/>
        </w:rPr>
        <w:t xml:space="preserve"> documents annexed as </w:t>
      </w:r>
      <w:r w:rsidRPr="00E579E2">
        <w:rPr>
          <w:rFonts w:ascii="Times New Roman" w:hAnsi="Times New Roman"/>
          <w:sz w:val="24"/>
          <w:szCs w:val="24"/>
          <w:highlight w:val="yellow"/>
        </w:rPr>
        <w:t>Exhibit #</w:t>
      </w:r>
      <w:r w:rsidRPr="00480B99">
        <w:rPr>
          <w:rFonts w:ascii="Times New Roman" w:hAnsi="Times New Roman"/>
          <w:sz w:val="24"/>
          <w:szCs w:val="24"/>
        </w:rPr>
        <w:t>, by either failing to provide any explanation</w:t>
      </w:r>
      <w:r>
        <w:rPr>
          <w:rFonts w:ascii="Times New Roman" w:hAnsi="Times New Roman"/>
          <w:sz w:val="24"/>
          <w:szCs w:val="24"/>
        </w:rPr>
        <w:t xml:space="preserve"> </w:t>
      </w:r>
      <w:r w:rsidR="00E76FF6">
        <w:rPr>
          <w:rFonts w:ascii="Times New Roman" w:hAnsi="Times New Roman"/>
          <w:sz w:val="24"/>
          <w:szCs w:val="24"/>
        </w:rPr>
        <w:t>(</w:t>
      </w:r>
      <w:r w:rsidR="00BE0306">
        <w:rPr>
          <w:rFonts w:ascii="Times New Roman" w:hAnsi="Times New Roman"/>
          <w:sz w:val="24"/>
          <w:szCs w:val="24"/>
        </w:rPr>
        <w:t xml:space="preserve">also </w:t>
      </w:r>
      <w:r w:rsidR="00E76FF6">
        <w:rPr>
          <w:rFonts w:ascii="Times New Roman" w:hAnsi="Times New Roman"/>
          <w:sz w:val="24"/>
          <w:szCs w:val="24"/>
        </w:rPr>
        <w:t xml:space="preserve">see </w:t>
      </w:r>
      <w:r w:rsidR="00E76FF6" w:rsidRPr="002F4279">
        <w:rPr>
          <w:rFonts w:ascii="Times New Roman" w:hAnsi="Times New Roman"/>
          <w:sz w:val="24"/>
          <w:szCs w:val="24"/>
          <w:highlight w:val="yellow"/>
        </w:rPr>
        <w:t>Exhibit ____</w:t>
      </w:r>
      <w:r w:rsidR="00E76FF6">
        <w:rPr>
          <w:rFonts w:ascii="Times New Roman" w:hAnsi="Times New Roman"/>
          <w:sz w:val="24"/>
          <w:szCs w:val="24"/>
        </w:rPr>
        <w:t xml:space="preserve"> 91:8 – 94:2</w:t>
      </w:r>
      <w:r w:rsidR="0019288A">
        <w:rPr>
          <w:rFonts w:ascii="Times New Roman" w:hAnsi="Times New Roman"/>
          <w:sz w:val="24"/>
          <w:szCs w:val="24"/>
        </w:rPr>
        <w:t>; and 94:25 – 96:11; and 97:12 – 97:24; and 98:20 – 99:12</w:t>
      </w:r>
      <w:r w:rsidR="00E76FF6">
        <w:rPr>
          <w:rFonts w:ascii="Times New Roman" w:hAnsi="Times New Roman"/>
          <w:sz w:val="24"/>
          <w:szCs w:val="24"/>
        </w:rPr>
        <w:t>) where the EOB references for the reason BRB payment has not been made, “see Comments Section” however, there are no comments associated with the EOB</w:t>
      </w:r>
      <w:r w:rsidR="0007470B">
        <w:rPr>
          <w:rFonts w:ascii="Times New Roman" w:hAnsi="Times New Roman"/>
          <w:sz w:val="24"/>
          <w:szCs w:val="24"/>
        </w:rPr>
        <w:t>, that section is blank</w:t>
      </w:r>
      <w:r w:rsidR="00E76FF6">
        <w:rPr>
          <w:rFonts w:ascii="Times New Roman" w:hAnsi="Times New Roman"/>
          <w:sz w:val="24"/>
          <w:szCs w:val="24"/>
        </w:rPr>
        <w:t xml:space="preserve">. </w:t>
      </w:r>
      <w:r w:rsidR="0007470B">
        <w:rPr>
          <w:rFonts w:ascii="Times New Roman" w:hAnsi="Times New Roman"/>
          <w:sz w:val="24"/>
          <w:szCs w:val="24"/>
        </w:rPr>
        <w:t xml:space="preserve">Therein, Progressive fails to provide a reason to Plaintiff why his medical bills were not being paid under his statutory reparation benefits. </w:t>
      </w:r>
      <w:r w:rsidR="00E76FF6" w:rsidRPr="002F4279">
        <w:rPr>
          <w:rFonts w:ascii="Times New Roman" w:hAnsi="Times New Roman"/>
          <w:sz w:val="24"/>
          <w:szCs w:val="24"/>
        </w:rPr>
        <w:t xml:space="preserve">The only other reason Progressive disclosed to Mr. Ambure for </w:t>
      </w:r>
      <w:r w:rsidR="002F4279" w:rsidRPr="002F4279">
        <w:rPr>
          <w:rFonts w:ascii="Times New Roman" w:hAnsi="Times New Roman"/>
          <w:sz w:val="24"/>
          <w:szCs w:val="24"/>
        </w:rPr>
        <w:t>nonpayment</w:t>
      </w:r>
      <w:r w:rsidR="00E76FF6" w:rsidRPr="002F4279">
        <w:rPr>
          <w:rFonts w:ascii="Times New Roman" w:hAnsi="Times New Roman"/>
          <w:sz w:val="24"/>
          <w:szCs w:val="24"/>
        </w:rPr>
        <w:t xml:space="preserve"> of BRB is, “Claims Pending due to Litigation”</w:t>
      </w:r>
      <w:r w:rsidR="00E76FF6">
        <w:rPr>
          <w:rFonts w:ascii="Times New Roman" w:hAnsi="Times New Roman"/>
          <w:sz w:val="24"/>
          <w:szCs w:val="24"/>
        </w:rPr>
        <w:t xml:space="preserve"> (see </w:t>
      </w:r>
      <w:r w:rsidR="00E76FF6" w:rsidRPr="0007470B">
        <w:rPr>
          <w:rFonts w:ascii="Times New Roman" w:hAnsi="Times New Roman"/>
          <w:sz w:val="24"/>
          <w:szCs w:val="24"/>
          <w:highlight w:val="yellow"/>
        </w:rPr>
        <w:t>Exhibit ___</w:t>
      </w:r>
      <w:r w:rsidR="00E76FF6">
        <w:rPr>
          <w:rFonts w:ascii="Times New Roman" w:hAnsi="Times New Roman"/>
          <w:sz w:val="24"/>
          <w:szCs w:val="24"/>
        </w:rPr>
        <w:t xml:space="preserve"> 94:8 – 94:19</w:t>
      </w:r>
      <w:r w:rsidR="002F4279">
        <w:rPr>
          <w:rFonts w:ascii="Times New Roman" w:hAnsi="Times New Roman"/>
          <w:sz w:val="24"/>
          <w:szCs w:val="24"/>
        </w:rPr>
        <w:t>; and 98:5 – 98:14; and 99:18 – 100:7; and 101:1 – 101:5</w:t>
      </w:r>
      <w:r w:rsidR="00E76FF6">
        <w:rPr>
          <w:rFonts w:ascii="Times New Roman" w:hAnsi="Times New Roman"/>
          <w:sz w:val="24"/>
          <w:szCs w:val="24"/>
        </w:rPr>
        <w:t>)</w:t>
      </w:r>
      <w:r w:rsidR="00BE0306">
        <w:rPr>
          <w:rFonts w:ascii="Times New Roman" w:hAnsi="Times New Roman"/>
          <w:sz w:val="24"/>
          <w:szCs w:val="24"/>
        </w:rPr>
        <w:t>.</w:t>
      </w:r>
      <w:r w:rsidRPr="00480B99">
        <w:rPr>
          <w:rFonts w:ascii="Times New Roman" w:hAnsi="Times New Roman"/>
          <w:sz w:val="24"/>
          <w:szCs w:val="24"/>
        </w:rPr>
        <w:t xml:space="preserve"> Litigation pending is no</w:t>
      </w:r>
      <w:r>
        <w:rPr>
          <w:rFonts w:ascii="Times New Roman" w:hAnsi="Times New Roman"/>
          <w:sz w:val="24"/>
          <w:szCs w:val="24"/>
        </w:rPr>
        <w:t>t a</w:t>
      </w:r>
      <w:r w:rsidRPr="00480B99">
        <w:rPr>
          <w:rFonts w:ascii="Times New Roman" w:hAnsi="Times New Roman"/>
          <w:sz w:val="24"/>
          <w:szCs w:val="24"/>
        </w:rPr>
        <w:t xml:space="preserve"> lawful reason </w:t>
      </w:r>
      <w:r>
        <w:rPr>
          <w:rFonts w:ascii="Times New Roman" w:hAnsi="Times New Roman"/>
          <w:sz w:val="24"/>
          <w:szCs w:val="24"/>
        </w:rPr>
        <w:t>to deny paying BRB to a basic reparation</w:t>
      </w:r>
      <w:r w:rsidRPr="00480B99">
        <w:rPr>
          <w:rFonts w:ascii="Times New Roman" w:hAnsi="Times New Roman"/>
          <w:sz w:val="24"/>
          <w:szCs w:val="24"/>
        </w:rPr>
        <w:t xml:space="preserve"> insured who</w:t>
      </w:r>
      <w:r>
        <w:rPr>
          <w:rFonts w:ascii="Times New Roman" w:hAnsi="Times New Roman"/>
          <w:sz w:val="24"/>
          <w:szCs w:val="24"/>
        </w:rPr>
        <w:t>m</w:t>
      </w:r>
      <w:r w:rsidRPr="00480B99">
        <w:rPr>
          <w:rFonts w:ascii="Times New Roman" w:hAnsi="Times New Roman"/>
          <w:sz w:val="24"/>
          <w:szCs w:val="24"/>
        </w:rPr>
        <w:t xml:space="preserve"> Defendant agrees was operating a secured vehicle, covered under their own policy of which they received premiums from Plaintiff. </w:t>
      </w:r>
    </w:p>
    <w:p w:rsidR="00F8021C" w:rsidRDefault="0007470B" w:rsidP="0007470B">
      <w:pPr>
        <w:spacing w:after="0" w:line="480" w:lineRule="auto"/>
        <w:ind w:firstLine="720"/>
        <w:jc w:val="both"/>
        <w:rPr>
          <w:rFonts w:ascii="Times New Roman" w:hAnsi="Times New Roman"/>
          <w:sz w:val="24"/>
          <w:szCs w:val="24"/>
        </w:rPr>
      </w:pPr>
      <w:r>
        <w:rPr>
          <w:rFonts w:ascii="Times New Roman" w:hAnsi="Times New Roman"/>
          <w:sz w:val="24"/>
          <w:szCs w:val="24"/>
        </w:rPr>
        <w:t>Defendants deadline to identify an expert witness expired on January 1</w:t>
      </w:r>
      <w:r w:rsidRPr="0007470B">
        <w:rPr>
          <w:rFonts w:ascii="Times New Roman" w:hAnsi="Times New Roman"/>
          <w:sz w:val="24"/>
          <w:szCs w:val="24"/>
          <w:vertAlign w:val="superscript"/>
        </w:rPr>
        <w:t>st</w:t>
      </w:r>
      <w:r>
        <w:rPr>
          <w:rFonts w:ascii="Times New Roman" w:hAnsi="Times New Roman"/>
          <w:sz w:val="24"/>
          <w:szCs w:val="24"/>
        </w:rPr>
        <w:t>, 2016 pursuant to the Trial Order entered in this matter on July 13, 2015. Defendants failed to disclose or identify an expert witnesses to provide testimony to support their position. Without a qualified expert to opine as to the reasonableness, necessity and whether or not Mr. Ambure’</w:t>
      </w:r>
      <w:r w:rsidR="00D977FC">
        <w:rPr>
          <w:rFonts w:ascii="Times New Roman" w:hAnsi="Times New Roman"/>
          <w:sz w:val="24"/>
          <w:szCs w:val="24"/>
        </w:rPr>
        <w:t>s injuries are related to subject collision, they cannot speak to causation. Defendants cannot prove ***</w:t>
      </w:r>
      <w:bookmarkStart w:id="0" w:name="_GoBack"/>
      <w:bookmarkEnd w:id="0"/>
    </w:p>
    <w:p w:rsidR="00D1042F" w:rsidRPr="002E0A74" w:rsidRDefault="00ED4CEC" w:rsidP="00ED4CEC">
      <w:pPr>
        <w:spacing w:after="0" w:line="480" w:lineRule="auto"/>
        <w:ind w:firstLine="720"/>
        <w:jc w:val="both"/>
        <w:rPr>
          <w:rFonts w:ascii="Times New Roman" w:hAnsi="Times New Roman"/>
          <w:color w:val="FF0000"/>
          <w:sz w:val="24"/>
          <w:szCs w:val="24"/>
        </w:rPr>
      </w:pPr>
      <w:r w:rsidRPr="00E579E2">
        <w:rPr>
          <w:rFonts w:ascii="Times New Roman" w:hAnsi="Times New Roman"/>
          <w:color w:val="FF0000"/>
          <w:sz w:val="24"/>
          <w:szCs w:val="24"/>
          <w:highlight w:val="yellow"/>
        </w:rPr>
        <w:t>Against this backdrop of law, the only questions this Court needs to decide are:  1) whether the Plaintiff fulfilled their obligation to provide Progressive with reasonable proof of their losses; and 2) if so, whether Progressive had a reasonable foundation for denying and/or delaying payment of those claims.</w:t>
      </w:r>
      <w:r w:rsidRPr="002E0A74">
        <w:rPr>
          <w:rFonts w:ascii="Times New Roman" w:hAnsi="Times New Roman"/>
          <w:color w:val="FF0000"/>
          <w:sz w:val="24"/>
          <w:szCs w:val="24"/>
        </w:rPr>
        <w:t xml:space="preserve"> </w:t>
      </w:r>
      <w:r w:rsidR="00D1042F" w:rsidRPr="00796998">
        <w:rPr>
          <w:rFonts w:ascii="Times New Roman" w:hAnsi="Times New Roman"/>
          <w:sz w:val="24"/>
          <w:szCs w:val="24"/>
        </w:rPr>
        <w:t xml:space="preserve"> Progressive’s failure to comport with the requirements of the KMVRA is thus, inexcusable and without foundation.</w:t>
      </w:r>
    </w:p>
    <w:p w:rsidR="00D1042F" w:rsidRPr="001B5496" w:rsidRDefault="00D1042F" w:rsidP="002E0A74">
      <w:pPr>
        <w:spacing w:after="0" w:line="480" w:lineRule="auto"/>
        <w:ind w:firstLine="720"/>
        <w:jc w:val="both"/>
        <w:rPr>
          <w:rFonts w:ascii="Times New Roman" w:hAnsi="Times New Roman"/>
          <w:sz w:val="24"/>
          <w:szCs w:val="24"/>
        </w:rPr>
      </w:pPr>
      <w:r w:rsidRPr="001B5496">
        <w:rPr>
          <w:rFonts w:ascii="Times New Roman" w:hAnsi="Times New Roman"/>
          <w:sz w:val="24"/>
          <w:szCs w:val="24"/>
          <w:highlight w:val="yellow"/>
        </w:rPr>
        <w:t>As to the second issue before the Court</w:t>
      </w:r>
      <w:r w:rsidRPr="001B5496">
        <w:rPr>
          <w:rFonts w:ascii="Times New Roman" w:hAnsi="Times New Roman"/>
          <w:sz w:val="24"/>
          <w:szCs w:val="24"/>
        </w:rPr>
        <w:t xml:space="preserve">, Progressive can only avoid the penalties of interest and attorney’s fees for its denial to pay </w:t>
      </w:r>
      <w:r w:rsidRPr="001B5496">
        <w:rPr>
          <w:rFonts w:ascii="Times New Roman" w:hAnsi="Times New Roman"/>
          <w:sz w:val="24"/>
          <w:szCs w:val="24"/>
        </w:rPr>
        <w:t>Plaintiff</w:t>
      </w:r>
      <w:r w:rsidRPr="001B5496">
        <w:rPr>
          <w:rFonts w:ascii="Times New Roman" w:hAnsi="Times New Roman"/>
          <w:sz w:val="24"/>
          <w:szCs w:val="24"/>
        </w:rPr>
        <w:t xml:space="preserve">’ BRB if it can show it had a reasonable foundation for delaying and/or denying payment of the claim.  </w:t>
      </w:r>
      <w:r w:rsidRPr="001B5496">
        <w:rPr>
          <w:rFonts w:ascii="Times New Roman" w:hAnsi="Times New Roman"/>
          <w:sz w:val="24"/>
          <w:szCs w:val="24"/>
          <w:u w:val="single"/>
        </w:rPr>
        <w:t>Automobile Club Insurance Co. v. Lainhar</w:t>
      </w:r>
      <w:r w:rsidRPr="001B5496">
        <w:rPr>
          <w:rFonts w:ascii="Times New Roman" w:hAnsi="Times New Roman"/>
          <w:sz w:val="24"/>
          <w:szCs w:val="24"/>
        </w:rPr>
        <w:t xml:space="preserve">t, 609 S.W.2d 692, 694 (Ky. App. 1980).  It cannot do so.  A reasonable foundation for delay can only be established by an “assertion of a legitimate and bona fide defense by the reparation obligor” or by proof the claimant failed to provide the obligor with reasonable proof of loss in a timely fashion.  </w:t>
      </w:r>
      <w:r w:rsidRPr="001B5496">
        <w:rPr>
          <w:rFonts w:ascii="Times New Roman" w:hAnsi="Times New Roman"/>
          <w:sz w:val="24"/>
          <w:szCs w:val="24"/>
          <w:u w:val="single"/>
        </w:rPr>
        <w:t>Id.</w:t>
      </w:r>
      <w:r w:rsidRPr="001B5496">
        <w:rPr>
          <w:rFonts w:ascii="Times New Roman" w:hAnsi="Times New Roman"/>
          <w:sz w:val="24"/>
          <w:szCs w:val="24"/>
        </w:rPr>
        <w:t xml:space="preserve"> at 695; </w:t>
      </w:r>
      <w:r w:rsidRPr="001B5496">
        <w:rPr>
          <w:rFonts w:ascii="Times New Roman" w:hAnsi="Times New Roman"/>
          <w:sz w:val="24"/>
          <w:szCs w:val="24"/>
          <w:u w:val="single"/>
        </w:rPr>
        <w:t>see also Kentucky Farm Bureau Mutual Insurance Company v. Roberts</w:t>
      </w:r>
      <w:r w:rsidRPr="001B5496">
        <w:rPr>
          <w:rFonts w:ascii="Times New Roman" w:hAnsi="Times New Roman"/>
          <w:sz w:val="24"/>
          <w:szCs w:val="24"/>
        </w:rPr>
        <w:t xml:space="preserve">, 603 S.W.2d 498, 499 (Ky. App. 1980); </w:t>
      </w:r>
      <w:r w:rsidRPr="001B5496">
        <w:rPr>
          <w:rFonts w:ascii="Times New Roman" w:hAnsi="Times New Roman"/>
          <w:sz w:val="24"/>
          <w:szCs w:val="24"/>
          <w:u w:val="single"/>
        </w:rPr>
        <w:t>Outlaw</w:t>
      </w:r>
      <w:r w:rsidRPr="001B5496">
        <w:rPr>
          <w:rFonts w:ascii="Times New Roman" w:hAnsi="Times New Roman"/>
          <w:sz w:val="24"/>
          <w:szCs w:val="24"/>
        </w:rPr>
        <w:t xml:space="preserve">, 575 S.W.2d at 494-495.  </w:t>
      </w:r>
    </w:p>
    <w:p w:rsidR="0007470B" w:rsidRDefault="00D1042F" w:rsidP="002E0A74">
      <w:pPr>
        <w:spacing w:after="0" w:line="480" w:lineRule="auto"/>
        <w:ind w:firstLine="720"/>
        <w:jc w:val="both"/>
        <w:rPr>
          <w:rFonts w:ascii="Times New Roman" w:hAnsi="Times New Roman"/>
          <w:sz w:val="24"/>
          <w:szCs w:val="24"/>
        </w:rPr>
      </w:pPr>
      <w:r w:rsidRPr="00160B67">
        <w:rPr>
          <w:rFonts w:ascii="Times New Roman" w:hAnsi="Times New Roman"/>
          <w:sz w:val="24"/>
          <w:szCs w:val="24"/>
        </w:rPr>
        <w:t xml:space="preserve">In this instance, Progressive has not provided a single reason or support for its denial of payment of </w:t>
      </w:r>
      <w:r w:rsidRPr="00160B67">
        <w:rPr>
          <w:rFonts w:ascii="Times New Roman" w:hAnsi="Times New Roman"/>
          <w:sz w:val="24"/>
          <w:szCs w:val="24"/>
        </w:rPr>
        <w:t>Plaintiff</w:t>
      </w:r>
      <w:r w:rsidR="00160B67" w:rsidRPr="00160B67">
        <w:rPr>
          <w:rFonts w:ascii="Times New Roman" w:hAnsi="Times New Roman"/>
          <w:sz w:val="24"/>
          <w:szCs w:val="24"/>
        </w:rPr>
        <w:t>’s</w:t>
      </w:r>
      <w:r w:rsidRPr="00160B67">
        <w:rPr>
          <w:rFonts w:ascii="Times New Roman" w:hAnsi="Times New Roman"/>
          <w:sz w:val="24"/>
          <w:szCs w:val="24"/>
        </w:rPr>
        <w:t xml:space="preserve"> medical bills or one that could be found to constitute a reasonable foundation to delay and/or deny payment.  Progressive was in receipt of </w:t>
      </w:r>
      <w:r w:rsidRPr="00160B67">
        <w:rPr>
          <w:rFonts w:ascii="Times New Roman" w:hAnsi="Times New Roman"/>
          <w:sz w:val="24"/>
          <w:szCs w:val="24"/>
        </w:rPr>
        <w:t>Plaintiff</w:t>
      </w:r>
      <w:r w:rsidRPr="00160B67">
        <w:rPr>
          <w:rFonts w:ascii="Times New Roman" w:hAnsi="Times New Roman"/>
          <w:sz w:val="24"/>
          <w:szCs w:val="24"/>
        </w:rPr>
        <w:t>’</w:t>
      </w:r>
      <w:r w:rsidR="00160B67" w:rsidRPr="00160B67">
        <w:rPr>
          <w:rFonts w:ascii="Times New Roman" w:hAnsi="Times New Roman"/>
          <w:sz w:val="24"/>
          <w:szCs w:val="24"/>
        </w:rPr>
        <w:t>s</w:t>
      </w:r>
      <w:r w:rsidRPr="00160B67">
        <w:rPr>
          <w:rFonts w:ascii="Times New Roman" w:hAnsi="Times New Roman"/>
          <w:sz w:val="24"/>
          <w:szCs w:val="24"/>
        </w:rPr>
        <w:t xml:space="preserve"> medical bills shortly after the motor vehicle collision at issue and was aware of </w:t>
      </w:r>
      <w:r w:rsidR="00160B67" w:rsidRPr="00160B67">
        <w:rPr>
          <w:rFonts w:ascii="Times New Roman" w:hAnsi="Times New Roman"/>
          <w:sz w:val="24"/>
          <w:szCs w:val="24"/>
        </w:rPr>
        <w:t>their</w:t>
      </w:r>
      <w:r w:rsidRPr="00160B67">
        <w:rPr>
          <w:rFonts w:ascii="Times New Roman" w:hAnsi="Times New Roman"/>
          <w:sz w:val="24"/>
          <w:szCs w:val="24"/>
        </w:rPr>
        <w:t xml:space="preserve"> obligations under the KMVRA.  Progressive has not provided a scintilla of evidence to refute the statutory presumption of the reasonableness of </w:t>
      </w:r>
      <w:r w:rsidRPr="00160B67">
        <w:rPr>
          <w:rFonts w:ascii="Times New Roman" w:hAnsi="Times New Roman"/>
          <w:sz w:val="24"/>
          <w:szCs w:val="24"/>
        </w:rPr>
        <w:t>Plaintiff</w:t>
      </w:r>
      <w:r w:rsidRPr="00160B67">
        <w:rPr>
          <w:rFonts w:ascii="Times New Roman" w:hAnsi="Times New Roman"/>
          <w:sz w:val="24"/>
          <w:szCs w:val="24"/>
        </w:rPr>
        <w:t>’</w:t>
      </w:r>
      <w:r w:rsidR="00160B67" w:rsidRPr="00160B67">
        <w:rPr>
          <w:rFonts w:ascii="Times New Roman" w:hAnsi="Times New Roman"/>
          <w:sz w:val="24"/>
          <w:szCs w:val="24"/>
        </w:rPr>
        <w:t>s</w:t>
      </w:r>
      <w:r w:rsidRPr="00160B67">
        <w:rPr>
          <w:rFonts w:ascii="Times New Roman" w:hAnsi="Times New Roman"/>
          <w:sz w:val="24"/>
          <w:szCs w:val="24"/>
        </w:rPr>
        <w:t xml:space="preserve"> medical bills, the reasonableness or necessity of </w:t>
      </w:r>
      <w:r w:rsidRPr="00160B67">
        <w:rPr>
          <w:rFonts w:ascii="Times New Roman" w:hAnsi="Times New Roman"/>
          <w:sz w:val="24"/>
          <w:szCs w:val="24"/>
        </w:rPr>
        <w:t>Plaintiff</w:t>
      </w:r>
      <w:r w:rsidRPr="00160B67">
        <w:rPr>
          <w:rFonts w:ascii="Times New Roman" w:hAnsi="Times New Roman"/>
          <w:sz w:val="24"/>
          <w:szCs w:val="24"/>
        </w:rPr>
        <w:t>’</w:t>
      </w:r>
      <w:r w:rsidR="00160B67" w:rsidRPr="00160B67">
        <w:rPr>
          <w:rFonts w:ascii="Times New Roman" w:hAnsi="Times New Roman"/>
          <w:sz w:val="24"/>
          <w:szCs w:val="24"/>
        </w:rPr>
        <w:t>s</w:t>
      </w:r>
      <w:r w:rsidRPr="00160B67">
        <w:rPr>
          <w:rFonts w:ascii="Times New Roman" w:hAnsi="Times New Roman"/>
          <w:sz w:val="24"/>
          <w:szCs w:val="24"/>
        </w:rPr>
        <w:t xml:space="preserve"> medical treatment, or anything to show that it did not receive </w:t>
      </w:r>
      <w:r w:rsidRPr="00160B67">
        <w:rPr>
          <w:rFonts w:ascii="Times New Roman" w:hAnsi="Times New Roman"/>
          <w:sz w:val="24"/>
          <w:szCs w:val="24"/>
        </w:rPr>
        <w:t>Plaintiff</w:t>
      </w:r>
      <w:r w:rsidRPr="00160B67">
        <w:rPr>
          <w:rFonts w:ascii="Times New Roman" w:hAnsi="Times New Roman"/>
          <w:sz w:val="24"/>
          <w:szCs w:val="24"/>
        </w:rPr>
        <w:t>’</w:t>
      </w:r>
      <w:r w:rsidR="00160B67" w:rsidRPr="00160B67">
        <w:rPr>
          <w:rFonts w:ascii="Times New Roman" w:hAnsi="Times New Roman"/>
          <w:sz w:val="24"/>
          <w:szCs w:val="24"/>
        </w:rPr>
        <w:t>s</w:t>
      </w:r>
      <w:r w:rsidRPr="00160B67">
        <w:rPr>
          <w:rFonts w:ascii="Times New Roman" w:hAnsi="Times New Roman"/>
          <w:sz w:val="24"/>
          <w:szCs w:val="24"/>
        </w:rPr>
        <w:t xml:space="preserve"> medical bills.  In sum, Progressive is not legally permitted to delay and/or deny payment of timely submitted claims by the </w:t>
      </w:r>
      <w:r w:rsidRPr="00160B67">
        <w:rPr>
          <w:rFonts w:ascii="Times New Roman" w:hAnsi="Times New Roman"/>
          <w:sz w:val="24"/>
          <w:szCs w:val="24"/>
        </w:rPr>
        <w:t>Plaintiff</w:t>
      </w:r>
      <w:r w:rsidRPr="00160B67">
        <w:rPr>
          <w:rFonts w:ascii="Times New Roman" w:hAnsi="Times New Roman"/>
          <w:sz w:val="24"/>
          <w:szCs w:val="24"/>
        </w:rPr>
        <w:t xml:space="preserve">.  Once Progressive received reasonable proof of loss, it was their </w:t>
      </w:r>
      <w:r w:rsidR="0007470B">
        <w:rPr>
          <w:rFonts w:ascii="Times New Roman" w:hAnsi="Times New Roman"/>
          <w:sz w:val="24"/>
          <w:szCs w:val="24"/>
        </w:rPr>
        <w:t xml:space="preserve">statutory </w:t>
      </w:r>
      <w:r w:rsidRPr="00160B67">
        <w:rPr>
          <w:rFonts w:ascii="Times New Roman" w:hAnsi="Times New Roman"/>
          <w:sz w:val="24"/>
          <w:szCs w:val="24"/>
        </w:rPr>
        <w:t xml:space="preserve">obligation to pay the </w:t>
      </w:r>
      <w:r w:rsidRPr="00160B67">
        <w:rPr>
          <w:rFonts w:ascii="Times New Roman" w:hAnsi="Times New Roman"/>
          <w:sz w:val="24"/>
          <w:szCs w:val="24"/>
        </w:rPr>
        <w:t>Plaintiff</w:t>
      </w:r>
      <w:r w:rsidRPr="00160B67">
        <w:rPr>
          <w:rFonts w:ascii="Times New Roman" w:hAnsi="Times New Roman"/>
          <w:sz w:val="24"/>
          <w:szCs w:val="24"/>
        </w:rPr>
        <w:t>’</w:t>
      </w:r>
      <w:r w:rsidR="00160B67" w:rsidRPr="00160B67">
        <w:rPr>
          <w:rFonts w:ascii="Times New Roman" w:hAnsi="Times New Roman"/>
          <w:sz w:val="24"/>
          <w:szCs w:val="24"/>
        </w:rPr>
        <w:t xml:space="preserve">s </w:t>
      </w:r>
      <w:r w:rsidRPr="00160B67">
        <w:rPr>
          <w:rFonts w:ascii="Times New Roman" w:hAnsi="Times New Roman"/>
          <w:sz w:val="24"/>
          <w:szCs w:val="24"/>
        </w:rPr>
        <w:t xml:space="preserve">claims within thirty (30) days.  </w:t>
      </w:r>
    </w:p>
    <w:p w:rsidR="00D1042F" w:rsidRPr="002E0A74" w:rsidRDefault="00D1042F" w:rsidP="002E0A74">
      <w:pPr>
        <w:spacing w:after="0" w:line="480" w:lineRule="auto"/>
        <w:ind w:firstLine="720"/>
        <w:jc w:val="both"/>
        <w:rPr>
          <w:rFonts w:ascii="Times New Roman" w:hAnsi="Times New Roman"/>
          <w:color w:val="FF0000"/>
          <w:sz w:val="24"/>
          <w:szCs w:val="24"/>
        </w:rPr>
      </w:pPr>
      <w:r w:rsidRPr="0030552D">
        <w:rPr>
          <w:rFonts w:ascii="Times New Roman" w:hAnsi="Times New Roman"/>
          <w:sz w:val="24"/>
          <w:szCs w:val="24"/>
        </w:rPr>
        <w:t xml:space="preserve">For these reasons, and those stated herein, this Court should find that Progressive is obligated to pay all </w:t>
      </w:r>
      <w:r w:rsidRPr="0030552D">
        <w:rPr>
          <w:rFonts w:ascii="Times New Roman" w:hAnsi="Times New Roman"/>
          <w:sz w:val="24"/>
          <w:szCs w:val="24"/>
        </w:rPr>
        <w:t>Plaintiff</w:t>
      </w:r>
      <w:r w:rsidRPr="0030552D">
        <w:rPr>
          <w:rFonts w:ascii="Times New Roman" w:hAnsi="Times New Roman"/>
          <w:sz w:val="24"/>
          <w:szCs w:val="24"/>
        </w:rPr>
        <w:t>’</w:t>
      </w:r>
      <w:r w:rsidR="0030552D" w:rsidRPr="0030552D">
        <w:rPr>
          <w:rFonts w:ascii="Times New Roman" w:hAnsi="Times New Roman"/>
          <w:sz w:val="24"/>
          <w:szCs w:val="24"/>
        </w:rPr>
        <w:t>s</w:t>
      </w:r>
      <w:r w:rsidRPr="0030552D">
        <w:rPr>
          <w:rFonts w:ascii="Times New Roman" w:hAnsi="Times New Roman"/>
          <w:sz w:val="24"/>
          <w:szCs w:val="24"/>
        </w:rPr>
        <w:t xml:space="preserve"> medical expenses to date, that Progressive’s delay and/or denial of payment was unsupported and/or without reasonable foundation, and award </w:t>
      </w:r>
      <w:r w:rsidRPr="0030552D">
        <w:rPr>
          <w:rFonts w:ascii="Times New Roman" w:hAnsi="Times New Roman"/>
          <w:sz w:val="24"/>
          <w:szCs w:val="24"/>
        </w:rPr>
        <w:t>Plaintiff</w:t>
      </w:r>
      <w:r w:rsidRPr="0030552D">
        <w:rPr>
          <w:rFonts w:ascii="Times New Roman" w:hAnsi="Times New Roman"/>
          <w:sz w:val="24"/>
          <w:szCs w:val="24"/>
        </w:rPr>
        <w:t xml:space="preserve"> </w:t>
      </w:r>
      <w:r w:rsidR="0030552D" w:rsidRPr="0030552D">
        <w:rPr>
          <w:rFonts w:ascii="Times New Roman" w:hAnsi="Times New Roman"/>
          <w:sz w:val="24"/>
          <w:szCs w:val="24"/>
        </w:rPr>
        <w:t>his</w:t>
      </w:r>
      <w:r w:rsidRPr="0030552D">
        <w:rPr>
          <w:rFonts w:ascii="Times New Roman" w:hAnsi="Times New Roman"/>
          <w:sz w:val="24"/>
          <w:szCs w:val="24"/>
        </w:rPr>
        <w:t xml:space="preserve"> medical expenses in full, attorney’s fees in the amount of $</w:t>
      </w:r>
      <w:r w:rsidRPr="0030552D">
        <w:rPr>
          <w:rFonts w:ascii="Times New Roman" w:hAnsi="Times New Roman"/>
          <w:sz w:val="24"/>
          <w:szCs w:val="24"/>
          <w:highlight w:val="yellow"/>
        </w:rPr>
        <w:t>4,000.00</w:t>
      </w:r>
      <w:r w:rsidRPr="0030552D">
        <w:rPr>
          <w:rFonts w:ascii="Times New Roman" w:hAnsi="Times New Roman"/>
          <w:sz w:val="24"/>
          <w:szCs w:val="24"/>
        </w:rPr>
        <w:t xml:space="preserve"> for pursuing </w:t>
      </w:r>
      <w:r w:rsidRPr="0030552D">
        <w:rPr>
          <w:rFonts w:ascii="Times New Roman" w:hAnsi="Times New Roman"/>
          <w:sz w:val="24"/>
          <w:szCs w:val="24"/>
        </w:rPr>
        <w:t>Plaintiff</w:t>
      </w:r>
      <w:r w:rsidR="001B5496" w:rsidRPr="0030552D">
        <w:rPr>
          <w:rFonts w:ascii="Times New Roman" w:hAnsi="Times New Roman"/>
          <w:sz w:val="24"/>
          <w:szCs w:val="24"/>
        </w:rPr>
        <w:t>’s</w:t>
      </w:r>
      <w:r w:rsidRPr="0030552D">
        <w:rPr>
          <w:rFonts w:ascii="Times New Roman" w:hAnsi="Times New Roman"/>
          <w:sz w:val="24"/>
          <w:szCs w:val="24"/>
        </w:rPr>
        <w:t xml:space="preserve"> rights under the KMVRA, and 18% interest on all money owed to </w:t>
      </w:r>
      <w:r w:rsidRPr="0030552D">
        <w:rPr>
          <w:rFonts w:ascii="Times New Roman" w:hAnsi="Times New Roman"/>
          <w:sz w:val="24"/>
          <w:szCs w:val="24"/>
        </w:rPr>
        <w:t>Plaintiff</w:t>
      </w:r>
      <w:r w:rsidRPr="0030552D">
        <w:rPr>
          <w:rFonts w:ascii="Times New Roman" w:hAnsi="Times New Roman"/>
          <w:sz w:val="24"/>
          <w:szCs w:val="24"/>
        </w:rPr>
        <w:t xml:space="preserve">’ medical providers under the KMVRA, from the first date of Progressive’s denial. </w:t>
      </w:r>
    </w:p>
    <w:p w:rsidR="00D1042F" w:rsidRPr="0030552D" w:rsidRDefault="00D1042F" w:rsidP="002E0A74">
      <w:pPr>
        <w:spacing w:after="0" w:line="480" w:lineRule="auto"/>
        <w:jc w:val="center"/>
        <w:rPr>
          <w:rFonts w:ascii="Times New Roman" w:hAnsi="Times New Roman"/>
          <w:b/>
          <w:sz w:val="24"/>
          <w:szCs w:val="24"/>
          <w:u w:val="single"/>
        </w:rPr>
      </w:pPr>
      <w:r w:rsidRPr="0030552D">
        <w:rPr>
          <w:rFonts w:ascii="Times New Roman" w:hAnsi="Times New Roman"/>
          <w:b/>
          <w:sz w:val="24"/>
          <w:szCs w:val="24"/>
          <w:u w:val="single"/>
        </w:rPr>
        <w:t>CONCLUSION</w:t>
      </w:r>
    </w:p>
    <w:p w:rsidR="00D1042F" w:rsidRPr="0030552D" w:rsidRDefault="00D1042F" w:rsidP="002E0A74">
      <w:pPr>
        <w:spacing w:after="0" w:line="480" w:lineRule="auto"/>
        <w:jc w:val="both"/>
        <w:rPr>
          <w:rFonts w:ascii="Times New Roman" w:hAnsi="Times New Roman"/>
          <w:sz w:val="24"/>
          <w:szCs w:val="24"/>
        </w:rPr>
      </w:pPr>
      <w:r w:rsidRPr="0030552D">
        <w:rPr>
          <w:rFonts w:ascii="Times New Roman" w:hAnsi="Times New Roman"/>
          <w:sz w:val="24"/>
          <w:szCs w:val="24"/>
        </w:rPr>
        <w:tab/>
        <w:t xml:space="preserve">WHEREFORE, for the aforementioned reasons, the </w:t>
      </w:r>
      <w:r w:rsidRPr="0030552D">
        <w:rPr>
          <w:rFonts w:ascii="Times New Roman" w:hAnsi="Times New Roman"/>
          <w:sz w:val="24"/>
          <w:szCs w:val="24"/>
        </w:rPr>
        <w:t>Plaintiff</w:t>
      </w:r>
      <w:r w:rsidRPr="0030552D">
        <w:rPr>
          <w:rFonts w:ascii="Times New Roman" w:hAnsi="Times New Roman"/>
          <w:sz w:val="24"/>
          <w:szCs w:val="24"/>
        </w:rPr>
        <w:t xml:space="preserve"> move</w:t>
      </w:r>
      <w:r w:rsidR="001B5496" w:rsidRPr="0030552D">
        <w:rPr>
          <w:rFonts w:ascii="Times New Roman" w:hAnsi="Times New Roman"/>
          <w:sz w:val="24"/>
          <w:szCs w:val="24"/>
        </w:rPr>
        <w:t>s</w:t>
      </w:r>
      <w:r w:rsidRPr="0030552D">
        <w:rPr>
          <w:rFonts w:ascii="Times New Roman" w:hAnsi="Times New Roman"/>
          <w:sz w:val="24"/>
          <w:szCs w:val="24"/>
        </w:rPr>
        <w:t xml:space="preserve"> this honorable Court to sign and enter the proposed summary judgment attached hereto.</w:t>
      </w:r>
    </w:p>
    <w:p w:rsidR="00D1042F" w:rsidRPr="002E0A74" w:rsidRDefault="00D1042F" w:rsidP="002E0A74">
      <w:pPr>
        <w:tabs>
          <w:tab w:val="left" w:pos="-1440"/>
          <w:tab w:val="left" w:pos="-720"/>
          <w:tab w:val="left" w:pos="432"/>
          <w:tab w:val="left" w:pos="1584"/>
          <w:tab w:val="left" w:pos="2304"/>
          <w:tab w:val="left" w:pos="5040"/>
        </w:tabs>
        <w:spacing w:after="0"/>
        <w:ind w:firstLine="4320"/>
        <w:jc w:val="both"/>
        <w:rPr>
          <w:rFonts w:ascii="Times New Roman" w:hAnsi="Times New Roman"/>
          <w:color w:val="FF0000"/>
          <w:sz w:val="24"/>
          <w:szCs w:val="24"/>
        </w:rPr>
      </w:pPr>
    </w:p>
    <w:p w:rsidR="002E0A74" w:rsidRDefault="002E0A74" w:rsidP="002E0A74">
      <w:pPr>
        <w:spacing w:after="0"/>
        <w:ind w:left="5040" w:firstLine="720"/>
        <w:jc w:val="both"/>
        <w:rPr>
          <w:rFonts w:ascii="Times New Roman" w:hAnsi="Times New Roman"/>
          <w:color w:val="FF0000"/>
          <w:sz w:val="24"/>
          <w:szCs w:val="24"/>
        </w:rPr>
      </w:pPr>
    </w:p>
    <w:p w:rsidR="002E0A74" w:rsidRPr="002E0A74" w:rsidRDefault="002E0A74"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 xml:space="preserve">Respectfully </w:t>
      </w:r>
      <w:r>
        <w:rPr>
          <w:rFonts w:ascii="Times New Roman" w:hAnsi="Times New Roman" w:cs="Times New Roman"/>
          <w:sz w:val="24"/>
          <w:szCs w:val="24"/>
        </w:rPr>
        <w:t>s</w:t>
      </w:r>
      <w:r w:rsidRPr="002E0A74">
        <w:rPr>
          <w:rFonts w:ascii="Times New Roman" w:hAnsi="Times New Roman" w:cs="Times New Roman"/>
          <w:sz w:val="24"/>
          <w:szCs w:val="24"/>
        </w:rPr>
        <w:t xml:space="preserve">ubmitted, </w:t>
      </w:r>
    </w:p>
    <w:p w:rsidR="002E0A74" w:rsidRPr="002E0A74" w:rsidRDefault="002E0A74" w:rsidP="002E0A74">
      <w:pPr>
        <w:pStyle w:val="NoSpacing"/>
        <w:ind w:left="4320"/>
        <w:rPr>
          <w:rFonts w:ascii="Times New Roman" w:hAnsi="Times New Roman" w:cs="Times New Roman"/>
          <w:sz w:val="24"/>
          <w:szCs w:val="24"/>
        </w:rPr>
      </w:pPr>
    </w:p>
    <w:p w:rsidR="002E0A74" w:rsidRPr="002E0A74" w:rsidRDefault="002E0A74" w:rsidP="002E0A74">
      <w:pPr>
        <w:pStyle w:val="NoSpacing"/>
        <w:ind w:left="4320"/>
        <w:rPr>
          <w:rFonts w:ascii="Times New Roman" w:hAnsi="Times New Roman" w:cs="Times New Roman"/>
          <w:sz w:val="24"/>
          <w:szCs w:val="24"/>
        </w:rPr>
      </w:pPr>
    </w:p>
    <w:p w:rsidR="002E0A74" w:rsidRPr="002E0A74" w:rsidRDefault="002E0A74" w:rsidP="002E0A74">
      <w:pPr>
        <w:pStyle w:val="NoSpacing"/>
        <w:ind w:left="4320"/>
        <w:rPr>
          <w:rFonts w:ascii="Times New Roman" w:hAnsi="Times New Roman" w:cs="Times New Roman"/>
          <w:sz w:val="24"/>
          <w:szCs w:val="24"/>
        </w:rPr>
      </w:pPr>
    </w:p>
    <w:p w:rsidR="002E0A74" w:rsidRPr="002E0A74" w:rsidRDefault="002E0A74"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____________________________________</w:t>
      </w:r>
    </w:p>
    <w:p w:rsidR="002E0A74" w:rsidRPr="002E0A74" w:rsidRDefault="002E0A74"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Aaron Michael Murphy</w:t>
      </w:r>
    </w:p>
    <w:p w:rsidR="002E0A74" w:rsidRPr="002E0A74" w:rsidRDefault="002E0A74"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MURPHY &amp; ASSOCIATES PLC</w:t>
      </w:r>
    </w:p>
    <w:p w:rsidR="002E0A74" w:rsidRPr="002E0A74" w:rsidRDefault="002E0A74"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455 S. 4</w:t>
      </w:r>
      <w:r w:rsidRPr="002E0A74">
        <w:rPr>
          <w:rFonts w:ascii="Times New Roman" w:hAnsi="Times New Roman" w:cs="Times New Roman"/>
          <w:sz w:val="24"/>
          <w:szCs w:val="24"/>
          <w:vertAlign w:val="superscript"/>
        </w:rPr>
        <w:t>th</w:t>
      </w:r>
      <w:r w:rsidRPr="002E0A74">
        <w:rPr>
          <w:rFonts w:ascii="Times New Roman" w:hAnsi="Times New Roman" w:cs="Times New Roman"/>
          <w:sz w:val="24"/>
          <w:szCs w:val="24"/>
        </w:rPr>
        <w:t xml:space="preserve"> Street, Suite 1250</w:t>
      </w:r>
    </w:p>
    <w:p w:rsidR="002E0A74" w:rsidRPr="002E0A74" w:rsidRDefault="002E0A74"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Louisville, Kentucky 40202</w:t>
      </w:r>
    </w:p>
    <w:p w:rsidR="002E0A74" w:rsidRPr="002E0A74" w:rsidRDefault="002E0A74"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Phone:  502-473-6464</w:t>
      </w:r>
    </w:p>
    <w:p w:rsidR="002E0A74" w:rsidRPr="002E0A74" w:rsidRDefault="002E0A74"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 xml:space="preserve">Fax:  </w:t>
      </w:r>
      <w:r w:rsidRPr="002E0A74">
        <w:rPr>
          <w:rFonts w:ascii="Times New Roman" w:hAnsi="Times New Roman" w:cs="Times New Roman"/>
          <w:sz w:val="24"/>
          <w:szCs w:val="24"/>
        </w:rPr>
        <w:tab/>
        <w:t xml:space="preserve"> 502-473-6462</w:t>
      </w:r>
    </w:p>
    <w:p w:rsidR="002E0A74" w:rsidRPr="002E0A74" w:rsidRDefault="002E0A74" w:rsidP="002E0A74">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 xml:space="preserve">Email: </w:t>
      </w:r>
      <w:hyperlink r:id="rId10" w:history="1">
        <w:r w:rsidRPr="002E0A74">
          <w:rPr>
            <w:rStyle w:val="Hyperlink"/>
            <w:rFonts w:ascii="Times New Roman" w:hAnsi="Times New Roman" w:cs="Times New Roman"/>
            <w:sz w:val="24"/>
            <w:szCs w:val="24"/>
          </w:rPr>
          <w:t>amm@louisvillefirm.com</w:t>
        </w:r>
      </w:hyperlink>
    </w:p>
    <w:p w:rsidR="002E0A74" w:rsidRPr="002E0A74" w:rsidRDefault="002E0A74" w:rsidP="002E0A74">
      <w:pPr>
        <w:pStyle w:val="NoSpacing"/>
        <w:ind w:left="4320"/>
        <w:rPr>
          <w:rFonts w:ascii="Times New Roman" w:hAnsi="Times New Roman" w:cs="Times New Roman"/>
          <w:i/>
          <w:sz w:val="24"/>
          <w:szCs w:val="24"/>
        </w:rPr>
      </w:pPr>
      <w:r w:rsidRPr="002E0A74">
        <w:rPr>
          <w:rFonts w:ascii="Times New Roman" w:hAnsi="Times New Roman" w:cs="Times New Roman"/>
          <w:i/>
          <w:sz w:val="24"/>
          <w:szCs w:val="24"/>
        </w:rPr>
        <w:t>Attorney for the Plaintiff, Mohamed Ambure</w:t>
      </w:r>
    </w:p>
    <w:p w:rsidR="002E0A74" w:rsidRDefault="002E0A74" w:rsidP="002E0A74">
      <w:pPr>
        <w:spacing w:after="0"/>
        <w:ind w:left="5040" w:firstLine="720"/>
        <w:jc w:val="both"/>
        <w:rPr>
          <w:rFonts w:ascii="Times New Roman" w:hAnsi="Times New Roman"/>
          <w:color w:val="FF0000"/>
          <w:sz w:val="24"/>
          <w:szCs w:val="24"/>
        </w:rPr>
      </w:pPr>
    </w:p>
    <w:p w:rsidR="002E0A74" w:rsidRDefault="002E0A74" w:rsidP="002E0A74">
      <w:pPr>
        <w:spacing w:after="0"/>
        <w:ind w:left="5040" w:firstLine="720"/>
        <w:jc w:val="both"/>
        <w:rPr>
          <w:rFonts w:ascii="Times New Roman" w:hAnsi="Times New Roman"/>
          <w:color w:val="FF0000"/>
          <w:sz w:val="24"/>
          <w:szCs w:val="24"/>
        </w:rPr>
      </w:pPr>
    </w:p>
    <w:p w:rsidR="002E0A74" w:rsidRDefault="002E0A74" w:rsidP="002E0A74">
      <w:pPr>
        <w:spacing w:after="0"/>
        <w:ind w:left="5040" w:firstLine="720"/>
        <w:jc w:val="both"/>
        <w:rPr>
          <w:rFonts w:ascii="Times New Roman" w:hAnsi="Times New Roman"/>
          <w:color w:val="FF0000"/>
          <w:sz w:val="24"/>
          <w:szCs w:val="24"/>
        </w:rPr>
      </w:pPr>
    </w:p>
    <w:p w:rsidR="001B5496" w:rsidRDefault="001B5496" w:rsidP="002E0A74">
      <w:pPr>
        <w:spacing w:after="0"/>
        <w:ind w:left="5040" w:firstLine="720"/>
        <w:jc w:val="both"/>
        <w:rPr>
          <w:rFonts w:ascii="Times New Roman" w:hAnsi="Times New Roman"/>
          <w:color w:val="FF0000"/>
          <w:sz w:val="24"/>
          <w:szCs w:val="24"/>
        </w:rPr>
      </w:pPr>
    </w:p>
    <w:p w:rsidR="001B5496" w:rsidRDefault="001B5496" w:rsidP="002E0A74">
      <w:pPr>
        <w:spacing w:after="0"/>
        <w:ind w:left="5040" w:firstLine="720"/>
        <w:jc w:val="both"/>
        <w:rPr>
          <w:rFonts w:ascii="Times New Roman" w:hAnsi="Times New Roman"/>
          <w:color w:val="FF0000"/>
          <w:sz w:val="24"/>
          <w:szCs w:val="24"/>
        </w:rPr>
      </w:pPr>
    </w:p>
    <w:p w:rsidR="001B5496" w:rsidRPr="002E0A74" w:rsidRDefault="001B5496" w:rsidP="002E0A74">
      <w:pPr>
        <w:spacing w:after="0"/>
        <w:ind w:left="5040" w:firstLine="720"/>
        <w:jc w:val="both"/>
        <w:rPr>
          <w:rFonts w:ascii="Times New Roman" w:hAnsi="Times New Roman"/>
          <w:color w:val="FF0000"/>
          <w:sz w:val="24"/>
          <w:szCs w:val="24"/>
        </w:rPr>
      </w:pPr>
    </w:p>
    <w:p w:rsidR="002E0A74" w:rsidRPr="00207490" w:rsidRDefault="002E0A74" w:rsidP="002E0A74">
      <w:pPr>
        <w:tabs>
          <w:tab w:val="left" w:pos="2916"/>
        </w:tabs>
        <w:jc w:val="center"/>
        <w:rPr>
          <w:rFonts w:ascii="Times New Roman" w:hAnsi="Times New Roman"/>
        </w:rPr>
      </w:pPr>
      <w:r w:rsidRPr="00207490">
        <w:rPr>
          <w:rFonts w:ascii="Times New Roman" w:hAnsi="Times New Roman"/>
          <w:b/>
          <w:bCs/>
          <w:u w:val="single"/>
        </w:rPr>
        <w:t>CERTIFICATE OF SERVICE</w:t>
      </w:r>
    </w:p>
    <w:p w:rsidR="002E0A74" w:rsidRPr="004E2091" w:rsidRDefault="002E0A74" w:rsidP="002E0A74">
      <w:pPr>
        <w:tabs>
          <w:tab w:val="left" w:pos="2916"/>
        </w:tabs>
        <w:jc w:val="both"/>
        <w:rPr>
          <w:rFonts w:ascii="Times New Roman" w:hAnsi="Times New Roman"/>
          <w:sz w:val="24"/>
          <w:szCs w:val="24"/>
        </w:rPr>
      </w:pPr>
    </w:p>
    <w:p w:rsidR="002E0A74" w:rsidRPr="00207490" w:rsidRDefault="002E0A74" w:rsidP="004E2091">
      <w:pPr>
        <w:tabs>
          <w:tab w:val="left" w:pos="0"/>
        </w:tabs>
        <w:jc w:val="both"/>
        <w:rPr>
          <w:rFonts w:ascii="Times New Roman" w:hAnsi="Times New Roman"/>
        </w:rPr>
      </w:pPr>
      <w:r w:rsidRPr="004E2091">
        <w:rPr>
          <w:rFonts w:ascii="Times New Roman" w:hAnsi="Times New Roman"/>
          <w:sz w:val="24"/>
          <w:szCs w:val="24"/>
        </w:rPr>
        <w:t xml:space="preserve">     </w:t>
      </w:r>
      <w:r w:rsidRPr="004E2091">
        <w:rPr>
          <w:rFonts w:ascii="Times New Roman" w:hAnsi="Times New Roman"/>
          <w:sz w:val="24"/>
          <w:szCs w:val="24"/>
        </w:rPr>
        <w:tab/>
        <w:t>This is to certify that a true and accurate copy of the foregoing</w:t>
      </w:r>
      <w:r w:rsidR="004E2091" w:rsidRPr="004E2091">
        <w:rPr>
          <w:rFonts w:ascii="Times New Roman" w:hAnsi="Times New Roman"/>
          <w:sz w:val="24"/>
          <w:szCs w:val="24"/>
        </w:rPr>
        <w:t xml:space="preserve"> Memorandum in Support of Plaintiff’s Motion for Summary Judgment</w:t>
      </w:r>
      <w:r w:rsidRPr="004E2091">
        <w:rPr>
          <w:rFonts w:ascii="Times New Roman" w:hAnsi="Times New Roman"/>
          <w:sz w:val="24"/>
          <w:szCs w:val="24"/>
        </w:rPr>
        <w:t xml:space="preserve"> was </w:t>
      </w:r>
      <w:r w:rsidR="004E2091">
        <w:rPr>
          <w:rFonts w:ascii="Times New Roman" w:hAnsi="Times New Roman"/>
          <w:sz w:val="24"/>
          <w:szCs w:val="24"/>
        </w:rPr>
        <w:t>sent</w:t>
      </w:r>
      <w:r w:rsidR="004E2091" w:rsidRPr="004E2091">
        <w:rPr>
          <w:rFonts w:ascii="Times New Roman" w:hAnsi="Times New Roman"/>
          <w:sz w:val="24"/>
          <w:szCs w:val="24"/>
        </w:rPr>
        <w:t xml:space="preserve"> via e-mail to the below listed counsel for Defendant in accordance with their Notice of Election of Electronic Service, electronically served this ____ day of February 2016</w:t>
      </w:r>
      <w:r w:rsidR="004E2091">
        <w:rPr>
          <w:rFonts w:ascii="Times New Roman" w:hAnsi="Times New Roman"/>
        </w:rPr>
        <w:t>:</w:t>
      </w:r>
    </w:p>
    <w:p w:rsidR="002E0A74" w:rsidRDefault="002E0A74" w:rsidP="004E2091">
      <w:pPr>
        <w:spacing w:after="0"/>
        <w:jc w:val="both"/>
        <w:rPr>
          <w:rFonts w:ascii="Times New Roman" w:hAnsi="Times New Roman"/>
        </w:rPr>
      </w:pPr>
    </w:p>
    <w:p w:rsidR="002E0A74" w:rsidRDefault="002E0A74" w:rsidP="004E2091">
      <w:pPr>
        <w:spacing w:after="0"/>
        <w:jc w:val="both"/>
        <w:rPr>
          <w:rFonts w:ascii="Times New Roman" w:hAnsi="Times New Roman"/>
        </w:rPr>
      </w:pPr>
      <w:r w:rsidRPr="0073220C">
        <w:rPr>
          <w:rFonts w:ascii="Times New Roman" w:hAnsi="Times New Roman"/>
        </w:rPr>
        <w:t>Robert L. Steinmetz</w:t>
      </w:r>
    </w:p>
    <w:p w:rsidR="004E2091" w:rsidRDefault="004E2091" w:rsidP="004E2091">
      <w:pPr>
        <w:spacing w:after="0"/>
        <w:jc w:val="both"/>
        <w:rPr>
          <w:rFonts w:ascii="Times New Roman" w:hAnsi="Times New Roman"/>
        </w:rPr>
      </w:pPr>
      <w:hyperlink r:id="rId11" w:history="1">
        <w:r w:rsidRPr="00EA6DB9">
          <w:rPr>
            <w:rStyle w:val="Hyperlink"/>
            <w:rFonts w:ascii="Times New Roman" w:hAnsi="Times New Roman"/>
          </w:rPr>
          <w:t>rsteinmetz@gsblegal.com</w:t>
        </w:r>
      </w:hyperlink>
    </w:p>
    <w:p w:rsidR="004E2091" w:rsidRPr="0073220C" w:rsidRDefault="004E2091" w:rsidP="004E2091">
      <w:pPr>
        <w:spacing w:after="0"/>
        <w:jc w:val="both"/>
        <w:rPr>
          <w:rFonts w:ascii="Times New Roman" w:hAnsi="Times New Roman"/>
        </w:rPr>
      </w:pPr>
      <w:hyperlink r:id="rId12" w:history="1">
        <w:r w:rsidRPr="00EA6DB9">
          <w:rPr>
            <w:rStyle w:val="Hyperlink"/>
            <w:rFonts w:ascii="Times New Roman" w:hAnsi="Times New Roman"/>
          </w:rPr>
          <w:t>pwyatt@gsblegal.com</w:t>
        </w:r>
      </w:hyperlink>
      <w:r>
        <w:rPr>
          <w:rFonts w:ascii="Times New Roman" w:hAnsi="Times New Roman"/>
        </w:rPr>
        <w:t xml:space="preserve"> </w:t>
      </w:r>
    </w:p>
    <w:p w:rsidR="002E0A74" w:rsidRPr="0073220C" w:rsidRDefault="002E0A74" w:rsidP="004E2091">
      <w:pPr>
        <w:spacing w:after="0"/>
        <w:jc w:val="both"/>
        <w:rPr>
          <w:rFonts w:ascii="Times New Roman" w:hAnsi="Times New Roman"/>
        </w:rPr>
      </w:pPr>
      <w:r w:rsidRPr="0073220C">
        <w:rPr>
          <w:rFonts w:ascii="Times New Roman" w:hAnsi="Times New Roman"/>
        </w:rPr>
        <w:t>GWIN STEINMETZ &amp; BAIRD, PLLC</w:t>
      </w:r>
    </w:p>
    <w:p w:rsidR="002E0A74" w:rsidRPr="0073220C" w:rsidRDefault="002E0A74" w:rsidP="004E2091">
      <w:pPr>
        <w:spacing w:after="0"/>
        <w:jc w:val="both"/>
        <w:rPr>
          <w:rFonts w:ascii="Times New Roman" w:hAnsi="Times New Roman"/>
        </w:rPr>
      </w:pPr>
      <w:r w:rsidRPr="0073220C">
        <w:rPr>
          <w:rFonts w:ascii="Times New Roman" w:hAnsi="Times New Roman"/>
        </w:rPr>
        <w:t>401 West Main Street, Suite 1000</w:t>
      </w:r>
    </w:p>
    <w:p w:rsidR="002E0A74" w:rsidRPr="0073220C" w:rsidRDefault="002E0A74" w:rsidP="004E2091">
      <w:pPr>
        <w:spacing w:after="0"/>
        <w:jc w:val="both"/>
        <w:rPr>
          <w:rFonts w:ascii="Times New Roman" w:hAnsi="Times New Roman"/>
        </w:rPr>
      </w:pPr>
      <w:r w:rsidRPr="0073220C">
        <w:rPr>
          <w:rFonts w:ascii="Times New Roman" w:hAnsi="Times New Roman"/>
        </w:rPr>
        <w:t>Louisville, Kentucky 40202</w:t>
      </w:r>
    </w:p>
    <w:p w:rsidR="002E0A74" w:rsidRPr="0073220C" w:rsidRDefault="002E0A74" w:rsidP="004E2091">
      <w:pPr>
        <w:spacing w:after="0"/>
        <w:jc w:val="both"/>
        <w:rPr>
          <w:rFonts w:ascii="Times New Roman" w:hAnsi="Times New Roman"/>
        </w:rPr>
      </w:pPr>
      <w:r w:rsidRPr="0073220C">
        <w:rPr>
          <w:rFonts w:ascii="Times New Roman" w:hAnsi="Times New Roman"/>
        </w:rPr>
        <w:t>Tel: (502) 618-5700</w:t>
      </w:r>
    </w:p>
    <w:p w:rsidR="002E0A74" w:rsidRPr="0073220C" w:rsidRDefault="002E0A74" w:rsidP="004E2091">
      <w:pPr>
        <w:spacing w:after="0"/>
        <w:jc w:val="both"/>
        <w:rPr>
          <w:rFonts w:ascii="Times New Roman" w:hAnsi="Times New Roman"/>
        </w:rPr>
      </w:pPr>
      <w:r w:rsidRPr="0073220C">
        <w:rPr>
          <w:rFonts w:ascii="Times New Roman" w:hAnsi="Times New Roman"/>
        </w:rPr>
        <w:t>Fax: (502) 618-5701</w:t>
      </w:r>
    </w:p>
    <w:p w:rsidR="002E0A74" w:rsidRPr="0073220C" w:rsidRDefault="002E0A74" w:rsidP="004E2091">
      <w:pPr>
        <w:spacing w:after="0"/>
        <w:jc w:val="both"/>
        <w:rPr>
          <w:rFonts w:ascii="Times New Roman" w:hAnsi="Times New Roman"/>
          <w:i/>
        </w:rPr>
      </w:pPr>
      <w:r w:rsidRPr="0073220C">
        <w:rPr>
          <w:rFonts w:ascii="Times New Roman" w:hAnsi="Times New Roman"/>
          <w:i/>
        </w:rPr>
        <w:t xml:space="preserve">Counsel for Defendant </w:t>
      </w:r>
    </w:p>
    <w:p w:rsidR="004E2091" w:rsidRPr="002E0A74" w:rsidRDefault="004E2091" w:rsidP="004E2091">
      <w:pPr>
        <w:pStyle w:val="NoSpacing"/>
        <w:ind w:left="43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4E2091" w:rsidRPr="002E0A74" w:rsidRDefault="004E2091" w:rsidP="004E2091">
      <w:pPr>
        <w:pStyle w:val="NoSpacing"/>
        <w:ind w:left="4320"/>
        <w:rPr>
          <w:rFonts w:ascii="Times New Roman" w:hAnsi="Times New Roman" w:cs="Times New Roman"/>
          <w:sz w:val="24"/>
          <w:szCs w:val="24"/>
        </w:rPr>
      </w:pPr>
      <w:r w:rsidRPr="002E0A74">
        <w:rPr>
          <w:rFonts w:ascii="Times New Roman" w:hAnsi="Times New Roman" w:cs="Times New Roman"/>
          <w:sz w:val="24"/>
          <w:szCs w:val="24"/>
        </w:rPr>
        <w:t>____________________________________</w:t>
      </w:r>
    </w:p>
    <w:p w:rsidR="004430DF" w:rsidRPr="002E0A74" w:rsidRDefault="004E2091" w:rsidP="004E2091">
      <w:pPr>
        <w:pStyle w:val="NoSpacing"/>
        <w:ind w:left="3600" w:firstLine="720"/>
        <w:rPr>
          <w:rFonts w:ascii="Times New Roman" w:hAnsi="Times New Roman" w:cs="Times New Roman"/>
          <w:sz w:val="24"/>
          <w:szCs w:val="24"/>
        </w:rPr>
      </w:pPr>
      <w:r w:rsidRPr="002E0A74">
        <w:rPr>
          <w:rFonts w:ascii="Times New Roman" w:hAnsi="Times New Roman" w:cs="Times New Roman"/>
          <w:sz w:val="24"/>
          <w:szCs w:val="24"/>
        </w:rPr>
        <w:t>Aaron Michael Murphy</w:t>
      </w:r>
    </w:p>
    <w:sectPr w:rsidR="004430DF" w:rsidRPr="002E0A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42F" w:rsidRDefault="00D1042F" w:rsidP="00D1042F">
      <w:pPr>
        <w:spacing w:after="0" w:line="240" w:lineRule="auto"/>
      </w:pPr>
      <w:r>
        <w:separator/>
      </w:r>
    </w:p>
  </w:endnote>
  <w:endnote w:type="continuationSeparator" w:id="0">
    <w:p w:rsidR="00D1042F" w:rsidRDefault="00D1042F" w:rsidP="00D10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42F" w:rsidRDefault="00D1042F" w:rsidP="00D1042F">
      <w:pPr>
        <w:spacing w:after="0" w:line="240" w:lineRule="auto"/>
      </w:pPr>
      <w:r>
        <w:separator/>
      </w:r>
    </w:p>
  </w:footnote>
  <w:footnote w:type="continuationSeparator" w:id="0">
    <w:p w:rsidR="00D1042F" w:rsidRDefault="00D1042F" w:rsidP="00D10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32521"/>
    <w:multiLevelType w:val="hybridMultilevel"/>
    <w:tmpl w:val="04906264"/>
    <w:lvl w:ilvl="0" w:tplc="507AD6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2910683"/>
    <w:multiLevelType w:val="hybridMultilevel"/>
    <w:tmpl w:val="B948A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05700E"/>
    <w:multiLevelType w:val="hybridMultilevel"/>
    <w:tmpl w:val="1E7A8AEA"/>
    <w:lvl w:ilvl="0" w:tplc="CD26B3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F3676B"/>
    <w:multiLevelType w:val="hybridMultilevel"/>
    <w:tmpl w:val="C6F8AB4C"/>
    <w:lvl w:ilvl="0" w:tplc="EF683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D102E1A"/>
    <w:multiLevelType w:val="hybridMultilevel"/>
    <w:tmpl w:val="77F0CA78"/>
    <w:lvl w:ilvl="0" w:tplc="F96C6978">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3E9"/>
    <w:rsid w:val="00010E05"/>
    <w:rsid w:val="00043D05"/>
    <w:rsid w:val="0007470B"/>
    <w:rsid w:val="00087A9A"/>
    <w:rsid w:val="00092D0E"/>
    <w:rsid w:val="00120313"/>
    <w:rsid w:val="00133553"/>
    <w:rsid w:val="00160B67"/>
    <w:rsid w:val="0019288A"/>
    <w:rsid w:val="001B5496"/>
    <w:rsid w:val="001D1D6A"/>
    <w:rsid w:val="001F7430"/>
    <w:rsid w:val="00222FF2"/>
    <w:rsid w:val="002421A8"/>
    <w:rsid w:val="00243F34"/>
    <w:rsid w:val="002E0A74"/>
    <w:rsid w:val="002F1FB7"/>
    <w:rsid w:val="002F4279"/>
    <w:rsid w:val="0030552D"/>
    <w:rsid w:val="00376561"/>
    <w:rsid w:val="003C494A"/>
    <w:rsid w:val="00424342"/>
    <w:rsid w:val="00435119"/>
    <w:rsid w:val="004430DF"/>
    <w:rsid w:val="00480B99"/>
    <w:rsid w:val="0049799D"/>
    <w:rsid w:val="004B630E"/>
    <w:rsid w:val="004E2091"/>
    <w:rsid w:val="004F5F4A"/>
    <w:rsid w:val="005A0E85"/>
    <w:rsid w:val="005D2E76"/>
    <w:rsid w:val="005D5F05"/>
    <w:rsid w:val="005E2A38"/>
    <w:rsid w:val="00671436"/>
    <w:rsid w:val="0070766F"/>
    <w:rsid w:val="0073014C"/>
    <w:rsid w:val="0076354A"/>
    <w:rsid w:val="0079329B"/>
    <w:rsid w:val="00796998"/>
    <w:rsid w:val="007D4E0C"/>
    <w:rsid w:val="00805680"/>
    <w:rsid w:val="008A7BC7"/>
    <w:rsid w:val="008C7C9B"/>
    <w:rsid w:val="008E077C"/>
    <w:rsid w:val="00A212A7"/>
    <w:rsid w:val="00A2143F"/>
    <w:rsid w:val="00A37E43"/>
    <w:rsid w:val="00A72498"/>
    <w:rsid w:val="00AE02F4"/>
    <w:rsid w:val="00B053E9"/>
    <w:rsid w:val="00BE0306"/>
    <w:rsid w:val="00BF062B"/>
    <w:rsid w:val="00C7649C"/>
    <w:rsid w:val="00C8338E"/>
    <w:rsid w:val="00CB2434"/>
    <w:rsid w:val="00D1042F"/>
    <w:rsid w:val="00D47F2A"/>
    <w:rsid w:val="00D977FC"/>
    <w:rsid w:val="00DE1DA4"/>
    <w:rsid w:val="00E579E2"/>
    <w:rsid w:val="00E76FF6"/>
    <w:rsid w:val="00ED4CEC"/>
    <w:rsid w:val="00EF6ABB"/>
    <w:rsid w:val="00F80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9567"/>
  <w15:chartTrackingRefBased/>
  <w15:docId w15:val="{197DCAF2-B705-48CC-BEAC-22942E7B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3E9"/>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43D05"/>
    <w:pPr>
      <w:framePr w:w="7920" w:h="1980" w:hRule="exact" w:hSpace="180" w:wrap="auto" w:hAnchor="page" w:xAlign="center" w:yAlign="bottom"/>
      <w:spacing w:after="0" w:line="240" w:lineRule="auto"/>
      <w:ind w:left="2880"/>
    </w:pPr>
    <w:rPr>
      <w:rFonts w:asciiTheme="majorHAnsi" w:eastAsiaTheme="majorEastAsia" w:hAnsiTheme="majorHAnsi" w:cstheme="majorBidi"/>
      <w:sz w:val="28"/>
      <w:szCs w:val="24"/>
    </w:rPr>
  </w:style>
  <w:style w:type="paragraph" w:styleId="NoSpacing">
    <w:name w:val="No Spacing"/>
    <w:uiPriority w:val="1"/>
    <w:qFormat/>
    <w:rsid w:val="00B053E9"/>
    <w:pPr>
      <w:spacing w:after="0" w:line="240" w:lineRule="auto"/>
    </w:pPr>
  </w:style>
  <w:style w:type="paragraph" w:styleId="ListParagraph">
    <w:name w:val="List Paragraph"/>
    <w:basedOn w:val="Normal"/>
    <w:uiPriority w:val="34"/>
    <w:qFormat/>
    <w:rsid w:val="00B053E9"/>
    <w:pPr>
      <w:ind w:left="720"/>
      <w:contextualSpacing/>
    </w:pPr>
  </w:style>
  <w:style w:type="character" w:styleId="Hyperlink">
    <w:name w:val="Hyperlink"/>
    <w:basedOn w:val="DefaultParagraphFont"/>
    <w:uiPriority w:val="99"/>
    <w:unhideWhenUsed/>
    <w:rsid w:val="005D2E76"/>
    <w:rPr>
      <w:color w:val="0563C1" w:themeColor="hyperlink"/>
      <w:u w:val="single"/>
    </w:rPr>
  </w:style>
  <w:style w:type="paragraph" w:styleId="FootnoteText">
    <w:name w:val="footnote text"/>
    <w:basedOn w:val="Normal"/>
    <w:link w:val="FootnoteTextChar"/>
    <w:semiHidden/>
    <w:rsid w:val="00D1042F"/>
    <w:pPr>
      <w:spacing w:after="0" w:line="240" w:lineRule="auto"/>
    </w:pPr>
    <w:rPr>
      <w:rFonts w:ascii="Bookman Old Style" w:eastAsia="Times New Roman" w:hAnsi="Bookman Old Style"/>
      <w:sz w:val="20"/>
      <w:szCs w:val="20"/>
    </w:rPr>
  </w:style>
  <w:style w:type="character" w:customStyle="1" w:styleId="FootnoteTextChar">
    <w:name w:val="Footnote Text Char"/>
    <w:basedOn w:val="DefaultParagraphFont"/>
    <w:link w:val="FootnoteText"/>
    <w:semiHidden/>
    <w:rsid w:val="00D1042F"/>
    <w:rPr>
      <w:rFonts w:ascii="Bookman Old Style" w:eastAsia="Times New Roman" w:hAnsi="Bookman Old Style" w:cs="Times New Roman"/>
      <w:sz w:val="20"/>
      <w:szCs w:val="20"/>
    </w:rPr>
  </w:style>
  <w:style w:type="character" w:styleId="FootnoteReference">
    <w:name w:val="footnote reference"/>
    <w:semiHidden/>
    <w:rsid w:val="00D104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steinmetz@gsblega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m@louisvillefirm.com" TargetMode="External"/><Relationship Id="rId12" Type="http://schemas.openxmlformats.org/officeDocument/2006/relationships/hyperlink" Target="mailto:pwyatt@gsbleg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steinmetz@gsblegal.com" TargetMode="External"/><Relationship Id="rId5" Type="http://schemas.openxmlformats.org/officeDocument/2006/relationships/footnotes" Target="footnotes.xml"/><Relationship Id="rId10" Type="http://schemas.openxmlformats.org/officeDocument/2006/relationships/hyperlink" Target="mailto:amm@louisvillefirm.com" TargetMode="External"/><Relationship Id="rId4" Type="http://schemas.openxmlformats.org/officeDocument/2006/relationships/webSettings" Target="webSettings.xml"/><Relationship Id="rId9" Type="http://schemas.openxmlformats.org/officeDocument/2006/relationships/hyperlink" Target="mailto:pwyatt@gsblega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3381</Words>
  <Characters>19277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Murphy</dc:creator>
  <cp:keywords/>
  <dc:description/>
  <cp:lastModifiedBy>Celia Hibben</cp:lastModifiedBy>
  <cp:revision>2</cp:revision>
  <dcterms:created xsi:type="dcterms:W3CDTF">2016-02-05T21:37:00Z</dcterms:created>
  <dcterms:modified xsi:type="dcterms:W3CDTF">2016-02-05T21:37:00Z</dcterms:modified>
</cp:coreProperties>
</file>