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F18B3" w14:textId="3E027DE4" w:rsidR="007B03F9" w:rsidRDefault="004116D6" w:rsidP="007B03F9">
      <w:pPr>
        <w:widowControl w:val="0"/>
        <w:jc w:val="both"/>
        <w:rPr>
          <w:rFonts w:ascii="Times New Roman" w:hAnsi="Times New Roman" w:cs="Times New Roman"/>
        </w:rPr>
      </w:pPr>
      <w:r>
        <w:rPr>
          <w:rFonts w:ascii="Times New Roman" w:hAnsi="Times New Roman" w:cs="Times New Roman"/>
        </w:rPr>
        <w:t>N</w:t>
      </w:r>
      <w:r w:rsidR="007B03F9">
        <w:rPr>
          <w:rFonts w:ascii="Times New Roman" w:hAnsi="Times New Roman" w:cs="Times New Roman"/>
        </w:rPr>
        <w:t>O. 19-CI-006296</w:t>
      </w:r>
      <w:r w:rsidR="007B03F9">
        <w:rPr>
          <w:rFonts w:ascii="Times New Roman" w:hAnsi="Times New Roman" w:cs="Times New Roman"/>
        </w:rPr>
        <w:tab/>
      </w:r>
      <w:r w:rsidR="007B03F9">
        <w:rPr>
          <w:rFonts w:ascii="Times New Roman" w:hAnsi="Times New Roman" w:cs="Times New Roman"/>
        </w:rPr>
        <w:tab/>
      </w:r>
      <w:r w:rsidR="007B03F9">
        <w:rPr>
          <w:rFonts w:ascii="Times New Roman" w:hAnsi="Times New Roman" w:cs="Times New Roman"/>
        </w:rPr>
        <w:tab/>
      </w:r>
      <w:r w:rsidR="007B03F9">
        <w:rPr>
          <w:rFonts w:ascii="Times New Roman" w:hAnsi="Times New Roman" w:cs="Times New Roman"/>
        </w:rPr>
        <w:tab/>
      </w:r>
      <w:r w:rsidR="007B03F9">
        <w:rPr>
          <w:rFonts w:ascii="Times New Roman" w:hAnsi="Times New Roman" w:cs="Times New Roman"/>
        </w:rPr>
        <w:tab/>
        <w:t xml:space="preserve">                  JEFFERSON CIRCUIT COURT</w:t>
      </w:r>
    </w:p>
    <w:p w14:paraId="5AB352E2" w14:textId="77777777" w:rsidR="007B03F9" w:rsidRDefault="007B03F9" w:rsidP="007B03F9">
      <w:pPr>
        <w:widowControl w:val="0"/>
        <w:jc w:val="right"/>
        <w:rPr>
          <w:rFonts w:ascii="Times New Roman" w:hAnsi="Times New Roman" w:cs="Times New Roman"/>
        </w:rPr>
      </w:pPr>
      <w:r>
        <w:rPr>
          <w:rFonts w:ascii="Times New Roman" w:hAnsi="Times New Roman" w:cs="Times New Roman"/>
        </w:rPr>
        <w:t>DIVISION ELEVEN (11)</w:t>
      </w:r>
    </w:p>
    <w:p w14:paraId="2C7F895C" w14:textId="77777777" w:rsidR="007B03F9" w:rsidRDefault="007B03F9" w:rsidP="007B03F9">
      <w:pPr>
        <w:widowControl w:val="0"/>
        <w:jc w:val="right"/>
        <w:rPr>
          <w:rFonts w:ascii="Times New Roman" w:hAnsi="Times New Roman" w:cs="Times New Roman"/>
        </w:rPr>
      </w:pPr>
      <w:r>
        <w:rPr>
          <w:rFonts w:ascii="Times New Roman" w:hAnsi="Times New Roman" w:cs="Times New Roman"/>
        </w:rPr>
        <w:t>JUDGE BRIAN EDWARDS</w:t>
      </w:r>
    </w:p>
    <w:p w14:paraId="33C55F6C" w14:textId="77777777" w:rsidR="007B03F9" w:rsidRDefault="007B03F9" w:rsidP="007B03F9">
      <w:pPr>
        <w:widowControl w:val="0"/>
        <w:jc w:val="center"/>
        <w:rPr>
          <w:rFonts w:ascii="Times New Roman" w:hAnsi="Times New Roman" w:cs="Times New Roman"/>
          <w:i/>
          <w:iCs/>
        </w:rPr>
      </w:pPr>
      <w:r>
        <w:rPr>
          <w:rFonts w:ascii="Times New Roman" w:hAnsi="Times New Roman" w:cs="Times New Roman"/>
          <w:i/>
          <w:iCs/>
        </w:rPr>
        <w:t>Electronically Filed</w:t>
      </w:r>
    </w:p>
    <w:p w14:paraId="35EA7346" w14:textId="77777777" w:rsidR="007B03F9" w:rsidRDefault="007B03F9" w:rsidP="007B03F9">
      <w:pPr>
        <w:widowControl w:val="0"/>
        <w:rPr>
          <w:rFonts w:ascii="Times New Roman" w:hAnsi="Times New Roman" w:cs="Times New Roman"/>
        </w:rPr>
      </w:pPr>
      <w:r>
        <w:rPr>
          <w:rFonts w:ascii="Times New Roman" w:hAnsi="Times New Roman" w:cs="Times New Roman"/>
        </w:rPr>
        <w:t>GREGORY SIMPSON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PLAINTIFF</w:t>
      </w:r>
    </w:p>
    <w:p w14:paraId="7E551161" w14:textId="77777777" w:rsidR="007B03F9" w:rsidRDefault="007B03F9" w:rsidP="007B03F9">
      <w:pPr>
        <w:widowControl w:val="0"/>
        <w:rPr>
          <w:rFonts w:ascii="Times New Roman" w:hAnsi="Times New Roman" w:cs="Times New Roman"/>
        </w:rPr>
      </w:pPr>
    </w:p>
    <w:p w14:paraId="2088A4FC" w14:textId="3244774B" w:rsidR="007B03F9" w:rsidRDefault="007B03F9" w:rsidP="007B03F9">
      <w:pPr>
        <w:widowControl w:val="0"/>
        <w:rPr>
          <w:rFonts w:ascii="Times New Roman" w:hAnsi="Times New Roman" w:cs="Times New Roman"/>
          <w:b/>
          <w:bCs/>
        </w:rPr>
      </w:pPr>
      <w:r>
        <w:rPr>
          <w:rFonts w:ascii="Times New Roman" w:hAnsi="Times New Roman" w:cs="Times New Roman"/>
        </w:rPr>
        <w:t xml:space="preserve">v.                                                                    </w:t>
      </w:r>
      <w:r>
        <w:rPr>
          <w:rFonts w:ascii="Times New Roman" w:hAnsi="Times New Roman" w:cs="Times New Roman"/>
          <w:b/>
          <w:bCs/>
          <w:u w:val="single"/>
        </w:rPr>
        <w:t>ORDER</w:t>
      </w:r>
      <w:r>
        <w:rPr>
          <w:rFonts w:ascii="Times New Roman" w:hAnsi="Times New Roman" w:cs="Times New Roman"/>
          <w:b/>
          <w:bCs/>
        </w:rPr>
        <w:t xml:space="preserve"> </w:t>
      </w:r>
    </w:p>
    <w:p w14:paraId="352E1D02" w14:textId="77777777" w:rsidR="007B03F9" w:rsidRDefault="007B03F9" w:rsidP="007B03F9">
      <w:pPr>
        <w:widowControl w:val="0"/>
        <w:rPr>
          <w:rFonts w:ascii="Times New Roman" w:hAnsi="Times New Roman" w:cs="Times New Roman"/>
          <w:b/>
          <w:bCs/>
        </w:rPr>
      </w:pPr>
    </w:p>
    <w:p w14:paraId="451B97D0" w14:textId="77777777" w:rsidR="007B03F9" w:rsidRDefault="007B03F9" w:rsidP="007B03F9">
      <w:pPr>
        <w:widowControl w:val="0"/>
        <w:rPr>
          <w:rFonts w:ascii="Times New Roman" w:hAnsi="Times New Roman" w:cs="Times New Roman"/>
        </w:rPr>
      </w:pPr>
      <w:r>
        <w:rPr>
          <w:rFonts w:ascii="Times New Roman" w:hAnsi="Times New Roman" w:cs="Times New Roman"/>
        </w:rPr>
        <w:t>CANDANCE MILLER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DEFENDANT</w:t>
      </w:r>
    </w:p>
    <w:p w14:paraId="6BD3F4CF" w14:textId="0705C145" w:rsidR="0075481C" w:rsidRDefault="004F248E" w:rsidP="004F248E">
      <w:pPr>
        <w:jc w:val="center"/>
      </w:pPr>
      <w:r>
        <w:t>***    ***   ***   ***</w:t>
      </w:r>
    </w:p>
    <w:p w14:paraId="02D42CCB" w14:textId="20C7081E" w:rsidR="004F248E" w:rsidRDefault="004F248E" w:rsidP="004F248E">
      <w:pPr>
        <w:jc w:val="center"/>
      </w:pPr>
    </w:p>
    <w:p w14:paraId="0E8F2C5D" w14:textId="13FFC1BF" w:rsidR="004F248E" w:rsidRDefault="004F248E" w:rsidP="004F248E">
      <w:pPr>
        <w:spacing w:line="480" w:lineRule="auto"/>
        <w:jc w:val="both"/>
        <w:rPr>
          <w:rFonts w:ascii="Times New Roman" w:hAnsi="Times New Roman" w:cs="Times New Roman"/>
        </w:rPr>
      </w:pPr>
      <w:r>
        <w:tab/>
      </w:r>
      <w:r>
        <w:rPr>
          <w:rFonts w:ascii="Times New Roman" w:hAnsi="Times New Roman" w:cs="Times New Roman"/>
        </w:rPr>
        <w:t>This matter having come before the Court upon Plaintiff’s Motion to Compel Defendant to respond to discovery requests pursuant to CR 37.01, and this Court having considered said motion, reviewed the record herein, and having been otherwise sufficiently advised;</w:t>
      </w:r>
    </w:p>
    <w:p w14:paraId="55B87CF9" w14:textId="5407545A" w:rsidR="004F248E" w:rsidRDefault="004F248E" w:rsidP="004F248E">
      <w:pPr>
        <w:spacing w:line="480" w:lineRule="auto"/>
        <w:jc w:val="both"/>
        <w:rPr>
          <w:rFonts w:ascii="Times New Roman" w:hAnsi="Times New Roman" w:cs="Times New Roman"/>
        </w:rPr>
      </w:pPr>
      <w:r>
        <w:rPr>
          <w:rFonts w:ascii="Times New Roman" w:hAnsi="Times New Roman" w:cs="Times New Roman"/>
        </w:rPr>
        <w:tab/>
        <w:t xml:space="preserve">IT IS HEREBY ORDERED that, within ten (10) days of the entry of this ORDER, the Defendant provide responses to Plaintiff’s Interrogatories and Requests for Production of Documents that were propounded upon them </w:t>
      </w:r>
      <w:r w:rsidR="007B03F9">
        <w:rPr>
          <w:rFonts w:ascii="Times New Roman" w:hAnsi="Times New Roman" w:cs="Times New Roman"/>
        </w:rPr>
        <w:t>with service of the Complaint filed in this matter</w:t>
      </w:r>
      <w:r>
        <w:rPr>
          <w:rFonts w:ascii="Times New Roman" w:hAnsi="Times New Roman" w:cs="Times New Roman"/>
        </w:rPr>
        <w:t>.</w:t>
      </w:r>
    </w:p>
    <w:p w14:paraId="2730AFFD" w14:textId="11DC4CC9" w:rsidR="004F248E" w:rsidRDefault="004F248E" w:rsidP="004F248E">
      <w:pPr>
        <w:jc w:val="both"/>
        <w:rPr>
          <w:rFonts w:ascii="Times New Roman" w:hAnsi="Times New Roman" w:cs="Times New Roman"/>
        </w:rPr>
      </w:pPr>
    </w:p>
    <w:p w14:paraId="4B7A869F" w14:textId="7458621D" w:rsidR="004F248E" w:rsidRDefault="004F248E" w:rsidP="004F248E">
      <w:pPr>
        <w:jc w:val="both"/>
        <w:rPr>
          <w:rFonts w:ascii="Times New Roman" w:hAnsi="Times New Roman" w:cs="Times New Roman"/>
        </w:rPr>
      </w:pPr>
      <w:r>
        <w:rPr>
          <w:rFonts w:ascii="Times New Roman" w:hAnsi="Times New Roman" w:cs="Times New Roman"/>
        </w:rPr>
        <w:tab/>
        <w:t>Signed this _______ day of ______________________ 202</w:t>
      </w:r>
      <w:r w:rsidR="004116D6">
        <w:rPr>
          <w:rFonts w:ascii="Times New Roman" w:hAnsi="Times New Roman" w:cs="Times New Roman"/>
        </w:rPr>
        <w:t>2</w:t>
      </w:r>
      <w:r>
        <w:rPr>
          <w:rFonts w:ascii="Times New Roman" w:hAnsi="Times New Roman" w:cs="Times New Roman"/>
        </w:rPr>
        <w:t>.</w:t>
      </w:r>
    </w:p>
    <w:p w14:paraId="389D7270" w14:textId="0B3C0231" w:rsidR="004F248E" w:rsidRDefault="004F248E" w:rsidP="004F248E">
      <w:pPr>
        <w:jc w:val="both"/>
        <w:rPr>
          <w:rFonts w:ascii="Times New Roman" w:hAnsi="Times New Roman" w:cs="Times New Roman"/>
        </w:rPr>
      </w:pPr>
    </w:p>
    <w:p w14:paraId="182CBA91" w14:textId="06FDF8F6" w:rsidR="004F248E" w:rsidRDefault="004F248E" w:rsidP="004F248E">
      <w:pPr>
        <w:jc w:val="both"/>
        <w:rPr>
          <w:rFonts w:ascii="Times New Roman" w:hAnsi="Times New Roman" w:cs="Times New Roman"/>
        </w:rPr>
      </w:pPr>
    </w:p>
    <w:p w14:paraId="5844B641" w14:textId="5F10C0FD" w:rsidR="004F248E" w:rsidRDefault="004F248E" w:rsidP="004F248E">
      <w:pPr>
        <w:jc w:val="both"/>
        <w:rPr>
          <w:rFonts w:ascii="Times New Roman" w:hAnsi="Times New Roman" w:cs="Times New Roman"/>
        </w:rPr>
      </w:pPr>
    </w:p>
    <w:p w14:paraId="20C8A0E6" w14:textId="63785B21" w:rsidR="004F248E" w:rsidRDefault="004F248E" w:rsidP="004F248E">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____________________________________</w:t>
      </w:r>
    </w:p>
    <w:p w14:paraId="08A09C80" w14:textId="49251C9E" w:rsidR="004116D6" w:rsidRDefault="004F248E" w:rsidP="004F248E">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JUDGE</w:t>
      </w:r>
      <w:r w:rsidR="004116D6">
        <w:rPr>
          <w:rFonts w:ascii="Times New Roman" w:hAnsi="Times New Roman" w:cs="Times New Roman"/>
        </w:rPr>
        <w:t>:</w:t>
      </w:r>
      <w:r>
        <w:rPr>
          <w:rFonts w:ascii="Times New Roman" w:hAnsi="Times New Roman" w:cs="Times New Roman"/>
        </w:rPr>
        <w:t xml:space="preserve"> </w:t>
      </w:r>
      <w:r w:rsidR="004116D6">
        <w:rPr>
          <w:rFonts w:ascii="Times New Roman" w:hAnsi="Times New Roman" w:cs="Times New Roman"/>
        </w:rPr>
        <w:t>Hon. Brian Edwards</w:t>
      </w:r>
    </w:p>
    <w:p w14:paraId="1B4CF4D4" w14:textId="2FC7BE7A" w:rsidR="004F248E" w:rsidRDefault="004F248E" w:rsidP="004116D6">
      <w:pPr>
        <w:ind w:left="5040"/>
        <w:jc w:val="both"/>
        <w:rPr>
          <w:rFonts w:ascii="Times New Roman" w:hAnsi="Times New Roman" w:cs="Times New Roman"/>
        </w:rPr>
      </w:pPr>
      <w:r>
        <w:rPr>
          <w:rFonts w:ascii="Times New Roman" w:hAnsi="Times New Roman" w:cs="Times New Roman"/>
        </w:rPr>
        <w:t>Jefferson Circuit Court, Division 11</w:t>
      </w:r>
    </w:p>
    <w:p w14:paraId="4F196235" w14:textId="1BD95FDA" w:rsidR="004116D6" w:rsidRDefault="004116D6" w:rsidP="004116D6">
      <w:pPr>
        <w:jc w:val="both"/>
        <w:rPr>
          <w:rFonts w:ascii="Times New Roman" w:hAnsi="Times New Roman" w:cs="Times New Roman"/>
        </w:rPr>
      </w:pPr>
    </w:p>
    <w:p w14:paraId="7D3EE471" w14:textId="70CEB05E" w:rsidR="004116D6" w:rsidRDefault="004116D6" w:rsidP="004116D6">
      <w:pPr>
        <w:jc w:val="both"/>
        <w:rPr>
          <w:rFonts w:ascii="Times New Roman" w:hAnsi="Times New Roman" w:cs="Times New Roman"/>
        </w:rPr>
      </w:pPr>
    </w:p>
    <w:p w14:paraId="0CEDB2C6" w14:textId="0E557524" w:rsidR="004116D6" w:rsidRDefault="004116D6" w:rsidP="004116D6">
      <w:pPr>
        <w:jc w:val="both"/>
        <w:rPr>
          <w:rFonts w:ascii="Times New Roman" w:hAnsi="Times New Roman" w:cs="Times New Roman"/>
        </w:rPr>
      </w:pPr>
      <w:r>
        <w:rPr>
          <w:rFonts w:ascii="Times New Roman" w:hAnsi="Times New Roman" w:cs="Times New Roman"/>
        </w:rPr>
        <w:t>Distribution:</w:t>
      </w:r>
    </w:p>
    <w:p w14:paraId="7F7BA77D" w14:textId="45D55634" w:rsidR="004116D6" w:rsidRDefault="004116D6" w:rsidP="004116D6">
      <w:pPr>
        <w:jc w:val="both"/>
        <w:rPr>
          <w:rFonts w:ascii="Times New Roman" w:hAnsi="Times New Roman" w:cs="Times New Roman"/>
        </w:rPr>
      </w:pPr>
    </w:p>
    <w:p w14:paraId="2458E308" w14:textId="69EBAF39" w:rsidR="004116D6" w:rsidRDefault="004116D6" w:rsidP="004116D6">
      <w:pPr>
        <w:jc w:val="both"/>
        <w:rPr>
          <w:rFonts w:ascii="Times New Roman" w:hAnsi="Times New Roman" w:cs="Times New Roman"/>
        </w:rPr>
      </w:pPr>
      <w:r>
        <w:rPr>
          <w:rFonts w:ascii="Times New Roman" w:hAnsi="Times New Roman" w:cs="Times New Roman"/>
        </w:rPr>
        <w:t>Aaron G. Whaley</w:t>
      </w:r>
    </w:p>
    <w:p w14:paraId="11AE16DF" w14:textId="0BE429E5" w:rsidR="004116D6" w:rsidRDefault="004116D6" w:rsidP="004116D6">
      <w:pPr>
        <w:jc w:val="both"/>
        <w:rPr>
          <w:rFonts w:ascii="Times New Roman" w:hAnsi="Times New Roman" w:cs="Times New Roman"/>
        </w:rPr>
      </w:pPr>
      <w:r>
        <w:rPr>
          <w:rFonts w:ascii="Times New Roman" w:hAnsi="Times New Roman" w:cs="Times New Roman"/>
        </w:rPr>
        <w:t>The Whaley Law Firm</w:t>
      </w:r>
    </w:p>
    <w:p w14:paraId="4B27FD00" w14:textId="60A02658" w:rsidR="004116D6" w:rsidRDefault="004116D6" w:rsidP="004116D6">
      <w:pPr>
        <w:jc w:val="both"/>
        <w:rPr>
          <w:rFonts w:ascii="Times New Roman" w:hAnsi="Times New Roman" w:cs="Times New Roman"/>
        </w:rPr>
      </w:pPr>
      <w:r>
        <w:rPr>
          <w:rFonts w:ascii="Times New Roman" w:hAnsi="Times New Roman" w:cs="Times New Roman"/>
        </w:rPr>
        <w:t>712 Lyndon Lane</w:t>
      </w:r>
    </w:p>
    <w:p w14:paraId="7AEBDF99" w14:textId="4D50C889" w:rsidR="004116D6" w:rsidRDefault="004116D6" w:rsidP="004116D6">
      <w:pPr>
        <w:jc w:val="both"/>
        <w:rPr>
          <w:rFonts w:ascii="Times New Roman" w:hAnsi="Times New Roman" w:cs="Times New Roman"/>
        </w:rPr>
      </w:pPr>
      <w:r>
        <w:rPr>
          <w:rFonts w:ascii="Times New Roman" w:hAnsi="Times New Roman" w:cs="Times New Roman"/>
        </w:rPr>
        <w:t>Louisville, KY 40222</w:t>
      </w:r>
    </w:p>
    <w:p w14:paraId="2F2A13BA" w14:textId="7C4385E2" w:rsidR="004116D6" w:rsidRDefault="004116D6" w:rsidP="004116D6">
      <w:pPr>
        <w:jc w:val="both"/>
        <w:rPr>
          <w:rFonts w:ascii="Times New Roman" w:hAnsi="Times New Roman" w:cs="Times New Roman"/>
        </w:rPr>
      </w:pPr>
    </w:p>
    <w:p w14:paraId="77B86740" w14:textId="30C71AF3" w:rsidR="004116D6" w:rsidRPr="004116D6" w:rsidRDefault="004116D6" w:rsidP="004116D6">
      <w:pPr>
        <w:jc w:val="both"/>
        <w:rPr>
          <w:rFonts w:ascii="Times New Roman" w:hAnsi="Times New Roman" w:cs="Times New Roman"/>
        </w:rPr>
      </w:pPr>
      <w:bookmarkStart w:id="0" w:name="_Hlk52875061"/>
      <w:r w:rsidRPr="004116D6">
        <w:rPr>
          <w:rFonts w:ascii="Times New Roman" w:hAnsi="Times New Roman" w:cs="Times New Roman"/>
        </w:rPr>
        <w:t xml:space="preserve">Hans </w:t>
      </w:r>
      <w:proofErr w:type="spellStart"/>
      <w:r w:rsidRPr="004116D6">
        <w:rPr>
          <w:rFonts w:ascii="Times New Roman" w:hAnsi="Times New Roman" w:cs="Times New Roman"/>
        </w:rPr>
        <w:t>Pfaffenberger</w:t>
      </w:r>
      <w:proofErr w:type="spellEnd"/>
    </w:p>
    <w:p w14:paraId="2BB1D1E0" w14:textId="40F46D91" w:rsidR="004116D6" w:rsidRPr="004116D6" w:rsidRDefault="004116D6" w:rsidP="004116D6">
      <w:pPr>
        <w:jc w:val="both"/>
        <w:rPr>
          <w:rFonts w:ascii="Times New Roman" w:hAnsi="Times New Roman" w:cs="Times New Roman"/>
        </w:rPr>
      </w:pPr>
      <w:proofErr w:type="spellStart"/>
      <w:r w:rsidRPr="004116D6">
        <w:rPr>
          <w:rFonts w:ascii="Times New Roman" w:hAnsi="Times New Roman" w:cs="Times New Roman"/>
        </w:rPr>
        <w:t>Gwin</w:t>
      </w:r>
      <w:proofErr w:type="spellEnd"/>
      <w:r w:rsidRPr="004116D6">
        <w:rPr>
          <w:rFonts w:ascii="Times New Roman" w:hAnsi="Times New Roman" w:cs="Times New Roman"/>
        </w:rPr>
        <w:t xml:space="preserve"> Steinmetz &amp; Baird, P</w:t>
      </w:r>
      <w:r>
        <w:rPr>
          <w:rFonts w:ascii="Times New Roman" w:hAnsi="Times New Roman" w:cs="Times New Roman"/>
        </w:rPr>
        <w:t>LLC</w:t>
      </w:r>
    </w:p>
    <w:bookmarkEnd w:id="0"/>
    <w:p w14:paraId="785DFFE7" w14:textId="77777777" w:rsidR="004116D6" w:rsidRPr="004116D6" w:rsidRDefault="004116D6" w:rsidP="004116D6">
      <w:pPr>
        <w:jc w:val="both"/>
        <w:rPr>
          <w:rFonts w:ascii="Times New Roman" w:hAnsi="Times New Roman" w:cs="Times New Roman"/>
        </w:rPr>
      </w:pPr>
      <w:r w:rsidRPr="004116D6">
        <w:rPr>
          <w:rFonts w:ascii="Times New Roman" w:hAnsi="Times New Roman" w:cs="Times New Roman"/>
        </w:rPr>
        <w:t>401 West Main Street, Suite 1000</w:t>
      </w:r>
    </w:p>
    <w:p w14:paraId="45741B99" w14:textId="492F3249" w:rsidR="004116D6" w:rsidRPr="004F248E" w:rsidRDefault="004116D6" w:rsidP="004116D6">
      <w:pPr>
        <w:jc w:val="both"/>
        <w:rPr>
          <w:rFonts w:ascii="Times New Roman" w:hAnsi="Times New Roman" w:cs="Times New Roman"/>
        </w:rPr>
      </w:pPr>
      <w:r w:rsidRPr="004116D6">
        <w:rPr>
          <w:rFonts w:ascii="Times New Roman" w:hAnsi="Times New Roman" w:cs="Times New Roman"/>
        </w:rPr>
        <w:t>Louisville, KY 40202</w:t>
      </w:r>
    </w:p>
    <w:sectPr w:rsidR="004116D6" w:rsidRPr="004F2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215"/>
    <w:rsid w:val="004116D6"/>
    <w:rsid w:val="004F248E"/>
    <w:rsid w:val="00633215"/>
    <w:rsid w:val="0075481C"/>
    <w:rsid w:val="007B0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F70D"/>
  <w15:chartTrackingRefBased/>
  <w15:docId w15:val="{7F6936C7-032C-405F-9904-CD2AA643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48E"/>
    <w:pPr>
      <w:spacing w:after="0" w:line="240" w:lineRule="auto"/>
    </w:pPr>
    <w:rPr>
      <w:rFonts w:eastAsia="Times New Roman" w:cs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Words>
  <Characters>1032</Characters>
  <Application>Microsoft Office Word</Application>
  <DocSecurity>0</DocSecurity>
  <Lines>8</Lines>
  <Paragraphs>2</Paragraphs>
  <ScaleCrop>false</ScaleCrop>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Bradford</dc:creator>
  <cp:keywords/>
  <dc:description/>
  <cp:lastModifiedBy>aaron</cp:lastModifiedBy>
  <cp:revision>2</cp:revision>
  <cp:lastPrinted>2022-02-14T16:47:00Z</cp:lastPrinted>
  <dcterms:created xsi:type="dcterms:W3CDTF">2022-02-14T16:48:00Z</dcterms:created>
  <dcterms:modified xsi:type="dcterms:W3CDTF">2022-02-14T16:48:00Z</dcterms:modified>
</cp:coreProperties>
</file>