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6630" w:rsidRPr="00B40B6B" w:rsidRDefault="00E76630" w:rsidP="00E76630">
      <w:pPr>
        <w:pStyle w:val="NoSpacing"/>
        <w:rPr>
          <w:rFonts w:ascii="Times New Roman" w:hAnsi="Times New Roman" w:cs="Times New Roman"/>
          <w:sz w:val="24"/>
          <w:szCs w:val="24"/>
        </w:rPr>
      </w:pPr>
      <w:r w:rsidRPr="00B40B6B">
        <w:rPr>
          <w:rFonts w:ascii="Times New Roman" w:hAnsi="Times New Roman" w:cs="Times New Roman"/>
          <w:sz w:val="24"/>
          <w:szCs w:val="24"/>
        </w:rPr>
        <w:t>CASE NO.:  12-CI-006671</w:t>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t xml:space="preserve"> </w:t>
      </w:r>
      <w:r w:rsidRPr="00B40B6B">
        <w:rPr>
          <w:rFonts w:ascii="Times New Roman" w:hAnsi="Times New Roman" w:cs="Times New Roman"/>
          <w:sz w:val="24"/>
          <w:szCs w:val="24"/>
        </w:rPr>
        <w:tab/>
      </w:r>
      <w:r w:rsidRPr="00B40B6B">
        <w:rPr>
          <w:rFonts w:ascii="Times New Roman" w:hAnsi="Times New Roman" w:cs="Times New Roman"/>
          <w:sz w:val="24"/>
          <w:szCs w:val="24"/>
        </w:rPr>
        <w:tab/>
        <w:t xml:space="preserve">      JEFFERSON CIRCUIT COURT</w:t>
      </w:r>
    </w:p>
    <w:p w:rsidR="00E76630" w:rsidRPr="00B40B6B" w:rsidRDefault="00E76630" w:rsidP="00E76630">
      <w:pPr>
        <w:pStyle w:val="NoSpacing"/>
        <w:jc w:val="right"/>
        <w:rPr>
          <w:rFonts w:ascii="Times New Roman" w:hAnsi="Times New Roman" w:cs="Times New Roman"/>
          <w:sz w:val="24"/>
          <w:szCs w:val="24"/>
        </w:rPr>
      </w:pPr>
      <w:r w:rsidRPr="00B40B6B">
        <w:rPr>
          <w:rFonts w:ascii="Times New Roman" w:hAnsi="Times New Roman" w:cs="Times New Roman"/>
          <w:sz w:val="24"/>
          <w:szCs w:val="24"/>
        </w:rPr>
        <w:t>DIVISION SEVEN (7)</w:t>
      </w:r>
    </w:p>
    <w:p w:rsidR="00E76630" w:rsidRPr="00B40B6B" w:rsidRDefault="00E76630" w:rsidP="00E76630">
      <w:pPr>
        <w:pStyle w:val="NoSpacing"/>
        <w:jc w:val="right"/>
        <w:rPr>
          <w:rFonts w:ascii="Times New Roman" w:hAnsi="Times New Roman" w:cs="Times New Roman"/>
          <w:sz w:val="24"/>
          <w:szCs w:val="24"/>
        </w:rPr>
      </w:pPr>
      <w:r w:rsidRPr="00B40B6B">
        <w:rPr>
          <w:rFonts w:ascii="Times New Roman" w:hAnsi="Times New Roman" w:cs="Times New Roman"/>
          <w:sz w:val="24"/>
          <w:szCs w:val="24"/>
        </w:rPr>
        <w:t>JUDGE AUDRA ECKERLE</w:t>
      </w:r>
    </w:p>
    <w:p w:rsidR="00E76630" w:rsidRPr="00B40B6B" w:rsidRDefault="00E76630" w:rsidP="00E76630">
      <w:pPr>
        <w:pStyle w:val="NoSpacing"/>
        <w:jc w:val="right"/>
        <w:rPr>
          <w:rFonts w:ascii="Times New Roman" w:hAnsi="Times New Roman" w:cs="Times New Roman"/>
          <w:sz w:val="24"/>
          <w:szCs w:val="24"/>
        </w:rPr>
      </w:pPr>
    </w:p>
    <w:p w:rsidR="00E76630" w:rsidRPr="00B40B6B" w:rsidRDefault="00E76630" w:rsidP="00E76630">
      <w:pPr>
        <w:pStyle w:val="NoSpacing"/>
        <w:rPr>
          <w:rFonts w:ascii="Times New Roman" w:hAnsi="Times New Roman" w:cs="Times New Roman"/>
          <w:sz w:val="24"/>
          <w:szCs w:val="24"/>
        </w:rPr>
      </w:pPr>
      <w:r w:rsidRPr="00B40B6B">
        <w:rPr>
          <w:rFonts w:ascii="Times New Roman" w:hAnsi="Times New Roman" w:cs="Times New Roman"/>
          <w:sz w:val="24"/>
          <w:szCs w:val="24"/>
        </w:rPr>
        <w:t xml:space="preserve">MOHAMED </w:t>
      </w:r>
      <w:proofErr w:type="gramStart"/>
      <w:r w:rsidRPr="00B40B6B">
        <w:rPr>
          <w:rFonts w:ascii="Times New Roman" w:hAnsi="Times New Roman" w:cs="Times New Roman"/>
          <w:sz w:val="24"/>
          <w:szCs w:val="24"/>
        </w:rPr>
        <w:t xml:space="preserve">AMBURE  </w:t>
      </w:r>
      <w:r w:rsidRPr="00B40B6B">
        <w:rPr>
          <w:rFonts w:ascii="Times New Roman" w:hAnsi="Times New Roman" w:cs="Times New Roman"/>
          <w:sz w:val="24"/>
          <w:szCs w:val="24"/>
        </w:rPr>
        <w:tab/>
      </w:r>
      <w:proofErr w:type="gramEnd"/>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t xml:space="preserve">   PLAINTIFF</w:t>
      </w:r>
    </w:p>
    <w:p w:rsidR="00E76630" w:rsidRPr="00B40B6B" w:rsidRDefault="00E76630" w:rsidP="00E76630">
      <w:pPr>
        <w:pStyle w:val="NoSpacing"/>
        <w:rPr>
          <w:rFonts w:ascii="Times New Roman" w:hAnsi="Times New Roman" w:cs="Times New Roman"/>
          <w:sz w:val="24"/>
          <w:szCs w:val="24"/>
        </w:rPr>
      </w:pPr>
    </w:p>
    <w:p w:rsidR="00E76630" w:rsidRPr="00B40B6B" w:rsidRDefault="00E76630" w:rsidP="00E76630">
      <w:pPr>
        <w:pStyle w:val="NoSpacing"/>
        <w:rPr>
          <w:rFonts w:ascii="Times New Roman" w:hAnsi="Times New Roman" w:cs="Times New Roman"/>
          <w:b/>
          <w:sz w:val="24"/>
          <w:szCs w:val="24"/>
          <w:u w:val="single"/>
        </w:rPr>
      </w:pPr>
      <w:r w:rsidRPr="00B40B6B">
        <w:rPr>
          <w:rFonts w:ascii="Times New Roman" w:hAnsi="Times New Roman" w:cs="Times New Roman"/>
          <w:sz w:val="24"/>
          <w:szCs w:val="24"/>
        </w:rPr>
        <w:t xml:space="preserve">v.  </w:t>
      </w:r>
      <w:r w:rsidRPr="00B40B6B">
        <w:rPr>
          <w:rFonts w:ascii="Times New Roman" w:hAnsi="Times New Roman" w:cs="Times New Roman"/>
          <w:sz w:val="24"/>
          <w:szCs w:val="24"/>
        </w:rPr>
        <w:tab/>
      </w:r>
      <w:r w:rsidRPr="00B40B6B">
        <w:rPr>
          <w:rFonts w:ascii="Times New Roman" w:hAnsi="Times New Roman" w:cs="Times New Roman"/>
          <w:sz w:val="24"/>
          <w:szCs w:val="24"/>
        </w:rPr>
        <w:tab/>
        <w:t xml:space="preserve"> </w:t>
      </w:r>
      <w:r w:rsidRPr="00B40B6B">
        <w:rPr>
          <w:rFonts w:ascii="Times New Roman" w:hAnsi="Times New Roman" w:cs="Times New Roman"/>
          <w:b/>
          <w:sz w:val="24"/>
          <w:szCs w:val="24"/>
          <w:u w:val="single"/>
        </w:rPr>
        <w:t xml:space="preserve">PLAINTIFF MOHAMED AMBURE’S MEMORANDUM IN </w:t>
      </w:r>
    </w:p>
    <w:p w:rsidR="00E76630" w:rsidRPr="00B40B6B" w:rsidRDefault="00E76630" w:rsidP="00E76630">
      <w:pPr>
        <w:pStyle w:val="NoSpacing"/>
        <w:jc w:val="center"/>
        <w:rPr>
          <w:rFonts w:ascii="Times New Roman" w:hAnsi="Times New Roman" w:cs="Times New Roman"/>
          <w:sz w:val="24"/>
          <w:szCs w:val="24"/>
        </w:rPr>
      </w:pPr>
      <w:r w:rsidRPr="00B40B6B">
        <w:rPr>
          <w:rFonts w:ascii="Times New Roman" w:hAnsi="Times New Roman" w:cs="Times New Roman"/>
          <w:b/>
          <w:sz w:val="24"/>
          <w:szCs w:val="24"/>
          <w:u w:val="single"/>
        </w:rPr>
        <w:t>SUPPORT OF HIS MOTION</w:t>
      </w:r>
      <w:r>
        <w:rPr>
          <w:rFonts w:ascii="Times New Roman" w:hAnsi="Times New Roman" w:cs="Times New Roman"/>
          <w:b/>
          <w:sz w:val="24"/>
          <w:szCs w:val="24"/>
          <w:u w:val="single"/>
        </w:rPr>
        <w:t xml:space="preserve">S IN LIMINE </w:t>
      </w:r>
    </w:p>
    <w:p w:rsidR="00E76630" w:rsidRPr="00B40B6B" w:rsidRDefault="00E76630" w:rsidP="00E76630">
      <w:pPr>
        <w:pStyle w:val="NoSpacing"/>
        <w:rPr>
          <w:rFonts w:ascii="Times New Roman" w:hAnsi="Times New Roman" w:cs="Times New Roman"/>
          <w:sz w:val="24"/>
          <w:szCs w:val="24"/>
        </w:rPr>
      </w:pPr>
    </w:p>
    <w:p w:rsidR="00E76630" w:rsidRPr="00B40B6B" w:rsidRDefault="00E76630" w:rsidP="00E76630">
      <w:pPr>
        <w:pStyle w:val="NoSpacing"/>
        <w:rPr>
          <w:rFonts w:ascii="Times New Roman" w:hAnsi="Times New Roman" w:cs="Times New Roman"/>
          <w:sz w:val="24"/>
          <w:szCs w:val="24"/>
        </w:rPr>
      </w:pPr>
      <w:r w:rsidRPr="00B40B6B">
        <w:rPr>
          <w:rFonts w:ascii="Times New Roman" w:hAnsi="Times New Roman" w:cs="Times New Roman"/>
          <w:sz w:val="24"/>
          <w:szCs w:val="24"/>
        </w:rPr>
        <w:t>PROGRESSIVE CASUALTY INSURANCE CO.</w:t>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r>
      <w:r w:rsidRPr="00B40B6B">
        <w:rPr>
          <w:rFonts w:ascii="Times New Roman" w:hAnsi="Times New Roman" w:cs="Times New Roman"/>
          <w:sz w:val="24"/>
          <w:szCs w:val="24"/>
        </w:rPr>
        <w:tab/>
        <w:t>DEFENDANT</w:t>
      </w:r>
    </w:p>
    <w:p w:rsidR="00E76630" w:rsidRPr="00B40B6B" w:rsidRDefault="00E76630" w:rsidP="00E76630">
      <w:pPr>
        <w:pStyle w:val="NoSpacing"/>
        <w:jc w:val="center"/>
        <w:rPr>
          <w:rFonts w:ascii="Times New Roman" w:hAnsi="Times New Roman" w:cs="Times New Roman"/>
          <w:sz w:val="24"/>
          <w:szCs w:val="24"/>
        </w:rPr>
      </w:pPr>
    </w:p>
    <w:p w:rsidR="00E76630" w:rsidRPr="00B40B6B" w:rsidRDefault="00E76630" w:rsidP="00E76630">
      <w:pPr>
        <w:pStyle w:val="NoSpacing"/>
        <w:jc w:val="center"/>
        <w:rPr>
          <w:rFonts w:ascii="Times New Roman" w:hAnsi="Times New Roman" w:cs="Times New Roman"/>
          <w:sz w:val="24"/>
          <w:szCs w:val="24"/>
        </w:rPr>
      </w:pPr>
      <w:r w:rsidRPr="00B40B6B">
        <w:rPr>
          <w:rFonts w:ascii="Times New Roman" w:hAnsi="Times New Roman" w:cs="Times New Roman"/>
          <w:sz w:val="24"/>
          <w:szCs w:val="24"/>
        </w:rPr>
        <w:t>*    *    *    *    *    *</w:t>
      </w:r>
    </w:p>
    <w:p w:rsidR="00E76630" w:rsidRPr="00B40B6B" w:rsidRDefault="00E76630" w:rsidP="00E76630">
      <w:pPr>
        <w:pStyle w:val="NoSpacing"/>
        <w:jc w:val="center"/>
        <w:rPr>
          <w:rFonts w:ascii="Times New Roman" w:hAnsi="Times New Roman" w:cs="Times New Roman"/>
          <w:sz w:val="24"/>
          <w:szCs w:val="24"/>
        </w:rPr>
      </w:pPr>
    </w:p>
    <w:p w:rsidR="00E76630" w:rsidRPr="00B40B6B" w:rsidRDefault="00E76630" w:rsidP="00E76630">
      <w:pPr>
        <w:spacing w:after="0" w:line="480" w:lineRule="auto"/>
        <w:jc w:val="both"/>
        <w:rPr>
          <w:rFonts w:ascii="Times New Roman" w:hAnsi="Times New Roman"/>
          <w:sz w:val="24"/>
          <w:szCs w:val="24"/>
        </w:rPr>
      </w:pPr>
      <w:r w:rsidRPr="00B40B6B">
        <w:rPr>
          <w:rFonts w:ascii="Times New Roman" w:hAnsi="Times New Roman"/>
          <w:sz w:val="24"/>
          <w:szCs w:val="24"/>
        </w:rPr>
        <w:tab/>
        <w:t>For his Memorandum in Support of his Motion</w:t>
      </w:r>
      <w:r>
        <w:rPr>
          <w:rFonts w:ascii="Times New Roman" w:hAnsi="Times New Roman"/>
          <w:sz w:val="24"/>
          <w:szCs w:val="24"/>
        </w:rPr>
        <w:t xml:space="preserve">s in </w:t>
      </w:r>
      <w:proofErr w:type="spellStart"/>
      <w:r>
        <w:rPr>
          <w:rFonts w:ascii="Times New Roman" w:hAnsi="Times New Roman"/>
          <w:sz w:val="24"/>
          <w:szCs w:val="24"/>
        </w:rPr>
        <w:t>Limine</w:t>
      </w:r>
      <w:proofErr w:type="spellEnd"/>
      <w:r w:rsidRPr="00B40B6B">
        <w:rPr>
          <w:rFonts w:ascii="Times New Roman" w:hAnsi="Times New Roman"/>
          <w:sz w:val="24"/>
          <w:szCs w:val="24"/>
        </w:rPr>
        <w:t xml:space="preserve"> against Defendant Progressive Casualty Insurance Company, Plaintiff, Mohamed </w:t>
      </w:r>
      <w:proofErr w:type="spellStart"/>
      <w:r w:rsidRPr="00B40B6B">
        <w:rPr>
          <w:rFonts w:ascii="Times New Roman" w:hAnsi="Times New Roman"/>
          <w:sz w:val="24"/>
          <w:szCs w:val="24"/>
        </w:rPr>
        <w:t>Ambure</w:t>
      </w:r>
      <w:proofErr w:type="spellEnd"/>
      <w:r w:rsidRPr="00B40B6B">
        <w:rPr>
          <w:rFonts w:ascii="Times New Roman" w:hAnsi="Times New Roman"/>
          <w:sz w:val="24"/>
          <w:szCs w:val="24"/>
        </w:rPr>
        <w:t>, by and through counsel, states as follows:</w:t>
      </w:r>
    </w:p>
    <w:p w:rsidR="00E76630" w:rsidRPr="00B40B6B" w:rsidRDefault="00E76630" w:rsidP="00E76630">
      <w:pPr>
        <w:spacing w:after="0" w:line="480" w:lineRule="auto"/>
        <w:jc w:val="center"/>
        <w:rPr>
          <w:rFonts w:ascii="Times New Roman" w:hAnsi="Times New Roman"/>
          <w:b/>
          <w:sz w:val="24"/>
          <w:szCs w:val="24"/>
          <w:u w:val="single"/>
        </w:rPr>
      </w:pPr>
      <w:r w:rsidRPr="00B40B6B">
        <w:rPr>
          <w:rFonts w:ascii="Times New Roman" w:hAnsi="Times New Roman"/>
          <w:b/>
          <w:sz w:val="24"/>
          <w:szCs w:val="24"/>
          <w:u w:val="single"/>
        </w:rPr>
        <w:t>UNDISPUTED FACTS</w:t>
      </w:r>
    </w:p>
    <w:p w:rsidR="006F7B7E" w:rsidRPr="00A337BB" w:rsidRDefault="006F7B7E" w:rsidP="006F7B7E">
      <w:pPr>
        <w:pStyle w:val="ListParagraph"/>
        <w:numPr>
          <w:ilvl w:val="0"/>
          <w:numId w:val="1"/>
        </w:numPr>
        <w:spacing w:after="0" w:line="240" w:lineRule="auto"/>
        <w:jc w:val="both"/>
        <w:rPr>
          <w:rFonts w:ascii="Times New Roman" w:hAnsi="Times New Roman"/>
          <w:sz w:val="24"/>
          <w:szCs w:val="24"/>
        </w:rPr>
      </w:pPr>
      <w:r>
        <w:rPr>
          <w:rFonts w:ascii="Times New Roman" w:hAnsi="Times New Roman"/>
          <w:b/>
          <w:sz w:val="24"/>
          <w:szCs w:val="24"/>
        </w:rPr>
        <w:t xml:space="preserve">Defendant agrees that they are the Reparation Obligor relative to this subject collision, that the Reparation Obligor has duties to the Reparation Insured, and secured injured Plaintiff, Mohamed </w:t>
      </w:r>
      <w:proofErr w:type="spellStart"/>
      <w:r>
        <w:rPr>
          <w:rFonts w:ascii="Times New Roman" w:hAnsi="Times New Roman"/>
          <w:b/>
          <w:sz w:val="24"/>
          <w:szCs w:val="24"/>
        </w:rPr>
        <w:t>Ambure</w:t>
      </w:r>
      <w:proofErr w:type="spellEnd"/>
      <w:r>
        <w:rPr>
          <w:rFonts w:ascii="Times New Roman" w:hAnsi="Times New Roman"/>
          <w:b/>
          <w:sz w:val="24"/>
          <w:szCs w:val="24"/>
        </w:rPr>
        <w:t xml:space="preserve">, is the Reparation Insured relative to this subject collision, yet Defendant </w:t>
      </w:r>
      <w:r w:rsidR="006D5DD2">
        <w:rPr>
          <w:rFonts w:ascii="Times New Roman" w:hAnsi="Times New Roman"/>
          <w:b/>
          <w:sz w:val="24"/>
          <w:szCs w:val="24"/>
        </w:rPr>
        <w:t xml:space="preserve">has </w:t>
      </w:r>
      <w:r>
        <w:rPr>
          <w:rFonts w:ascii="Times New Roman" w:hAnsi="Times New Roman"/>
          <w:b/>
          <w:sz w:val="24"/>
          <w:szCs w:val="24"/>
        </w:rPr>
        <w:t>refuse</w:t>
      </w:r>
      <w:r w:rsidR="006D5DD2">
        <w:rPr>
          <w:rFonts w:ascii="Times New Roman" w:hAnsi="Times New Roman"/>
          <w:b/>
          <w:sz w:val="24"/>
          <w:szCs w:val="24"/>
        </w:rPr>
        <w:t>d</w:t>
      </w:r>
      <w:r>
        <w:rPr>
          <w:rFonts w:ascii="Times New Roman" w:hAnsi="Times New Roman"/>
          <w:b/>
          <w:sz w:val="24"/>
          <w:szCs w:val="24"/>
        </w:rPr>
        <w:t xml:space="preserve"> to meet their duties to Plaintiff.</w:t>
      </w:r>
    </w:p>
    <w:p w:rsidR="006F7B7E" w:rsidRPr="006F7B7E" w:rsidRDefault="006F7B7E" w:rsidP="00E76630">
      <w:pPr>
        <w:spacing w:after="0" w:line="480" w:lineRule="auto"/>
        <w:jc w:val="both"/>
        <w:rPr>
          <w:rFonts w:ascii="Times New Roman" w:hAnsi="Times New Roman"/>
          <w:color w:val="FF0000"/>
          <w:sz w:val="16"/>
          <w:szCs w:val="16"/>
        </w:rPr>
      </w:pPr>
    </w:p>
    <w:p w:rsidR="00E76630" w:rsidRPr="00B40B6B" w:rsidRDefault="00E76630" w:rsidP="00E76630">
      <w:pPr>
        <w:spacing w:after="0" w:line="480" w:lineRule="auto"/>
        <w:jc w:val="both"/>
        <w:rPr>
          <w:rFonts w:ascii="Times New Roman" w:hAnsi="Times New Roman"/>
          <w:sz w:val="24"/>
          <w:szCs w:val="24"/>
        </w:rPr>
      </w:pPr>
      <w:r w:rsidRPr="00B40B6B">
        <w:rPr>
          <w:rFonts w:ascii="Times New Roman" w:hAnsi="Times New Roman"/>
          <w:color w:val="FF0000"/>
          <w:sz w:val="24"/>
          <w:szCs w:val="24"/>
        </w:rPr>
        <w:tab/>
      </w:r>
      <w:r w:rsidRPr="00B40B6B">
        <w:rPr>
          <w:rFonts w:ascii="Times New Roman" w:hAnsi="Times New Roman"/>
          <w:sz w:val="24"/>
          <w:szCs w:val="24"/>
        </w:rPr>
        <w:t xml:space="preserve">The following facts are not in dispute </w:t>
      </w:r>
      <w:r>
        <w:rPr>
          <w:rFonts w:ascii="Times New Roman" w:hAnsi="Times New Roman"/>
          <w:sz w:val="24"/>
          <w:szCs w:val="24"/>
        </w:rPr>
        <w:t>between Plaintiff and</w:t>
      </w:r>
      <w:r w:rsidRPr="00B40B6B">
        <w:rPr>
          <w:rFonts w:ascii="Times New Roman" w:hAnsi="Times New Roman"/>
          <w:sz w:val="24"/>
          <w:szCs w:val="24"/>
        </w:rPr>
        <w:t xml:space="preserve"> Defendant</w:t>
      </w:r>
      <w:r>
        <w:rPr>
          <w:rFonts w:ascii="Times New Roman" w:hAnsi="Times New Roman"/>
          <w:sz w:val="24"/>
          <w:szCs w:val="24"/>
        </w:rPr>
        <w:t>,</w:t>
      </w:r>
      <w:r w:rsidRPr="00B40B6B">
        <w:rPr>
          <w:rFonts w:ascii="Times New Roman" w:hAnsi="Times New Roman"/>
          <w:sz w:val="24"/>
          <w:szCs w:val="24"/>
        </w:rPr>
        <w:t xml:space="preserve"> Progressive Casualty Insurance Company (hereinafter referred to as “Progressive”). </w:t>
      </w:r>
    </w:p>
    <w:p w:rsidR="00E76630" w:rsidRPr="00B40B6B" w:rsidRDefault="00E76630" w:rsidP="00E76630">
      <w:pPr>
        <w:tabs>
          <w:tab w:val="left" w:pos="-1872"/>
          <w:tab w:val="left" w:pos="-1152"/>
          <w:tab w:val="left" w:pos="0"/>
          <w:tab w:val="left" w:pos="720"/>
          <w:tab w:val="left" w:pos="1260"/>
          <w:tab w:val="left" w:pos="4608"/>
        </w:tabs>
        <w:spacing w:after="0" w:line="480" w:lineRule="auto"/>
        <w:ind w:firstLine="720"/>
        <w:jc w:val="both"/>
        <w:rPr>
          <w:rFonts w:ascii="Times New Roman" w:hAnsi="Times New Roman"/>
          <w:sz w:val="24"/>
          <w:szCs w:val="24"/>
        </w:rPr>
      </w:pPr>
      <w:r w:rsidRPr="00B40B6B">
        <w:rPr>
          <w:rFonts w:ascii="Times New Roman" w:hAnsi="Times New Roman"/>
          <w:sz w:val="24"/>
          <w:szCs w:val="24"/>
        </w:rPr>
        <w:t xml:space="preserve">This case involves a motor vehicle collision, which occurred on September 18, 2012 in Louisville, Jefferson County, Kentucky. As a result of this motor vehicle collision, Mr. </w:t>
      </w:r>
      <w:proofErr w:type="spellStart"/>
      <w:r w:rsidRPr="00B40B6B">
        <w:rPr>
          <w:rFonts w:ascii="Times New Roman" w:hAnsi="Times New Roman"/>
          <w:sz w:val="24"/>
          <w:szCs w:val="24"/>
        </w:rPr>
        <w:t>Ambure</w:t>
      </w:r>
      <w:proofErr w:type="spellEnd"/>
      <w:r w:rsidRPr="00B40B6B">
        <w:rPr>
          <w:rFonts w:ascii="Times New Roman" w:hAnsi="Times New Roman"/>
          <w:color w:val="FF0000"/>
          <w:sz w:val="24"/>
          <w:szCs w:val="24"/>
        </w:rPr>
        <w:t xml:space="preserve"> </w:t>
      </w:r>
      <w:r w:rsidRPr="00B40B6B">
        <w:rPr>
          <w:rFonts w:ascii="Times New Roman" w:hAnsi="Times New Roman"/>
          <w:sz w:val="24"/>
          <w:szCs w:val="24"/>
        </w:rPr>
        <w:t xml:space="preserve">suffered injuries on and about his body.  In accordance with the terms of his automobile insurance policy, Mr. </w:t>
      </w:r>
      <w:proofErr w:type="spellStart"/>
      <w:r w:rsidRPr="00B40B6B">
        <w:rPr>
          <w:rFonts w:ascii="Times New Roman" w:hAnsi="Times New Roman"/>
          <w:sz w:val="24"/>
          <w:szCs w:val="24"/>
        </w:rPr>
        <w:t>Ambure</w:t>
      </w:r>
      <w:proofErr w:type="spellEnd"/>
      <w:r w:rsidRPr="00B40B6B">
        <w:rPr>
          <w:rFonts w:ascii="Times New Roman" w:hAnsi="Times New Roman"/>
          <w:sz w:val="24"/>
          <w:szCs w:val="24"/>
        </w:rPr>
        <w:t xml:space="preserve"> contacted the Defendant and reported the collision; for which Defendant opened a claim identified as 12-2943813. Shortly thereafter, Plaintiff sought medical treatment for his injuries and submitted his medical bills for said treatment to Progressive.  Progressive has denied payment for the Plaintiff’s medical expenses, in the amount of $7,327.00, to date.</w:t>
      </w:r>
    </w:p>
    <w:p w:rsidR="00E76630" w:rsidRPr="00B40B6B" w:rsidRDefault="00E76630" w:rsidP="00E76630">
      <w:pPr>
        <w:tabs>
          <w:tab w:val="left" w:pos="-1872"/>
          <w:tab w:val="left" w:pos="-1152"/>
          <w:tab w:val="left" w:pos="0"/>
          <w:tab w:val="left" w:pos="720"/>
          <w:tab w:val="left" w:pos="1260"/>
          <w:tab w:val="left" w:pos="4608"/>
        </w:tabs>
        <w:spacing w:after="0" w:line="480" w:lineRule="auto"/>
        <w:ind w:firstLine="720"/>
        <w:jc w:val="both"/>
        <w:rPr>
          <w:rFonts w:ascii="Times New Roman" w:hAnsi="Times New Roman"/>
          <w:sz w:val="24"/>
          <w:szCs w:val="24"/>
        </w:rPr>
      </w:pPr>
      <w:r w:rsidRPr="00B40B6B">
        <w:rPr>
          <w:rFonts w:ascii="Times New Roman" w:hAnsi="Times New Roman"/>
          <w:sz w:val="24"/>
          <w:szCs w:val="24"/>
        </w:rPr>
        <w:lastRenderedPageBreak/>
        <w:t xml:space="preserve">Liability has been clear from the collision forward; the at-fault driver, Monique Black turned left, failing to yield to oncoming traffic, and struck Mr. </w:t>
      </w:r>
      <w:proofErr w:type="spellStart"/>
      <w:r w:rsidRPr="00B40B6B">
        <w:rPr>
          <w:rFonts w:ascii="Times New Roman" w:hAnsi="Times New Roman"/>
          <w:sz w:val="24"/>
          <w:szCs w:val="24"/>
        </w:rPr>
        <w:t>Ambure’s</w:t>
      </w:r>
      <w:proofErr w:type="spellEnd"/>
      <w:r w:rsidRPr="00B40B6B">
        <w:rPr>
          <w:rFonts w:ascii="Times New Roman" w:hAnsi="Times New Roman"/>
          <w:sz w:val="24"/>
          <w:szCs w:val="24"/>
        </w:rPr>
        <w:t xml:space="preserve"> vehicle.  (See Police Report, </w:t>
      </w:r>
      <w:r w:rsidRPr="00B40B6B">
        <w:rPr>
          <w:rFonts w:ascii="Times New Roman" w:hAnsi="Times New Roman"/>
          <w:sz w:val="24"/>
          <w:szCs w:val="24"/>
          <w:highlight w:val="yellow"/>
        </w:rPr>
        <w:t>Exhibit #)</w:t>
      </w:r>
      <w:r w:rsidRPr="00B40B6B">
        <w:rPr>
          <w:rFonts w:ascii="Times New Roman" w:hAnsi="Times New Roman"/>
          <w:sz w:val="24"/>
          <w:szCs w:val="24"/>
        </w:rPr>
        <w:t xml:space="preserve"> Ms. Black was insured through USAA, whom has already settled with Mr. </w:t>
      </w:r>
      <w:proofErr w:type="spellStart"/>
      <w:r w:rsidRPr="00B40B6B">
        <w:rPr>
          <w:rFonts w:ascii="Times New Roman" w:hAnsi="Times New Roman"/>
          <w:sz w:val="24"/>
          <w:szCs w:val="24"/>
        </w:rPr>
        <w:t>Ambure</w:t>
      </w:r>
      <w:proofErr w:type="spellEnd"/>
      <w:r w:rsidRPr="00B40B6B">
        <w:rPr>
          <w:rFonts w:ascii="Times New Roman" w:hAnsi="Times New Roman"/>
          <w:sz w:val="24"/>
          <w:szCs w:val="24"/>
        </w:rPr>
        <w:t xml:space="preserve">. Mr. </w:t>
      </w:r>
      <w:proofErr w:type="spellStart"/>
      <w:r w:rsidRPr="00B40B6B">
        <w:rPr>
          <w:rFonts w:ascii="Times New Roman" w:hAnsi="Times New Roman"/>
          <w:sz w:val="24"/>
          <w:szCs w:val="24"/>
        </w:rPr>
        <w:t>Ambure</w:t>
      </w:r>
      <w:proofErr w:type="spellEnd"/>
      <w:r w:rsidRPr="00B40B6B">
        <w:rPr>
          <w:rFonts w:ascii="Times New Roman" w:hAnsi="Times New Roman"/>
          <w:sz w:val="24"/>
          <w:szCs w:val="24"/>
        </w:rPr>
        <w:t xml:space="preserve"> did nothing to cause this accident and his subsequent injuries, however Progressive still refuses, neglects, and fails to perform their duties as a reparation obligor.</w:t>
      </w:r>
    </w:p>
    <w:p w:rsidR="00E76630" w:rsidRPr="00B40B6B" w:rsidRDefault="00E76630" w:rsidP="00E76630">
      <w:pPr>
        <w:tabs>
          <w:tab w:val="left" w:pos="-1872"/>
          <w:tab w:val="left" w:pos="-1152"/>
          <w:tab w:val="left" w:pos="0"/>
          <w:tab w:val="left" w:pos="720"/>
          <w:tab w:val="left" w:pos="1260"/>
          <w:tab w:val="left" w:pos="4608"/>
        </w:tabs>
        <w:spacing w:after="0" w:line="480" w:lineRule="auto"/>
        <w:ind w:firstLine="720"/>
        <w:jc w:val="both"/>
        <w:rPr>
          <w:rFonts w:ascii="Times New Roman" w:hAnsi="Times New Roman"/>
          <w:sz w:val="24"/>
          <w:szCs w:val="24"/>
        </w:rPr>
      </w:pPr>
      <w:r w:rsidRPr="00B40B6B">
        <w:rPr>
          <w:rFonts w:ascii="Times New Roman" w:hAnsi="Times New Roman"/>
          <w:sz w:val="24"/>
          <w:szCs w:val="24"/>
        </w:rPr>
        <w:t xml:space="preserve">Discovery thus far has conclusively established Progressive is the reparation obligor for Mohamed </w:t>
      </w:r>
      <w:proofErr w:type="spellStart"/>
      <w:r w:rsidRPr="00B40B6B">
        <w:rPr>
          <w:rFonts w:ascii="Times New Roman" w:hAnsi="Times New Roman"/>
          <w:sz w:val="24"/>
          <w:szCs w:val="24"/>
        </w:rPr>
        <w:t>Ambure</w:t>
      </w:r>
      <w:proofErr w:type="spellEnd"/>
      <w:r w:rsidRPr="00B40B6B">
        <w:rPr>
          <w:rFonts w:ascii="Times New Roman" w:hAnsi="Times New Roman"/>
          <w:sz w:val="24"/>
          <w:szCs w:val="24"/>
        </w:rPr>
        <w:t>.  In fact, their CR 30.02(6) designated Corporate Representative, Owen K. Caster, III, testified on behalf of Progressive during a deposition on May 6, 2014 and affirmed that Progressive was aware of the subject collision of September 18, 2012, that Progressive did not dispute that the Plaintiff was involved in the subject collision (</w:t>
      </w:r>
      <w:r w:rsidRPr="00B40B6B">
        <w:rPr>
          <w:rFonts w:ascii="Times New Roman" w:hAnsi="Times New Roman"/>
          <w:sz w:val="24"/>
          <w:szCs w:val="24"/>
          <w:highlight w:val="yellow"/>
        </w:rPr>
        <w:t>Exhibit ___</w:t>
      </w:r>
      <w:r w:rsidRPr="00B40B6B">
        <w:rPr>
          <w:rFonts w:ascii="Times New Roman" w:hAnsi="Times New Roman"/>
          <w:sz w:val="24"/>
          <w:szCs w:val="24"/>
        </w:rPr>
        <w:t xml:space="preserve"> 10:3 – 10:15), and that Progressive is indeed the reparation obligor for Mohamed </w:t>
      </w:r>
      <w:proofErr w:type="spellStart"/>
      <w:r w:rsidRPr="00B40B6B">
        <w:rPr>
          <w:rFonts w:ascii="Times New Roman" w:hAnsi="Times New Roman"/>
          <w:sz w:val="24"/>
          <w:szCs w:val="24"/>
        </w:rPr>
        <w:t>Ambure</w:t>
      </w:r>
      <w:proofErr w:type="spellEnd"/>
      <w:r w:rsidRPr="00B40B6B">
        <w:rPr>
          <w:rFonts w:ascii="Times New Roman" w:hAnsi="Times New Roman"/>
          <w:sz w:val="24"/>
          <w:szCs w:val="24"/>
        </w:rPr>
        <w:t>:</w:t>
      </w: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sidRPr="00B40B6B">
        <w:rPr>
          <w:rFonts w:ascii="Times New Roman" w:hAnsi="Times New Roman"/>
          <w:sz w:val="24"/>
          <w:szCs w:val="24"/>
        </w:rPr>
        <w:t>Q:</w:t>
      </w:r>
      <w:r w:rsidRPr="00B40B6B">
        <w:rPr>
          <w:rFonts w:ascii="Times New Roman" w:hAnsi="Times New Roman"/>
          <w:sz w:val="24"/>
          <w:szCs w:val="24"/>
        </w:rPr>
        <w:tab/>
        <w:t>Now, did this accident involve a secured vehicle?</w:t>
      </w: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sidRPr="00B40B6B">
        <w:rPr>
          <w:rFonts w:ascii="Times New Roman" w:hAnsi="Times New Roman"/>
          <w:sz w:val="24"/>
          <w:szCs w:val="24"/>
        </w:rPr>
        <w:t>A:</w:t>
      </w:r>
      <w:r w:rsidRPr="00B40B6B">
        <w:rPr>
          <w:rFonts w:ascii="Times New Roman" w:hAnsi="Times New Roman"/>
          <w:sz w:val="24"/>
          <w:szCs w:val="24"/>
        </w:rPr>
        <w:tab/>
        <w:t>This accident did involve a secured vehicle, yes.</w:t>
      </w: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E76630" w:rsidRPr="00B40B6B" w:rsidRDefault="00E76630" w:rsidP="00E76630">
      <w:pPr>
        <w:tabs>
          <w:tab w:val="left" w:pos="-1872"/>
          <w:tab w:val="left" w:pos="-1152"/>
          <w:tab w:val="left" w:pos="0"/>
          <w:tab w:val="left" w:pos="720"/>
          <w:tab w:val="left" w:pos="1260"/>
          <w:tab w:val="left" w:pos="4608"/>
        </w:tabs>
        <w:spacing w:after="0" w:line="240" w:lineRule="auto"/>
        <w:ind w:left="1260" w:right="720" w:hanging="540"/>
        <w:jc w:val="both"/>
        <w:rPr>
          <w:rFonts w:ascii="Times New Roman" w:hAnsi="Times New Roman"/>
          <w:sz w:val="24"/>
          <w:szCs w:val="24"/>
        </w:rPr>
      </w:pPr>
      <w:r w:rsidRPr="00B40B6B">
        <w:rPr>
          <w:rFonts w:ascii="Times New Roman" w:hAnsi="Times New Roman"/>
          <w:sz w:val="24"/>
          <w:szCs w:val="24"/>
        </w:rPr>
        <w:t>Q:</w:t>
      </w:r>
      <w:r w:rsidRPr="00B40B6B">
        <w:rPr>
          <w:rFonts w:ascii="Times New Roman" w:hAnsi="Times New Roman"/>
          <w:sz w:val="24"/>
          <w:szCs w:val="24"/>
        </w:rPr>
        <w:tab/>
        <w:t xml:space="preserve">And is there any dispute that the vehicle that Mr. </w:t>
      </w:r>
      <w:proofErr w:type="spellStart"/>
      <w:r w:rsidRPr="00B40B6B">
        <w:rPr>
          <w:rFonts w:ascii="Times New Roman" w:hAnsi="Times New Roman"/>
          <w:sz w:val="24"/>
          <w:szCs w:val="24"/>
        </w:rPr>
        <w:t>Ambure</w:t>
      </w:r>
      <w:proofErr w:type="spellEnd"/>
      <w:r w:rsidRPr="00B40B6B">
        <w:rPr>
          <w:rFonts w:ascii="Times New Roman" w:hAnsi="Times New Roman"/>
          <w:sz w:val="24"/>
          <w:szCs w:val="24"/>
        </w:rPr>
        <w:t xml:space="preserve"> was driving in was insured by Progressive was a secured vehicle under the Motor Vehicle Reparations Act?</w:t>
      </w: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b/>
          <w:sz w:val="24"/>
          <w:szCs w:val="24"/>
        </w:rPr>
      </w:pP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sidRPr="00B40B6B">
        <w:rPr>
          <w:rFonts w:ascii="Times New Roman" w:hAnsi="Times New Roman"/>
          <w:sz w:val="24"/>
          <w:szCs w:val="24"/>
        </w:rPr>
        <w:t>A:</w:t>
      </w:r>
      <w:r w:rsidRPr="00B40B6B">
        <w:rPr>
          <w:rFonts w:ascii="Times New Roman" w:hAnsi="Times New Roman"/>
          <w:sz w:val="24"/>
          <w:szCs w:val="24"/>
        </w:rPr>
        <w:tab/>
        <w:t>There is no dispute over that, no.</w:t>
      </w: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E76630" w:rsidRPr="00B40B6B" w:rsidRDefault="00E76630" w:rsidP="00E76630">
      <w:pPr>
        <w:tabs>
          <w:tab w:val="left" w:pos="-1872"/>
          <w:tab w:val="left" w:pos="-1152"/>
          <w:tab w:val="left" w:pos="0"/>
          <w:tab w:val="left" w:pos="720"/>
          <w:tab w:val="left" w:pos="1260"/>
          <w:tab w:val="left" w:pos="4608"/>
        </w:tabs>
        <w:spacing w:after="0" w:line="240" w:lineRule="auto"/>
        <w:ind w:left="1260" w:right="720" w:hanging="540"/>
        <w:jc w:val="both"/>
        <w:rPr>
          <w:rFonts w:ascii="Times New Roman" w:hAnsi="Times New Roman"/>
          <w:sz w:val="24"/>
          <w:szCs w:val="24"/>
        </w:rPr>
      </w:pPr>
      <w:r w:rsidRPr="00B40B6B">
        <w:rPr>
          <w:rFonts w:ascii="Times New Roman" w:hAnsi="Times New Roman"/>
          <w:sz w:val="24"/>
          <w:szCs w:val="24"/>
        </w:rPr>
        <w:t>Q:</w:t>
      </w:r>
      <w:r w:rsidRPr="00B40B6B">
        <w:rPr>
          <w:rFonts w:ascii="Times New Roman" w:hAnsi="Times New Roman"/>
          <w:sz w:val="24"/>
          <w:szCs w:val="24"/>
        </w:rPr>
        <w:tab/>
        <w:t>Now, does progressive agree that basic reparation benefits are to be paid without regard to fault?</w:t>
      </w: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sidRPr="00B40B6B">
        <w:rPr>
          <w:rFonts w:ascii="Times New Roman" w:hAnsi="Times New Roman"/>
          <w:sz w:val="24"/>
          <w:szCs w:val="24"/>
        </w:rPr>
        <w:t>A:</w:t>
      </w:r>
      <w:r w:rsidRPr="00B40B6B">
        <w:rPr>
          <w:rFonts w:ascii="Times New Roman" w:hAnsi="Times New Roman"/>
          <w:sz w:val="24"/>
          <w:szCs w:val="24"/>
        </w:rPr>
        <w:tab/>
        <w:t>That’s part of the Motor Vehicle Reparations Act, so yes.</w:t>
      </w: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sidRPr="00B40B6B">
        <w:rPr>
          <w:rFonts w:ascii="Times New Roman" w:hAnsi="Times New Roman"/>
          <w:sz w:val="24"/>
          <w:szCs w:val="24"/>
        </w:rPr>
        <w:t>Q:</w:t>
      </w:r>
      <w:r w:rsidRPr="00B40B6B">
        <w:rPr>
          <w:rFonts w:ascii="Times New Roman" w:hAnsi="Times New Roman"/>
          <w:sz w:val="24"/>
          <w:szCs w:val="24"/>
        </w:rPr>
        <w:tab/>
        <w:t>That’s why we call it no-fault insurance, right?</w:t>
      </w: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sidRPr="00B40B6B">
        <w:rPr>
          <w:rFonts w:ascii="Times New Roman" w:hAnsi="Times New Roman"/>
          <w:sz w:val="24"/>
          <w:szCs w:val="24"/>
        </w:rPr>
        <w:t>A:</w:t>
      </w:r>
      <w:r w:rsidRPr="00B40B6B">
        <w:rPr>
          <w:rFonts w:ascii="Times New Roman" w:hAnsi="Times New Roman"/>
          <w:sz w:val="24"/>
          <w:szCs w:val="24"/>
        </w:rPr>
        <w:tab/>
        <w:t>Correct.</w:t>
      </w: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E76630" w:rsidRPr="00B40B6B" w:rsidRDefault="00E76630" w:rsidP="00E76630">
      <w:pPr>
        <w:tabs>
          <w:tab w:val="left" w:pos="-1872"/>
          <w:tab w:val="left" w:pos="-1152"/>
          <w:tab w:val="left" w:pos="0"/>
          <w:tab w:val="left" w:pos="720"/>
          <w:tab w:val="left" w:pos="1260"/>
          <w:tab w:val="left" w:pos="4608"/>
        </w:tabs>
        <w:spacing w:after="0" w:line="480" w:lineRule="auto"/>
        <w:jc w:val="both"/>
        <w:rPr>
          <w:rFonts w:ascii="Times New Roman" w:hAnsi="Times New Roman"/>
          <w:sz w:val="24"/>
          <w:szCs w:val="24"/>
        </w:rPr>
      </w:pPr>
      <w:r w:rsidRPr="00B40B6B">
        <w:rPr>
          <w:rFonts w:ascii="Times New Roman" w:hAnsi="Times New Roman"/>
          <w:sz w:val="24"/>
          <w:szCs w:val="24"/>
        </w:rPr>
        <w:tab/>
        <w:t>(</w:t>
      </w:r>
      <w:r w:rsidRPr="00B40B6B">
        <w:rPr>
          <w:rFonts w:ascii="Times New Roman" w:hAnsi="Times New Roman"/>
          <w:sz w:val="24"/>
          <w:szCs w:val="24"/>
          <w:highlight w:val="yellow"/>
        </w:rPr>
        <w:t>Exhibit ____</w:t>
      </w:r>
      <w:r w:rsidRPr="00B40B6B">
        <w:rPr>
          <w:rFonts w:ascii="Times New Roman" w:hAnsi="Times New Roman"/>
          <w:sz w:val="24"/>
          <w:szCs w:val="24"/>
        </w:rPr>
        <w:t xml:space="preserve"> 10:16 – 11:7); and in discussing Progressive’s investigation process of this reported claim:</w:t>
      </w: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E76630" w:rsidRPr="00B40B6B" w:rsidRDefault="00E76630" w:rsidP="00E76630">
      <w:pPr>
        <w:tabs>
          <w:tab w:val="left" w:pos="-1872"/>
          <w:tab w:val="left" w:pos="-1152"/>
          <w:tab w:val="left" w:pos="0"/>
          <w:tab w:val="left" w:pos="720"/>
          <w:tab w:val="left" w:pos="1260"/>
          <w:tab w:val="left" w:pos="4608"/>
        </w:tabs>
        <w:spacing w:after="0" w:line="240" w:lineRule="auto"/>
        <w:ind w:left="1260" w:right="720" w:hanging="540"/>
        <w:jc w:val="both"/>
        <w:rPr>
          <w:rFonts w:ascii="Times New Roman" w:hAnsi="Times New Roman"/>
          <w:sz w:val="24"/>
          <w:szCs w:val="24"/>
        </w:rPr>
      </w:pPr>
      <w:r w:rsidRPr="00B40B6B">
        <w:rPr>
          <w:rFonts w:ascii="Times New Roman" w:hAnsi="Times New Roman"/>
          <w:sz w:val="24"/>
          <w:szCs w:val="24"/>
        </w:rPr>
        <w:lastRenderedPageBreak/>
        <w:t>Q:</w:t>
      </w:r>
      <w:r w:rsidRPr="00B40B6B">
        <w:rPr>
          <w:rFonts w:ascii="Times New Roman" w:hAnsi="Times New Roman"/>
          <w:sz w:val="24"/>
          <w:szCs w:val="24"/>
        </w:rPr>
        <w:tab/>
        <w:t>I want to be clear about any coverage investigation that you did related to this claim. Was there a question about coverage?</w:t>
      </w: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sidRPr="00B40B6B">
        <w:rPr>
          <w:rFonts w:ascii="Times New Roman" w:hAnsi="Times New Roman"/>
          <w:sz w:val="24"/>
          <w:szCs w:val="24"/>
        </w:rPr>
        <w:t>A:</w:t>
      </w:r>
      <w:r w:rsidRPr="00B40B6B">
        <w:rPr>
          <w:rFonts w:ascii="Times New Roman" w:hAnsi="Times New Roman"/>
          <w:sz w:val="24"/>
          <w:szCs w:val="24"/>
        </w:rPr>
        <w:tab/>
        <w:t xml:space="preserve">There was a question about how the loss occurred, did it occur as it was reported. And so from the perspective there was that aspect of coverage. </w:t>
      </w:r>
      <w:r w:rsidRPr="00B40B6B">
        <w:rPr>
          <w:rFonts w:ascii="Times New Roman" w:hAnsi="Times New Roman"/>
          <w:b/>
          <w:sz w:val="24"/>
          <w:szCs w:val="24"/>
        </w:rPr>
        <w:t>There was no issue as far as the policy was in force at the time of the accident, the vehicle was</w:t>
      </w:r>
      <w:r w:rsidRPr="00B40B6B">
        <w:rPr>
          <w:rFonts w:ascii="Times New Roman" w:hAnsi="Times New Roman"/>
          <w:sz w:val="24"/>
          <w:szCs w:val="24"/>
        </w:rPr>
        <w:t xml:space="preserve"> </w:t>
      </w:r>
      <w:r w:rsidRPr="00B40B6B">
        <w:rPr>
          <w:rFonts w:ascii="Times New Roman" w:hAnsi="Times New Roman"/>
          <w:b/>
          <w:sz w:val="24"/>
          <w:szCs w:val="24"/>
        </w:rPr>
        <w:t>on that policy. There was no question about that</w:t>
      </w:r>
      <w:r w:rsidRPr="00B40B6B">
        <w:rPr>
          <w:rFonts w:ascii="Times New Roman" w:hAnsi="Times New Roman"/>
          <w:sz w:val="24"/>
          <w:szCs w:val="24"/>
        </w:rPr>
        <w:t xml:space="preserve">. We just wanted to make sure the loss did occur as reported. </w:t>
      </w: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sidRPr="00B40B6B">
        <w:rPr>
          <w:rFonts w:ascii="Times New Roman" w:hAnsi="Times New Roman"/>
          <w:sz w:val="24"/>
          <w:szCs w:val="24"/>
        </w:rPr>
        <w:tab/>
      </w: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r w:rsidRPr="00B40B6B">
        <w:rPr>
          <w:rFonts w:ascii="Times New Roman" w:hAnsi="Times New Roman"/>
          <w:sz w:val="24"/>
          <w:szCs w:val="24"/>
        </w:rPr>
        <w:t>(</w:t>
      </w:r>
      <w:r w:rsidRPr="00B40B6B">
        <w:rPr>
          <w:rFonts w:ascii="Times New Roman" w:hAnsi="Times New Roman"/>
          <w:sz w:val="24"/>
          <w:szCs w:val="24"/>
          <w:highlight w:val="yellow"/>
        </w:rPr>
        <w:t>Exhibit ____</w:t>
      </w:r>
      <w:r w:rsidRPr="00B40B6B">
        <w:rPr>
          <w:rFonts w:ascii="Times New Roman" w:hAnsi="Times New Roman"/>
          <w:sz w:val="24"/>
          <w:szCs w:val="24"/>
        </w:rPr>
        <w:t xml:space="preserve"> 43:20 – 44:7)</w:t>
      </w:r>
      <w:r>
        <w:rPr>
          <w:rFonts w:ascii="Times New Roman" w:hAnsi="Times New Roman"/>
          <w:sz w:val="24"/>
          <w:szCs w:val="24"/>
        </w:rPr>
        <w:t xml:space="preserve"> Emphasis added. </w:t>
      </w:r>
    </w:p>
    <w:p w:rsidR="00E76630" w:rsidRPr="00B40B6B" w:rsidRDefault="00E76630" w:rsidP="00E76630">
      <w:pPr>
        <w:tabs>
          <w:tab w:val="left" w:pos="-1872"/>
          <w:tab w:val="left" w:pos="-1152"/>
          <w:tab w:val="left" w:pos="0"/>
          <w:tab w:val="left" w:pos="720"/>
          <w:tab w:val="left" w:pos="1260"/>
          <w:tab w:val="left" w:pos="4608"/>
        </w:tabs>
        <w:spacing w:after="0" w:line="240" w:lineRule="auto"/>
        <w:ind w:left="720" w:right="720"/>
        <w:jc w:val="both"/>
        <w:rPr>
          <w:rFonts w:ascii="Times New Roman" w:hAnsi="Times New Roman"/>
          <w:sz w:val="24"/>
          <w:szCs w:val="24"/>
        </w:rPr>
      </w:pPr>
    </w:p>
    <w:p w:rsidR="00E76630" w:rsidRDefault="00E76630" w:rsidP="00E76630">
      <w:pPr>
        <w:tabs>
          <w:tab w:val="left" w:pos="-1872"/>
          <w:tab w:val="left" w:pos="-1152"/>
          <w:tab w:val="left" w:pos="0"/>
          <w:tab w:val="left" w:pos="720"/>
          <w:tab w:val="left" w:pos="1260"/>
          <w:tab w:val="left" w:pos="4608"/>
        </w:tabs>
        <w:spacing w:after="0" w:line="480" w:lineRule="auto"/>
        <w:ind w:firstLine="720"/>
        <w:jc w:val="both"/>
        <w:rPr>
          <w:rFonts w:ascii="Times New Roman" w:hAnsi="Times New Roman"/>
          <w:sz w:val="24"/>
          <w:szCs w:val="24"/>
        </w:rPr>
      </w:pPr>
      <w:r w:rsidRPr="00B40B6B">
        <w:rPr>
          <w:rFonts w:ascii="Times New Roman" w:hAnsi="Times New Roman"/>
          <w:sz w:val="24"/>
          <w:szCs w:val="24"/>
        </w:rPr>
        <w:t xml:space="preserve">As evidenced in Mr. Caster’s deposition transcript wherein he testified on behalf of and for Defendant in his capacity as a designated corporate representative, Progressive does not dispute that they are the reparation obligor responsible for paying basic reparation benefits (hereinafter referred to as “BRB”), including medical expenses, for Mohamed </w:t>
      </w:r>
      <w:proofErr w:type="spellStart"/>
      <w:r w:rsidRPr="00B40B6B">
        <w:rPr>
          <w:rFonts w:ascii="Times New Roman" w:hAnsi="Times New Roman"/>
          <w:sz w:val="24"/>
          <w:szCs w:val="24"/>
        </w:rPr>
        <w:t>Ambure</w:t>
      </w:r>
      <w:proofErr w:type="spellEnd"/>
      <w:r w:rsidRPr="00B40B6B">
        <w:rPr>
          <w:rFonts w:ascii="Times New Roman" w:hAnsi="Times New Roman"/>
          <w:sz w:val="24"/>
          <w:szCs w:val="24"/>
        </w:rPr>
        <w:t xml:space="preserve">. Nonetheless, they have completely denied him any and all BRB.   </w:t>
      </w:r>
      <w:r w:rsidR="006F7B7E">
        <w:rPr>
          <w:rFonts w:ascii="Times New Roman" w:hAnsi="Times New Roman"/>
          <w:sz w:val="24"/>
          <w:szCs w:val="24"/>
        </w:rPr>
        <w:t>Despite their failure to pay BRB to Plaintiff, Defendant should be excluded by order in</w:t>
      </w:r>
      <w:r w:rsidR="006F7B7E" w:rsidRPr="00545347">
        <w:rPr>
          <w:rFonts w:ascii="Times New Roman" w:hAnsi="Times New Roman"/>
          <w:i/>
          <w:sz w:val="24"/>
          <w:szCs w:val="24"/>
        </w:rPr>
        <w:t xml:space="preserve"> </w:t>
      </w:r>
      <w:proofErr w:type="spellStart"/>
      <w:r w:rsidR="006F7B7E" w:rsidRPr="00545347">
        <w:rPr>
          <w:rFonts w:ascii="Times New Roman" w:hAnsi="Times New Roman"/>
          <w:i/>
          <w:sz w:val="24"/>
          <w:szCs w:val="24"/>
        </w:rPr>
        <w:t>limine</w:t>
      </w:r>
      <w:proofErr w:type="spellEnd"/>
      <w:r w:rsidR="006F7B7E">
        <w:rPr>
          <w:rFonts w:ascii="Times New Roman" w:hAnsi="Times New Roman"/>
          <w:sz w:val="24"/>
          <w:szCs w:val="24"/>
        </w:rPr>
        <w:t xml:space="preserve"> from introducing any claim that they are not responsible to pay BRB as the </w:t>
      </w:r>
      <w:r w:rsidR="00545347">
        <w:rPr>
          <w:rFonts w:ascii="Times New Roman" w:hAnsi="Times New Roman"/>
          <w:sz w:val="24"/>
          <w:szCs w:val="24"/>
        </w:rPr>
        <w:t xml:space="preserve">undisputed </w:t>
      </w:r>
      <w:r w:rsidR="006F7B7E">
        <w:rPr>
          <w:rFonts w:ascii="Times New Roman" w:hAnsi="Times New Roman"/>
          <w:sz w:val="24"/>
          <w:szCs w:val="24"/>
        </w:rPr>
        <w:t xml:space="preserve">Reparation Obligor. </w:t>
      </w:r>
    </w:p>
    <w:p w:rsidR="006D5DD2" w:rsidRPr="00B40B6B" w:rsidRDefault="006D5DD2" w:rsidP="006D5DD2">
      <w:pPr>
        <w:spacing w:after="0"/>
        <w:ind w:left="720" w:hanging="720"/>
        <w:jc w:val="center"/>
        <w:rPr>
          <w:rFonts w:ascii="Times New Roman" w:hAnsi="Times New Roman"/>
          <w:sz w:val="24"/>
          <w:szCs w:val="24"/>
        </w:rPr>
      </w:pPr>
      <w:r w:rsidRPr="00B40B6B">
        <w:rPr>
          <w:rFonts w:ascii="Times New Roman" w:hAnsi="Times New Roman"/>
          <w:b/>
          <w:sz w:val="24"/>
          <w:szCs w:val="24"/>
          <w:u w:val="single"/>
        </w:rPr>
        <w:t>LEGAL ARGUMENT</w:t>
      </w:r>
    </w:p>
    <w:p w:rsidR="006D5DD2" w:rsidRPr="00B40B6B" w:rsidRDefault="006D5DD2" w:rsidP="006D5DD2">
      <w:pPr>
        <w:spacing w:after="0"/>
        <w:ind w:left="360"/>
        <w:jc w:val="both"/>
        <w:rPr>
          <w:rFonts w:ascii="Times New Roman" w:hAnsi="Times New Roman"/>
          <w:b/>
          <w:color w:val="FF0000"/>
          <w:sz w:val="24"/>
          <w:szCs w:val="24"/>
          <w:u w:val="single"/>
        </w:rPr>
      </w:pPr>
    </w:p>
    <w:p w:rsidR="006D5DD2" w:rsidRDefault="002B0D3A" w:rsidP="00916444">
      <w:pPr>
        <w:pStyle w:val="ListParagraph"/>
        <w:numPr>
          <w:ilvl w:val="0"/>
          <w:numId w:val="2"/>
        </w:numPr>
        <w:spacing w:after="0" w:line="480" w:lineRule="auto"/>
        <w:jc w:val="both"/>
        <w:rPr>
          <w:rFonts w:ascii="Times New Roman" w:hAnsi="Times New Roman"/>
          <w:sz w:val="24"/>
          <w:szCs w:val="24"/>
        </w:rPr>
      </w:pPr>
      <w:bookmarkStart w:id="0" w:name="_GoBack"/>
      <w:bookmarkEnd w:id="0"/>
      <w:r>
        <w:rPr>
          <w:rFonts w:ascii="Times New Roman" w:hAnsi="Times New Roman"/>
          <w:sz w:val="24"/>
          <w:szCs w:val="24"/>
        </w:rPr>
        <w:t>INVESTIGATION--------</w:t>
      </w:r>
    </w:p>
    <w:p w:rsidR="002B0D3A" w:rsidRPr="002B0D3A" w:rsidRDefault="002B0D3A" w:rsidP="002B0D3A">
      <w:pPr>
        <w:spacing w:after="0" w:line="480" w:lineRule="auto"/>
        <w:ind w:firstLine="720"/>
        <w:jc w:val="both"/>
        <w:rPr>
          <w:rFonts w:ascii="Times New Roman" w:hAnsi="Times New Roman"/>
          <w:color w:val="FF0000"/>
          <w:sz w:val="24"/>
          <w:szCs w:val="24"/>
        </w:rPr>
      </w:pPr>
      <w:r w:rsidRPr="002B0D3A">
        <w:rPr>
          <w:rFonts w:ascii="Times New Roman" w:hAnsi="Times New Roman"/>
          <w:sz w:val="24"/>
          <w:szCs w:val="24"/>
        </w:rPr>
        <w:t xml:space="preserve">To date, Progressive has argued that it has not made any BRB payments for revolving reasons. First, they denied benefits while they investigated if the loss occurred as it was reported, as cited above. Secondly, now more than 3 </w:t>
      </w:r>
      <w:proofErr w:type="gramStart"/>
      <w:r w:rsidRPr="002B0D3A">
        <w:rPr>
          <w:rFonts w:ascii="Times New Roman" w:hAnsi="Times New Roman"/>
          <w:sz w:val="24"/>
          <w:szCs w:val="24"/>
        </w:rPr>
        <w:t>years</w:t>
      </w:r>
      <w:proofErr w:type="gramEnd"/>
      <w:r w:rsidRPr="002B0D3A">
        <w:rPr>
          <w:rFonts w:ascii="Times New Roman" w:hAnsi="Times New Roman"/>
          <w:sz w:val="24"/>
          <w:szCs w:val="24"/>
        </w:rPr>
        <w:t xml:space="preserve"> post-collision, they remain clung to their position that they are still investigating the medical bills and records for relativity, necessity, and reasonableness. </w:t>
      </w:r>
      <w:r w:rsidRPr="00B40B6B">
        <w:rPr>
          <w:rFonts w:ascii="Times New Roman" w:hAnsi="Times New Roman"/>
          <w:sz w:val="24"/>
          <w:szCs w:val="24"/>
        </w:rPr>
        <w:t>(</w:t>
      </w:r>
      <w:r w:rsidRPr="00B40B6B">
        <w:rPr>
          <w:rFonts w:ascii="Times New Roman" w:hAnsi="Times New Roman"/>
          <w:sz w:val="24"/>
          <w:szCs w:val="24"/>
          <w:highlight w:val="yellow"/>
        </w:rPr>
        <w:t>Exhibit ____</w:t>
      </w:r>
      <w:r w:rsidRPr="00B40B6B">
        <w:rPr>
          <w:rFonts w:ascii="Times New Roman" w:hAnsi="Times New Roman"/>
          <w:sz w:val="24"/>
          <w:szCs w:val="24"/>
        </w:rPr>
        <w:t xml:space="preserve"> 41:6 – 42:5; and 53:24 – 56:2)</w:t>
      </w:r>
      <w:r>
        <w:rPr>
          <w:rFonts w:ascii="Times New Roman" w:hAnsi="Times New Roman"/>
          <w:sz w:val="24"/>
          <w:szCs w:val="24"/>
        </w:rPr>
        <w:t xml:space="preserve">. </w:t>
      </w:r>
      <w:r w:rsidRPr="00B40B6B">
        <w:rPr>
          <w:rFonts w:ascii="Times New Roman" w:hAnsi="Times New Roman"/>
          <w:sz w:val="24"/>
          <w:szCs w:val="24"/>
        </w:rPr>
        <w:t xml:space="preserve"> </w:t>
      </w:r>
      <w:r w:rsidRPr="002B0D3A">
        <w:rPr>
          <w:rFonts w:ascii="Times New Roman" w:hAnsi="Times New Roman"/>
          <w:sz w:val="24"/>
          <w:szCs w:val="24"/>
        </w:rPr>
        <w:t xml:space="preserve"> Ultimately, as discussed in the following paragraphs, they further denied Plaintiff BRB benefits simply because the Complaint to this Action was served upon them.</w:t>
      </w:r>
    </w:p>
    <w:p w:rsidR="002B0D3A" w:rsidRPr="002B0D3A" w:rsidRDefault="002B0D3A" w:rsidP="002B0D3A">
      <w:pPr>
        <w:pStyle w:val="ListParagraph"/>
        <w:spacing w:after="0" w:line="480" w:lineRule="auto"/>
        <w:ind w:left="0"/>
        <w:jc w:val="both"/>
        <w:rPr>
          <w:rFonts w:ascii="Times New Roman" w:hAnsi="Times New Roman"/>
          <w:sz w:val="24"/>
          <w:szCs w:val="24"/>
        </w:rPr>
      </w:pPr>
      <w:r w:rsidRPr="002B0D3A">
        <w:rPr>
          <w:rFonts w:ascii="Times New Roman" w:hAnsi="Times New Roman"/>
          <w:sz w:val="24"/>
          <w:szCs w:val="24"/>
        </w:rPr>
        <w:lastRenderedPageBreak/>
        <w:t>As to Defendants initial inquiry into the loss occurring as reported, liability has been clear from the date of collision, September 18, 2012 forward. The Plaintiff timely filed his Personal Injury Protection (hereinafter, “PIP”) application (</w:t>
      </w:r>
      <w:r w:rsidRPr="002B0D3A">
        <w:rPr>
          <w:rFonts w:ascii="Times New Roman" w:hAnsi="Times New Roman"/>
          <w:sz w:val="24"/>
          <w:szCs w:val="24"/>
          <w:highlight w:val="yellow"/>
        </w:rPr>
        <w:t>Exhibit #),</w:t>
      </w:r>
      <w:r w:rsidRPr="002B0D3A">
        <w:rPr>
          <w:rFonts w:ascii="Times New Roman" w:hAnsi="Times New Roman"/>
          <w:sz w:val="24"/>
          <w:szCs w:val="24"/>
        </w:rPr>
        <w:t xml:space="preserve"> containing the facts of how the loss occurred, this reporting of the collision matches the description contained in the Police Report (</w:t>
      </w:r>
      <w:r w:rsidRPr="002B0D3A">
        <w:rPr>
          <w:rFonts w:ascii="Times New Roman" w:hAnsi="Times New Roman"/>
          <w:sz w:val="24"/>
          <w:szCs w:val="24"/>
          <w:highlight w:val="yellow"/>
        </w:rPr>
        <w:t>Exhibit #)</w:t>
      </w:r>
      <w:r w:rsidRPr="002B0D3A">
        <w:rPr>
          <w:rFonts w:ascii="Times New Roman" w:hAnsi="Times New Roman"/>
          <w:sz w:val="24"/>
          <w:szCs w:val="24"/>
        </w:rPr>
        <w:t xml:space="preserve">.  Additionally, the at-fault driver, Monique Black whom was insured through USAA, quickly accepted liability and has already settled with Mr. </w:t>
      </w:r>
      <w:proofErr w:type="spellStart"/>
      <w:r w:rsidRPr="002B0D3A">
        <w:rPr>
          <w:rFonts w:ascii="Times New Roman" w:hAnsi="Times New Roman"/>
          <w:sz w:val="24"/>
          <w:szCs w:val="24"/>
        </w:rPr>
        <w:t>Ambure</w:t>
      </w:r>
      <w:proofErr w:type="spellEnd"/>
      <w:r w:rsidRPr="002B0D3A">
        <w:rPr>
          <w:rFonts w:ascii="Times New Roman" w:hAnsi="Times New Roman"/>
          <w:sz w:val="24"/>
          <w:szCs w:val="24"/>
        </w:rPr>
        <w:t>.</w:t>
      </w:r>
      <w:r w:rsidRPr="002B0D3A">
        <w:rPr>
          <w:rFonts w:ascii="Times New Roman" w:hAnsi="Times New Roman"/>
          <w:color w:val="FF0000"/>
          <w:sz w:val="24"/>
          <w:szCs w:val="24"/>
        </w:rPr>
        <w:t xml:space="preserve"> </w:t>
      </w:r>
      <w:r w:rsidRPr="002B0D3A">
        <w:rPr>
          <w:rFonts w:ascii="Times New Roman" w:hAnsi="Times New Roman"/>
          <w:sz w:val="24"/>
          <w:szCs w:val="24"/>
        </w:rPr>
        <w:t>Furthermore, Progressive’s designated corporate representative testified as to his decision, only 3 months after this accident, not to pursue an examination under oath:</w:t>
      </w:r>
    </w:p>
    <w:p w:rsidR="002B0D3A" w:rsidRPr="002B0D3A" w:rsidRDefault="002B0D3A" w:rsidP="002B0D3A">
      <w:pPr>
        <w:pStyle w:val="ListParagraph"/>
        <w:spacing w:after="0" w:line="240" w:lineRule="auto"/>
        <w:ind w:left="1080" w:right="720"/>
        <w:jc w:val="both"/>
        <w:rPr>
          <w:rFonts w:ascii="Times New Roman" w:hAnsi="Times New Roman"/>
          <w:sz w:val="24"/>
          <w:szCs w:val="24"/>
        </w:rPr>
      </w:pPr>
      <w:r w:rsidRPr="002B0D3A">
        <w:rPr>
          <w:rFonts w:ascii="Times New Roman" w:hAnsi="Times New Roman"/>
          <w:sz w:val="24"/>
          <w:szCs w:val="24"/>
        </w:rPr>
        <w:t>A:</w:t>
      </w:r>
      <w:r w:rsidRPr="002B0D3A">
        <w:rPr>
          <w:rFonts w:ascii="Times New Roman" w:hAnsi="Times New Roman"/>
          <w:sz w:val="24"/>
          <w:szCs w:val="24"/>
        </w:rPr>
        <w:tab/>
        <w:t>And my involvement in the claim came when, as I say, SIU [Special Investigations Unit] had got to a point in their investigation where they wanted to ask, do you want to get an examination under oath, and I said no.</w:t>
      </w:r>
    </w:p>
    <w:p w:rsidR="002B0D3A" w:rsidRPr="002B0D3A" w:rsidRDefault="002B0D3A" w:rsidP="002B0D3A">
      <w:pPr>
        <w:spacing w:after="0" w:line="240" w:lineRule="auto"/>
        <w:ind w:left="720" w:right="720"/>
        <w:jc w:val="both"/>
        <w:rPr>
          <w:rFonts w:ascii="Times New Roman" w:hAnsi="Times New Roman"/>
          <w:sz w:val="24"/>
          <w:szCs w:val="24"/>
        </w:rPr>
      </w:pPr>
    </w:p>
    <w:p w:rsidR="002B0D3A" w:rsidRPr="002B0D3A" w:rsidRDefault="002B0D3A" w:rsidP="002B0D3A">
      <w:pPr>
        <w:spacing w:after="0" w:line="240" w:lineRule="auto"/>
        <w:ind w:left="720" w:right="720"/>
        <w:jc w:val="both"/>
        <w:rPr>
          <w:rFonts w:ascii="Times New Roman" w:hAnsi="Times New Roman"/>
          <w:sz w:val="24"/>
          <w:szCs w:val="24"/>
        </w:rPr>
      </w:pPr>
      <w:r w:rsidRPr="002B0D3A">
        <w:rPr>
          <w:rFonts w:ascii="Times New Roman" w:hAnsi="Times New Roman"/>
          <w:sz w:val="24"/>
          <w:szCs w:val="24"/>
        </w:rPr>
        <w:t>Q:</w:t>
      </w:r>
      <w:r w:rsidRPr="002B0D3A">
        <w:rPr>
          <w:rFonts w:ascii="Times New Roman" w:hAnsi="Times New Roman"/>
          <w:sz w:val="24"/>
          <w:szCs w:val="24"/>
        </w:rPr>
        <w:tab/>
        <w:t>Why did you decide that?</w:t>
      </w:r>
    </w:p>
    <w:p w:rsidR="002B0D3A" w:rsidRPr="002B0D3A" w:rsidRDefault="002B0D3A" w:rsidP="002B0D3A">
      <w:pPr>
        <w:spacing w:after="0" w:line="240" w:lineRule="auto"/>
        <w:ind w:left="720" w:right="720"/>
        <w:jc w:val="both"/>
        <w:rPr>
          <w:rFonts w:ascii="Times New Roman" w:hAnsi="Times New Roman"/>
          <w:sz w:val="24"/>
          <w:szCs w:val="24"/>
        </w:rPr>
      </w:pPr>
    </w:p>
    <w:p w:rsidR="002B0D3A" w:rsidRPr="002B0D3A" w:rsidRDefault="002B0D3A" w:rsidP="002B0D3A">
      <w:pPr>
        <w:pStyle w:val="ListParagraph"/>
        <w:spacing w:after="0" w:line="240" w:lineRule="auto"/>
        <w:ind w:left="1080" w:right="720"/>
        <w:jc w:val="both"/>
        <w:rPr>
          <w:rFonts w:ascii="Times New Roman" w:hAnsi="Times New Roman"/>
          <w:sz w:val="24"/>
          <w:szCs w:val="24"/>
        </w:rPr>
      </w:pPr>
      <w:r w:rsidRPr="002B0D3A">
        <w:rPr>
          <w:rFonts w:ascii="Times New Roman" w:hAnsi="Times New Roman"/>
          <w:sz w:val="24"/>
          <w:szCs w:val="24"/>
        </w:rPr>
        <w:t>A:</w:t>
      </w:r>
      <w:r w:rsidRPr="002B0D3A">
        <w:rPr>
          <w:rFonts w:ascii="Times New Roman" w:hAnsi="Times New Roman"/>
          <w:sz w:val="24"/>
          <w:szCs w:val="24"/>
        </w:rPr>
        <w:tab/>
        <w:t xml:space="preserve">I felt like based on the information that they had compiled that there wasn’t an overwhelming or compelling item of information that would warrant asking Mr. </w:t>
      </w:r>
      <w:proofErr w:type="spellStart"/>
      <w:r w:rsidRPr="002B0D3A">
        <w:rPr>
          <w:rFonts w:ascii="Times New Roman" w:hAnsi="Times New Roman"/>
          <w:sz w:val="24"/>
          <w:szCs w:val="24"/>
        </w:rPr>
        <w:t>Ambure</w:t>
      </w:r>
      <w:proofErr w:type="spellEnd"/>
      <w:r w:rsidRPr="002B0D3A">
        <w:rPr>
          <w:rFonts w:ascii="Times New Roman" w:hAnsi="Times New Roman"/>
          <w:sz w:val="24"/>
          <w:szCs w:val="24"/>
        </w:rPr>
        <w:t xml:space="preserve"> to attend an examination under oath.</w:t>
      </w:r>
    </w:p>
    <w:p w:rsidR="002B0D3A" w:rsidRPr="002B0D3A" w:rsidRDefault="002B0D3A" w:rsidP="002B0D3A">
      <w:pPr>
        <w:pStyle w:val="ListParagraph"/>
        <w:spacing w:after="0" w:line="240" w:lineRule="auto"/>
        <w:ind w:left="1080" w:right="720"/>
        <w:jc w:val="both"/>
        <w:rPr>
          <w:rFonts w:ascii="Times New Roman" w:hAnsi="Times New Roman"/>
          <w:sz w:val="24"/>
          <w:szCs w:val="24"/>
        </w:rPr>
      </w:pPr>
    </w:p>
    <w:p w:rsidR="002B0D3A" w:rsidRPr="002B0D3A" w:rsidRDefault="002B0D3A" w:rsidP="002B0D3A">
      <w:pPr>
        <w:pStyle w:val="ListParagraph"/>
        <w:spacing w:after="0" w:line="240" w:lineRule="auto"/>
        <w:ind w:left="1080" w:right="720"/>
        <w:jc w:val="both"/>
        <w:rPr>
          <w:rFonts w:ascii="Times New Roman" w:hAnsi="Times New Roman"/>
          <w:sz w:val="24"/>
          <w:szCs w:val="24"/>
        </w:rPr>
      </w:pPr>
      <w:r w:rsidRPr="002B0D3A">
        <w:rPr>
          <w:rFonts w:ascii="Times New Roman" w:hAnsi="Times New Roman"/>
          <w:sz w:val="24"/>
          <w:szCs w:val="24"/>
        </w:rPr>
        <w:t>Q:</w:t>
      </w:r>
      <w:r w:rsidRPr="002B0D3A">
        <w:rPr>
          <w:rFonts w:ascii="Times New Roman" w:hAnsi="Times New Roman"/>
          <w:sz w:val="24"/>
          <w:szCs w:val="24"/>
        </w:rPr>
        <w:tab/>
        <w:t>So then you said that you made that decision and you said let’s move forward and see what we owe.</w:t>
      </w:r>
    </w:p>
    <w:p w:rsidR="002B0D3A" w:rsidRPr="002B0D3A" w:rsidRDefault="002B0D3A" w:rsidP="002B0D3A">
      <w:pPr>
        <w:spacing w:after="0" w:line="240" w:lineRule="auto"/>
        <w:ind w:left="720" w:right="720"/>
        <w:jc w:val="both"/>
        <w:rPr>
          <w:rFonts w:ascii="Times New Roman" w:hAnsi="Times New Roman"/>
          <w:sz w:val="24"/>
          <w:szCs w:val="24"/>
        </w:rPr>
      </w:pPr>
    </w:p>
    <w:p w:rsidR="002B0D3A" w:rsidRPr="002B0D3A" w:rsidRDefault="002B0D3A" w:rsidP="002B0D3A">
      <w:pPr>
        <w:spacing w:after="0" w:line="240" w:lineRule="auto"/>
        <w:ind w:left="720" w:right="720"/>
        <w:jc w:val="both"/>
        <w:rPr>
          <w:rFonts w:ascii="Times New Roman" w:hAnsi="Times New Roman"/>
          <w:color w:val="FF0000"/>
          <w:sz w:val="24"/>
          <w:szCs w:val="24"/>
        </w:rPr>
      </w:pPr>
      <w:r w:rsidRPr="002B0D3A">
        <w:rPr>
          <w:rFonts w:ascii="Times New Roman" w:hAnsi="Times New Roman"/>
          <w:sz w:val="24"/>
          <w:szCs w:val="24"/>
        </w:rPr>
        <w:t>A:</w:t>
      </w:r>
      <w:r w:rsidRPr="002B0D3A">
        <w:rPr>
          <w:rFonts w:ascii="Times New Roman" w:hAnsi="Times New Roman"/>
          <w:sz w:val="24"/>
          <w:szCs w:val="24"/>
        </w:rPr>
        <w:tab/>
        <w:t>Yes.</w:t>
      </w:r>
    </w:p>
    <w:p w:rsidR="002B0D3A" w:rsidRPr="002B0D3A" w:rsidRDefault="002B0D3A" w:rsidP="002B0D3A">
      <w:pPr>
        <w:pStyle w:val="ListParagraph"/>
        <w:spacing w:after="0" w:line="480" w:lineRule="auto"/>
        <w:ind w:left="1080"/>
        <w:jc w:val="both"/>
        <w:rPr>
          <w:rFonts w:ascii="Times New Roman" w:hAnsi="Times New Roman"/>
          <w:sz w:val="24"/>
          <w:szCs w:val="24"/>
        </w:rPr>
      </w:pPr>
    </w:p>
    <w:p w:rsidR="002B0D3A" w:rsidRPr="002B0D3A" w:rsidRDefault="002B0D3A" w:rsidP="002B0D3A">
      <w:pPr>
        <w:pStyle w:val="ListParagraph"/>
        <w:spacing w:after="0" w:line="480" w:lineRule="auto"/>
        <w:ind w:left="1080"/>
        <w:jc w:val="both"/>
        <w:rPr>
          <w:rFonts w:ascii="Times New Roman" w:hAnsi="Times New Roman"/>
          <w:sz w:val="24"/>
          <w:szCs w:val="24"/>
        </w:rPr>
      </w:pPr>
      <w:r w:rsidRPr="002B0D3A">
        <w:rPr>
          <w:rFonts w:ascii="Times New Roman" w:hAnsi="Times New Roman"/>
          <w:sz w:val="24"/>
          <w:szCs w:val="24"/>
        </w:rPr>
        <w:t>(</w:t>
      </w:r>
      <w:r w:rsidRPr="002B0D3A">
        <w:rPr>
          <w:rFonts w:ascii="Times New Roman" w:hAnsi="Times New Roman"/>
          <w:sz w:val="24"/>
          <w:szCs w:val="24"/>
          <w:highlight w:val="yellow"/>
        </w:rPr>
        <w:t>Exhibit ____</w:t>
      </w:r>
      <w:r w:rsidRPr="002B0D3A">
        <w:rPr>
          <w:rFonts w:ascii="Times New Roman" w:hAnsi="Times New Roman"/>
          <w:sz w:val="24"/>
          <w:szCs w:val="24"/>
        </w:rPr>
        <w:t xml:space="preserve"> 44:8 -44:22</w:t>
      </w:r>
      <w:r>
        <w:rPr>
          <w:rFonts w:ascii="Times New Roman" w:hAnsi="Times New Roman"/>
          <w:sz w:val="24"/>
          <w:szCs w:val="24"/>
        </w:rPr>
        <w:t>)</w:t>
      </w:r>
    </w:p>
    <w:p w:rsidR="006D5DD2" w:rsidRPr="00946105" w:rsidRDefault="006D5DD2" w:rsidP="00916444">
      <w:pPr>
        <w:pStyle w:val="ListParagraph"/>
        <w:numPr>
          <w:ilvl w:val="0"/>
          <w:numId w:val="2"/>
        </w:numPr>
        <w:spacing w:after="0" w:line="480" w:lineRule="auto"/>
        <w:jc w:val="both"/>
        <w:rPr>
          <w:rFonts w:ascii="Times New Roman" w:hAnsi="Times New Roman"/>
          <w:b/>
          <w:sz w:val="24"/>
          <w:szCs w:val="24"/>
        </w:rPr>
      </w:pPr>
      <w:r w:rsidRPr="00946105">
        <w:rPr>
          <w:rFonts w:ascii="Times New Roman" w:hAnsi="Times New Roman"/>
          <w:b/>
          <w:sz w:val="24"/>
          <w:szCs w:val="24"/>
        </w:rPr>
        <w:t>MED BILLS submitted are presumed reasonable as prescribed by law</w:t>
      </w:r>
    </w:p>
    <w:p w:rsidR="006D5DD2" w:rsidRPr="00806F8F" w:rsidRDefault="006D5DD2" w:rsidP="006D5DD2">
      <w:pPr>
        <w:spacing w:after="0" w:line="480" w:lineRule="auto"/>
        <w:ind w:firstLine="720"/>
        <w:jc w:val="both"/>
        <w:rPr>
          <w:rFonts w:ascii="Times New Roman" w:hAnsi="Times New Roman"/>
          <w:b/>
          <w:sz w:val="24"/>
          <w:szCs w:val="24"/>
        </w:rPr>
      </w:pPr>
    </w:p>
    <w:p w:rsidR="006D5DD2" w:rsidRDefault="006D5DD2" w:rsidP="006D5DD2">
      <w:pPr>
        <w:spacing w:after="0" w:line="480" w:lineRule="auto"/>
        <w:ind w:firstLine="720"/>
        <w:jc w:val="both"/>
        <w:rPr>
          <w:rFonts w:ascii="Times New Roman" w:hAnsi="Times New Roman"/>
          <w:sz w:val="24"/>
          <w:szCs w:val="24"/>
        </w:rPr>
      </w:pPr>
      <w:r w:rsidRPr="00B40B6B">
        <w:rPr>
          <w:rFonts w:ascii="Times New Roman" w:hAnsi="Times New Roman"/>
          <w:sz w:val="24"/>
          <w:szCs w:val="24"/>
        </w:rPr>
        <w:t xml:space="preserve">The plain language of KRS 304.39-020(5)(a) explicitly states that “[t]here shall be a presumption that any medical bill submitted is reasonable.”  According to long standing legal precedent in Kentucky, this Court’s “duty is to ascertain and give effect to the intent” of the Legislature.  </w:t>
      </w:r>
      <w:r w:rsidRPr="00B40B6B">
        <w:rPr>
          <w:rFonts w:ascii="Times New Roman" w:hAnsi="Times New Roman"/>
          <w:sz w:val="24"/>
          <w:szCs w:val="24"/>
          <w:u w:val="single"/>
        </w:rPr>
        <w:t>Beckham v. Board of Education of Jefferson County</w:t>
      </w:r>
      <w:r w:rsidRPr="00B40B6B">
        <w:rPr>
          <w:rFonts w:ascii="Times New Roman" w:hAnsi="Times New Roman"/>
          <w:sz w:val="24"/>
          <w:szCs w:val="24"/>
        </w:rPr>
        <w:t xml:space="preserve">, 873 S.W.2d 575, 577 (Ky. </w:t>
      </w:r>
      <w:r w:rsidRPr="00B40B6B">
        <w:rPr>
          <w:rFonts w:ascii="Times New Roman" w:hAnsi="Times New Roman"/>
          <w:sz w:val="24"/>
          <w:szCs w:val="24"/>
        </w:rPr>
        <w:lastRenderedPageBreak/>
        <w:t xml:space="preserve">1994).  In so doing, this Court is directed to follow the clear language of the statute and when “plain and unambiguous” words are employed, we must apply those terms “without resort to any construction or interpretation.”  </w:t>
      </w:r>
      <w:proofErr w:type="spellStart"/>
      <w:r w:rsidRPr="00B40B6B">
        <w:rPr>
          <w:rFonts w:ascii="Times New Roman" w:hAnsi="Times New Roman"/>
          <w:sz w:val="24"/>
          <w:szCs w:val="24"/>
          <w:u w:val="single"/>
        </w:rPr>
        <w:t>Terhune</w:t>
      </w:r>
      <w:proofErr w:type="spellEnd"/>
      <w:r w:rsidRPr="00B40B6B">
        <w:rPr>
          <w:rFonts w:ascii="Times New Roman" w:hAnsi="Times New Roman"/>
          <w:sz w:val="24"/>
          <w:szCs w:val="24"/>
          <w:u w:val="single"/>
        </w:rPr>
        <w:t xml:space="preserve"> v. Commonwealth</w:t>
      </w:r>
      <w:r w:rsidRPr="00B40B6B">
        <w:rPr>
          <w:rFonts w:ascii="Times New Roman" w:hAnsi="Times New Roman"/>
          <w:sz w:val="24"/>
          <w:szCs w:val="24"/>
        </w:rPr>
        <w:t>, 907 S.W.2d 779, 782 (Ky. App. 1995).  In sum, if this Court follows the legal principles of statutory interpretation it should find that KRS 304.39, and specifically KRS 304.39-020, to be clear on its face and not susceptible of interpretation-especially not the proposition that a reparation obligor can deny paying BRB without rebutting the statutory presumption.</w:t>
      </w:r>
    </w:p>
    <w:p w:rsidR="00967E88" w:rsidRPr="00B40B6B" w:rsidRDefault="00967E88" w:rsidP="00967E88">
      <w:pPr>
        <w:spacing w:after="0" w:line="480" w:lineRule="auto"/>
        <w:ind w:firstLine="720"/>
        <w:jc w:val="both"/>
        <w:rPr>
          <w:rFonts w:ascii="Times New Roman" w:hAnsi="Times New Roman"/>
          <w:sz w:val="24"/>
          <w:szCs w:val="24"/>
        </w:rPr>
      </w:pPr>
      <w:r w:rsidRPr="00B40B6B">
        <w:rPr>
          <w:rFonts w:ascii="Times New Roman" w:hAnsi="Times New Roman"/>
          <w:sz w:val="24"/>
          <w:szCs w:val="24"/>
        </w:rPr>
        <w:t xml:space="preserve">Mr. </w:t>
      </w:r>
      <w:proofErr w:type="spellStart"/>
      <w:r w:rsidRPr="00B40B6B">
        <w:rPr>
          <w:rFonts w:ascii="Times New Roman" w:hAnsi="Times New Roman"/>
          <w:sz w:val="24"/>
          <w:szCs w:val="24"/>
        </w:rPr>
        <w:t>Ambure</w:t>
      </w:r>
      <w:proofErr w:type="spellEnd"/>
      <w:r w:rsidRPr="00B40B6B">
        <w:rPr>
          <w:rFonts w:ascii="Times New Roman" w:hAnsi="Times New Roman"/>
          <w:sz w:val="24"/>
          <w:szCs w:val="24"/>
        </w:rPr>
        <w:t xml:space="preserve"> timely submitted his medical bills to Progressive,</w:t>
      </w:r>
      <w:r w:rsidRPr="00B40B6B">
        <w:rPr>
          <w:rFonts w:ascii="Times New Roman" w:hAnsi="Times New Roman"/>
          <w:color w:val="FF0000"/>
          <w:sz w:val="24"/>
          <w:szCs w:val="24"/>
        </w:rPr>
        <w:t xml:space="preserve"> </w:t>
      </w:r>
      <w:r w:rsidRPr="00B40B6B">
        <w:rPr>
          <w:rFonts w:ascii="Times New Roman" w:hAnsi="Times New Roman"/>
          <w:sz w:val="24"/>
          <w:szCs w:val="24"/>
        </w:rPr>
        <w:t xml:space="preserve">a copy of which are attached hereto as </w:t>
      </w:r>
      <w:r w:rsidRPr="00B40B6B">
        <w:rPr>
          <w:rFonts w:ascii="Times New Roman" w:hAnsi="Times New Roman"/>
          <w:sz w:val="24"/>
          <w:szCs w:val="24"/>
          <w:highlight w:val="yellow"/>
        </w:rPr>
        <w:t>Exhibit “#.”</w:t>
      </w:r>
      <w:r w:rsidRPr="00B40B6B">
        <w:rPr>
          <w:rFonts w:ascii="Times New Roman" w:hAnsi="Times New Roman"/>
          <w:sz w:val="24"/>
          <w:szCs w:val="24"/>
        </w:rPr>
        <w:t xml:space="preserve"> </w:t>
      </w:r>
      <w:r w:rsidRPr="00CF34B5">
        <w:rPr>
          <w:rFonts w:ascii="Times New Roman" w:hAnsi="Times New Roman"/>
          <w:strike/>
          <w:sz w:val="24"/>
          <w:szCs w:val="24"/>
        </w:rPr>
        <w:t>However, the Defendant has refused, neglected, and failed to pay any portion of these bills in violation of the KMVRA. The Defendants are not medical professionals and are not qualified to make medical necessity determinations.</w:t>
      </w:r>
    </w:p>
    <w:p w:rsidR="00967E88" w:rsidRPr="00B40B6B" w:rsidRDefault="00967E88" w:rsidP="00967E88">
      <w:pPr>
        <w:spacing w:after="0" w:line="480" w:lineRule="auto"/>
        <w:ind w:firstLine="720"/>
        <w:jc w:val="both"/>
        <w:rPr>
          <w:rFonts w:ascii="Times New Roman" w:hAnsi="Times New Roman"/>
          <w:sz w:val="24"/>
          <w:szCs w:val="24"/>
        </w:rPr>
      </w:pPr>
      <w:r w:rsidRPr="00B40B6B">
        <w:rPr>
          <w:rFonts w:ascii="Times New Roman" w:hAnsi="Times New Roman"/>
          <w:sz w:val="24"/>
          <w:szCs w:val="24"/>
        </w:rPr>
        <w:t>Again, according to KRS 304.39-020(5)(a), it is presumed that any medical bill submitted</w:t>
      </w:r>
    </w:p>
    <w:p w:rsidR="00967E88" w:rsidRPr="00B40B6B" w:rsidRDefault="00967E88" w:rsidP="00967E88">
      <w:pPr>
        <w:spacing w:after="0" w:line="480" w:lineRule="auto"/>
        <w:jc w:val="both"/>
        <w:rPr>
          <w:rFonts w:ascii="Times New Roman" w:hAnsi="Times New Roman"/>
          <w:sz w:val="24"/>
          <w:szCs w:val="24"/>
        </w:rPr>
      </w:pPr>
      <w:r w:rsidRPr="00B40B6B">
        <w:rPr>
          <w:rFonts w:ascii="Times New Roman" w:hAnsi="Times New Roman"/>
          <w:sz w:val="24"/>
          <w:szCs w:val="24"/>
        </w:rPr>
        <w:t xml:space="preserve">is reasonable.  </w:t>
      </w:r>
      <w:r w:rsidRPr="00B40B6B">
        <w:rPr>
          <w:rFonts w:ascii="Times New Roman" w:hAnsi="Times New Roman"/>
          <w:sz w:val="24"/>
          <w:szCs w:val="24"/>
          <w:u w:val="single"/>
        </w:rPr>
        <w:t>See also</w:t>
      </w:r>
      <w:r w:rsidRPr="00B40B6B">
        <w:rPr>
          <w:rFonts w:ascii="Times New Roman" w:hAnsi="Times New Roman"/>
          <w:sz w:val="24"/>
          <w:szCs w:val="24"/>
        </w:rPr>
        <w:t xml:space="preserve"> </w:t>
      </w:r>
      <w:r w:rsidRPr="00B40B6B">
        <w:rPr>
          <w:rFonts w:ascii="Times New Roman" w:hAnsi="Times New Roman"/>
          <w:sz w:val="24"/>
          <w:szCs w:val="24"/>
          <w:u w:val="single"/>
        </w:rPr>
        <w:t>Outlaw</w:t>
      </w:r>
      <w:r w:rsidRPr="00B40B6B">
        <w:rPr>
          <w:rFonts w:ascii="Times New Roman" w:hAnsi="Times New Roman"/>
          <w:sz w:val="24"/>
          <w:szCs w:val="24"/>
        </w:rPr>
        <w:t xml:space="preserve">, 575 S.W.2d at 493.  Further, the submission of actual medical bills in connection with a motor vehicle collision has been conclusively found to satisfy the statutory requirement of reasonable proof of the fact and amount of the loss realized.  </w:t>
      </w:r>
      <w:r w:rsidRPr="00B40B6B">
        <w:rPr>
          <w:rFonts w:ascii="Times New Roman" w:hAnsi="Times New Roman"/>
          <w:sz w:val="24"/>
          <w:szCs w:val="24"/>
          <w:u w:val="single"/>
        </w:rPr>
        <w:t>Id.</w:t>
      </w:r>
      <w:r w:rsidRPr="00B40B6B">
        <w:rPr>
          <w:rFonts w:ascii="Times New Roman" w:hAnsi="Times New Roman"/>
          <w:sz w:val="24"/>
          <w:szCs w:val="24"/>
        </w:rPr>
        <w:t xml:space="preserve">    According to statute, these bills were to be paid within thirty (30) days, and Progressive neglected to do so; therefore, the payments are overdue.   KRS 304.39-210(3) unequivocally mandates that the reparation obligor, in this case Progressive, must timely pay the claimant as his loss accrues</w:t>
      </w:r>
    </w:p>
    <w:p w:rsidR="006D5DD2" w:rsidRPr="002B0D3A" w:rsidRDefault="006D5DD2" w:rsidP="00916444">
      <w:pPr>
        <w:pStyle w:val="ListParagraph"/>
        <w:numPr>
          <w:ilvl w:val="0"/>
          <w:numId w:val="2"/>
        </w:numPr>
        <w:spacing w:after="0" w:line="240" w:lineRule="auto"/>
        <w:jc w:val="both"/>
        <w:rPr>
          <w:rFonts w:ascii="Times New Roman" w:hAnsi="Times New Roman"/>
          <w:color w:val="538135" w:themeColor="accent6" w:themeShade="BF"/>
          <w:sz w:val="24"/>
          <w:szCs w:val="24"/>
        </w:rPr>
      </w:pPr>
      <w:r w:rsidRPr="006D5DD2">
        <w:rPr>
          <w:rFonts w:ascii="Times New Roman" w:hAnsi="Times New Roman"/>
          <w:b/>
          <w:color w:val="538135" w:themeColor="accent6" w:themeShade="BF"/>
          <w:sz w:val="24"/>
          <w:szCs w:val="24"/>
        </w:rPr>
        <w:t>BRB payments are long overdue and %%%% 18% interest is due</w:t>
      </w:r>
      <w:r w:rsidR="002B0D3A">
        <w:rPr>
          <w:rFonts w:ascii="Times New Roman" w:hAnsi="Times New Roman"/>
          <w:b/>
          <w:color w:val="538135" w:themeColor="accent6" w:themeShade="BF"/>
          <w:sz w:val="24"/>
          <w:szCs w:val="24"/>
        </w:rPr>
        <w:t xml:space="preserve"> by statute so Defendant should not be allowed to make any statements to the jury or purport to the jury that interest is not due to Plaintiff as a result of their failures.</w:t>
      </w:r>
    </w:p>
    <w:p w:rsidR="002B0D3A" w:rsidRPr="006D5DD2" w:rsidRDefault="002B0D3A" w:rsidP="002B0D3A">
      <w:pPr>
        <w:pStyle w:val="ListParagraph"/>
        <w:spacing w:after="0" w:line="240" w:lineRule="auto"/>
        <w:ind w:left="1080"/>
        <w:jc w:val="both"/>
        <w:rPr>
          <w:rFonts w:ascii="Times New Roman" w:hAnsi="Times New Roman"/>
          <w:color w:val="538135" w:themeColor="accent6" w:themeShade="BF"/>
          <w:sz w:val="24"/>
          <w:szCs w:val="24"/>
        </w:rPr>
      </w:pPr>
    </w:p>
    <w:p w:rsidR="006D5DD2" w:rsidRPr="006D5DD2" w:rsidRDefault="006D5DD2" w:rsidP="006D5DD2">
      <w:pPr>
        <w:spacing w:after="0" w:line="480" w:lineRule="auto"/>
        <w:ind w:firstLine="720"/>
        <w:jc w:val="both"/>
        <w:rPr>
          <w:rFonts w:ascii="Times New Roman" w:hAnsi="Times New Roman"/>
          <w:color w:val="538135" w:themeColor="accent6" w:themeShade="BF"/>
          <w:sz w:val="24"/>
          <w:szCs w:val="24"/>
        </w:rPr>
      </w:pPr>
      <w:r w:rsidRPr="006D5DD2">
        <w:rPr>
          <w:rFonts w:ascii="Times New Roman" w:hAnsi="Times New Roman"/>
          <w:color w:val="538135" w:themeColor="accent6" w:themeShade="BF"/>
          <w:sz w:val="24"/>
          <w:szCs w:val="24"/>
        </w:rPr>
        <w:t xml:space="preserve">KRS 304.39.210(1) provides that the reparation obligor must pay benefits monthly as the claimant’s loss accrues.  Loss accrues when medical expenses are incurred.  These payments are considered overdue if not paid within thirty (30) days of the insurer’s receipt of reasonable proof </w:t>
      </w:r>
      <w:r w:rsidRPr="006D5DD2">
        <w:rPr>
          <w:rFonts w:ascii="Times New Roman" w:hAnsi="Times New Roman"/>
          <w:color w:val="538135" w:themeColor="accent6" w:themeShade="BF"/>
          <w:sz w:val="24"/>
          <w:szCs w:val="24"/>
        </w:rPr>
        <w:lastRenderedPageBreak/>
        <w:t xml:space="preserve">of the amount of loss.  Noting that basic reparation benefits must be paid monthly and citing this statute, the Court of Appeals theorized in </w:t>
      </w:r>
      <w:r w:rsidRPr="006D5DD2">
        <w:rPr>
          <w:rFonts w:ascii="Times New Roman" w:hAnsi="Times New Roman"/>
          <w:color w:val="538135" w:themeColor="accent6" w:themeShade="BF"/>
          <w:sz w:val="24"/>
          <w:szCs w:val="24"/>
          <w:u w:val="single"/>
        </w:rPr>
        <w:t>State Automobile Mutual Insurance Co. v. Outlaw</w:t>
      </w:r>
      <w:r w:rsidRPr="006D5DD2">
        <w:rPr>
          <w:rFonts w:ascii="Times New Roman" w:hAnsi="Times New Roman"/>
          <w:color w:val="538135" w:themeColor="accent6" w:themeShade="BF"/>
          <w:sz w:val="24"/>
          <w:szCs w:val="24"/>
        </w:rPr>
        <w:t>, 575 S.W.2d 489 (Ky. App. 1978), that [a]</w:t>
      </w:r>
      <w:proofErr w:type="spellStart"/>
      <w:r w:rsidRPr="006D5DD2">
        <w:rPr>
          <w:rFonts w:ascii="Times New Roman" w:hAnsi="Times New Roman"/>
          <w:color w:val="538135" w:themeColor="accent6" w:themeShade="BF"/>
          <w:sz w:val="24"/>
          <w:szCs w:val="24"/>
        </w:rPr>
        <w:t>ssuming</w:t>
      </w:r>
      <w:proofErr w:type="spellEnd"/>
      <w:r w:rsidRPr="006D5DD2">
        <w:rPr>
          <w:rFonts w:ascii="Times New Roman" w:hAnsi="Times New Roman"/>
          <w:color w:val="538135" w:themeColor="accent6" w:themeShade="BF"/>
          <w:sz w:val="24"/>
          <w:szCs w:val="24"/>
        </w:rPr>
        <w:t xml:space="preserve"> that Outlaw [the claimant] had filed a claim for benefits soon after the accident and that the assigned claims bureau had promptly assigned her claim to State Auto [the reparation obligor], State Auto would not have had any right to make any deduction for any future medical assistance payments.  Id. at 494.  </w:t>
      </w:r>
    </w:p>
    <w:p w:rsidR="006D5DD2" w:rsidRPr="00724254" w:rsidRDefault="006D5DD2" w:rsidP="006D5DD2">
      <w:pPr>
        <w:spacing w:after="0" w:line="480" w:lineRule="auto"/>
        <w:ind w:firstLine="720"/>
        <w:jc w:val="both"/>
        <w:rPr>
          <w:rFonts w:ascii="Times New Roman" w:hAnsi="Times New Roman"/>
          <w:color w:val="538135" w:themeColor="accent6" w:themeShade="BF"/>
          <w:sz w:val="24"/>
          <w:szCs w:val="24"/>
        </w:rPr>
      </w:pPr>
      <w:r w:rsidRPr="00724254">
        <w:rPr>
          <w:rFonts w:ascii="Times New Roman" w:hAnsi="Times New Roman"/>
          <w:color w:val="538135" w:themeColor="accent6" w:themeShade="BF"/>
          <w:sz w:val="24"/>
          <w:szCs w:val="24"/>
        </w:rPr>
        <w:t xml:space="preserve">Progressive can only avoid the penalties of interest and attorney’s fees for its denial to pay Plaintiff’ BRB if it can show it had a reasonable foundation for delaying and/or denying payment of the claim.  </w:t>
      </w:r>
      <w:r w:rsidRPr="00724254">
        <w:rPr>
          <w:rFonts w:ascii="Times New Roman" w:hAnsi="Times New Roman"/>
          <w:color w:val="538135" w:themeColor="accent6" w:themeShade="BF"/>
          <w:sz w:val="24"/>
          <w:szCs w:val="24"/>
          <w:u w:val="single"/>
        </w:rPr>
        <w:t xml:space="preserve">Automobile Club Insurance Co. v. </w:t>
      </w:r>
      <w:proofErr w:type="spellStart"/>
      <w:r w:rsidRPr="00724254">
        <w:rPr>
          <w:rFonts w:ascii="Times New Roman" w:hAnsi="Times New Roman"/>
          <w:color w:val="538135" w:themeColor="accent6" w:themeShade="BF"/>
          <w:sz w:val="24"/>
          <w:szCs w:val="24"/>
          <w:u w:val="single"/>
        </w:rPr>
        <w:t>Lainhar</w:t>
      </w:r>
      <w:r w:rsidRPr="00724254">
        <w:rPr>
          <w:rFonts w:ascii="Times New Roman" w:hAnsi="Times New Roman"/>
          <w:color w:val="538135" w:themeColor="accent6" w:themeShade="BF"/>
          <w:sz w:val="24"/>
          <w:szCs w:val="24"/>
        </w:rPr>
        <w:t>t</w:t>
      </w:r>
      <w:proofErr w:type="spellEnd"/>
      <w:r w:rsidRPr="00724254">
        <w:rPr>
          <w:rFonts w:ascii="Times New Roman" w:hAnsi="Times New Roman"/>
          <w:color w:val="538135" w:themeColor="accent6" w:themeShade="BF"/>
          <w:sz w:val="24"/>
          <w:szCs w:val="24"/>
        </w:rPr>
        <w:t xml:space="preserve">, 609 S.W.2d 692, 694 (Ky. App. 1980).  It cannot do so.  A reasonable foundation for delay can only be established by an “assertion of a legitimate and bona fide defense by the reparation obligor” or by proof the claimant failed to provide the obligor with reasonable proof of loss in a timely fashion.  </w:t>
      </w:r>
      <w:r w:rsidRPr="00724254">
        <w:rPr>
          <w:rFonts w:ascii="Times New Roman" w:hAnsi="Times New Roman"/>
          <w:color w:val="538135" w:themeColor="accent6" w:themeShade="BF"/>
          <w:sz w:val="24"/>
          <w:szCs w:val="24"/>
          <w:u w:val="single"/>
        </w:rPr>
        <w:t>Id.</w:t>
      </w:r>
      <w:r w:rsidRPr="00724254">
        <w:rPr>
          <w:rFonts w:ascii="Times New Roman" w:hAnsi="Times New Roman"/>
          <w:color w:val="538135" w:themeColor="accent6" w:themeShade="BF"/>
          <w:sz w:val="24"/>
          <w:szCs w:val="24"/>
        </w:rPr>
        <w:t xml:space="preserve"> at 695; </w:t>
      </w:r>
      <w:r w:rsidRPr="00724254">
        <w:rPr>
          <w:rFonts w:ascii="Times New Roman" w:hAnsi="Times New Roman"/>
          <w:color w:val="538135" w:themeColor="accent6" w:themeShade="BF"/>
          <w:sz w:val="24"/>
          <w:szCs w:val="24"/>
          <w:u w:val="single"/>
        </w:rPr>
        <w:t>see also Kentucky Farm Bureau Mutual Insurance Company v. Roberts</w:t>
      </w:r>
      <w:r w:rsidRPr="00724254">
        <w:rPr>
          <w:rFonts w:ascii="Times New Roman" w:hAnsi="Times New Roman"/>
          <w:color w:val="538135" w:themeColor="accent6" w:themeShade="BF"/>
          <w:sz w:val="24"/>
          <w:szCs w:val="24"/>
        </w:rPr>
        <w:t xml:space="preserve">, 603 S.W.2d 498, 499 (Ky. App. 1980); </w:t>
      </w:r>
      <w:r w:rsidRPr="00724254">
        <w:rPr>
          <w:rFonts w:ascii="Times New Roman" w:hAnsi="Times New Roman"/>
          <w:color w:val="538135" w:themeColor="accent6" w:themeShade="BF"/>
          <w:sz w:val="24"/>
          <w:szCs w:val="24"/>
          <w:u w:val="single"/>
        </w:rPr>
        <w:t>Outlaw</w:t>
      </w:r>
      <w:r w:rsidRPr="00724254">
        <w:rPr>
          <w:rFonts w:ascii="Times New Roman" w:hAnsi="Times New Roman"/>
          <w:color w:val="538135" w:themeColor="accent6" w:themeShade="BF"/>
          <w:sz w:val="24"/>
          <w:szCs w:val="24"/>
        </w:rPr>
        <w:t xml:space="preserve">, 575 S.W.2d at 494-495.  </w:t>
      </w:r>
    </w:p>
    <w:p w:rsidR="006D5DD2" w:rsidRDefault="00967E88" w:rsidP="00916444">
      <w:pPr>
        <w:pStyle w:val="ListParagraph"/>
        <w:numPr>
          <w:ilvl w:val="0"/>
          <w:numId w:val="2"/>
        </w:numPr>
        <w:tabs>
          <w:tab w:val="left" w:pos="-1872"/>
          <w:tab w:val="left" w:pos="-1152"/>
          <w:tab w:val="left" w:pos="0"/>
          <w:tab w:val="left" w:pos="720"/>
          <w:tab w:val="left" w:pos="1260"/>
          <w:tab w:val="left" w:pos="4608"/>
        </w:tabs>
        <w:spacing w:after="0" w:line="480" w:lineRule="auto"/>
        <w:jc w:val="both"/>
        <w:rPr>
          <w:rFonts w:ascii="Times New Roman" w:hAnsi="Times New Roman"/>
          <w:color w:val="FF0000"/>
          <w:sz w:val="24"/>
          <w:szCs w:val="24"/>
        </w:rPr>
      </w:pPr>
      <w:r>
        <w:rPr>
          <w:rFonts w:ascii="Times New Roman" w:hAnsi="Times New Roman"/>
          <w:color w:val="FF0000"/>
          <w:sz w:val="24"/>
          <w:szCs w:val="24"/>
        </w:rPr>
        <w:t>No freaking expert:</w:t>
      </w:r>
    </w:p>
    <w:p w:rsidR="00967E88" w:rsidRPr="00967E88" w:rsidRDefault="00967E88" w:rsidP="00967E88">
      <w:pPr>
        <w:spacing w:after="0" w:line="480" w:lineRule="auto"/>
        <w:ind w:firstLine="720"/>
        <w:jc w:val="both"/>
        <w:rPr>
          <w:rFonts w:ascii="Times New Roman" w:hAnsi="Times New Roman"/>
          <w:sz w:val="24"/>
          <w:szCs w:val="24"/>
        </w:rPr>
      </w:pPr>
      <w:r w:rsidRPr="00967E88">
        <w:rPr>
          <w:rFonts w:ascii="Times New Roman" w:hAnsi="Times New Roman"/>
          <w:sz w:val="24"/>
          <w:szCs w:val="24"/>
        </w:rPr>
        <w:t>Defendants deadline to identify an expert witness expired on January 1</w:t>
      </w:r>
      <w:r w:rsidRPr="00967E88">
        <w:rPr>
          <w:rFonts w:ascii="Times New Roman" w:hAnsi="Times New Roman"/>
          <w:sz w:val="24"/>
          <w:szCs w:val="24"/>
          <w:vertAlign w:val="superscript"/>
        </w:rPr>
        <w:t>st</w:t>
      </w:r>
      <w:r w:rsidRPr="00967E88">
        <w:rPr>
          <w:rFonts w:ascii="Times New Roman" w:hAnsi="Times New Roman"/>
          <w:sz w:val="24"/>
          <w:szCs w:val="24"/>
        </w:rPr>
        <w:t xml:space="preserve">, 2016 pursuant to the Trial Order entered in this matter on July 13, 2015. Defendants failed to disclose or identify an expert witnesses to provide testimony to support their position. Lacking a qualified expert to opine as to the reasonableness, necessity and whether or not Mr. </w:t>
      </w:r>
      <w:proofErr w:type="spellStart"/>
      <w:r w:rsidRPr="00967E88">
        <w:rPr>
          <w:rFonts w:ascii="Times New Roman" w:hAnsi="Times New Roman"/>
          <w:sz w:val="24"/>
          <w:szCs w:val="24"/>
        </w:rPr>
        <w:t>Ambure’s</w:t>
      </w:r>
      <w:proofErr w:type="spellEnd"/>
      <w:r w:rsidRPr="00967E88">
        <w:rPr>
          <w:rFonts w:ascii="Times New Roman" w:hAnsi="Times New Roman"/>
          <w:sz w:val="24"/>
          <w:szCs w:val="24"/>
        </w:rPr>
        <w:t xml:space="preserve"> injuries are related to the subject collision, they cannot speak to causation. Therefore, Defendants cannot be allowed to speak to the jury relative to Mr. </w:t>
      </w:r>
      <w:proofErr w:type="spellStart"/>
      <w:r w:rsidRPr="00967E88">
        <w:rPr>
          <w:rFonts w:ascii="Times New Roman" w:hAnsi="Times New Roman"/>
          <w:sz w:val="24"/>
          <w:szCs w:val="24"/>
        </w:rPr>
        <w:t>Ambure’s</w:t>
      </w:r>
      <w:proofErr w:type="spellEnd"/>
      <w:r w:rsidRPr="00967E88">
        <w:rPr>
          <w:rFonts w:ascii="Times New Roman" w:hAnsi="Times New Roman"/>
          <w:sz w:val="24"/>
          <w:szCs w:val="24"/>
        </w:rPr>
        <w:t xml:space="preserve"> injuries, or to state that he is not injured as a result of this collision, or to state that his medical treatment and medical billing were not reasonable and necessary and related to the subject collision. </w:t>
      </w:r>
    </w:p>
    <w:p w:rsidR="00967E88" w:rsidRPr="00B40B6B" w:rsidRDefault="00967E88" w:rsidP="00967E88">
      <w:pPr>
        <w:spacing w:after="0" w:line="480" w:lineRule="auto"/>
        <w:ind w:firstLine="720"/>
        <w:jc w:val="both"/>
        <w:rPr>
          <w:rFonts w:ascii="Times New Roman" w:hAnsi="Times New Roman"/>
          <w:sz w:val="24"/>
          <w:szCs w:val="24"/>
        </w:rPr>
      </w:pPr>
      <w:r w:rsidRPr="00B40B6B">
        <w:rPr>
          <w:rFonts w:ascii="Times New Roman" w:hAnsi="Times New Roman"/>
          <w:sz w:val="24"/>
          <w:szCs w:val="24"/>
        </w:rPr>
        <w:lastRenderedPageBreak/>
        <w:t>Progressive has not provided a single reason or support for its denial of payment of Plaintiff’s medical bills</w:t>
      </w:r>
      <w:r>
        <w:rPr>
          <w:rFonts w:ascii="Times New Roman" w:hAnsi="Times New Roman"/>
          <w:sz w:val="24"/>
          <w:szCs w:val="24"/>
        </w:rPr>
        <w:t>,</w:t>
      </w:r>
      <w:r w:rsidRPr="00B40B6B">
        <w:rPr>
          <w:rFonts w:ascii="Times New Roman" w:hAnsi="Times New Roman"/>
          <w:sz w:val="24"/>
          <w:szCs w:val="24"/>
        </w:rPr>
        <w:t xml:space="preserve"> or one that could be found to constitute a reasonable foundation to delay and/or deny payment.  Progressive was in receipt of Plaintiff’s medical bills shortly after the motor vehicle collision at issue and was aware of their obligations under the KMVRA.  Progressive has not provided a scintilla of evidence to refute the statutory presumption of the reasonableness of Plaintiff’s medical bills, the reasonableness or necessity of Plaintiff’s medical treatment, or anything to show that it did not receive Plaintiff’s medical bills. </w:t>
      </w:r>
      <w:r>
        <w:rPr>
          <w:rFonts w:ascii="Times New Roman" w:hAnsi="Times New Roman"/>
          <w:sz w:val="24"/>
          <w:szCs w:val="24"/>
        </w:rPr>
        <w:t>Progressive has no expert witness, as required by the laws of the commonwealth, to testify in regards to the medical necessity, reasonableness, or relativity of Plaintiff’s medical records and bills and therefore cannot make statements of the same issues before the jury in the trial of this action.</w:t>
      </w:r>
    </w:p>
    <w:p w:rsidR="006116A4" w:rsidRPr="00B40B6B" w:rsidRDefault="006116A4" w:rsidP="006116A4">
      <w:pPr>
        <w:spacing w:after="0" w:line="480" w:lineRule="auto"/>
        <w:jc w:val="center"/>
        <w:rPr>
          <w:rFonts w:ascii="Times New Roman" w:hAnsi="Times New Roman"/>
          <w:b/>
          <w:sz w:val="24"/>
          <w:szCs w:val="24"/>
          <w:u w:val="single"/>
        </w:rPr>
      </w:pPr>
      <w:r w:rsidRPr="00B40B6B">
        <w:rPr>
          <w:rFonts w:ascii="Times New Roman" w:hAnsi="Times New Roman"/>
          <w:b/>
          <w:sz w:val="24"/>
          <w:szCs w:val="24"/>
          <w:u w:val="single"/>
        </w:rPr>
        <w:t>CONCLUSION</w:t>
      </w:r>
    </w:p>
    <w:p w:rsidR="006116A4" w:rsidRPr="00B40B6B" w:rsidRDefault="006116A4" w:rsidP="006116A4">
      <w:pPr>
        <w:spacing w:after="0" w:line="480" w:lineRule="auto"/>
        <w:jc w:val="both"/>
        <w:rPr>
          <w:rFonts w:ascii="Times New Roman" w:hAnsi="Times New Roman"/>
          <w:sz w:val="24"/>
          <w:szCs w:val="24"/>
        </w:rPr>
      </w:pPr>
      <w:r w:rsidRPr="00B40B6B">
        <w:rPr>
          <w:rFonts w:ascii="Times New Roman" w:hAnsi="Times New Roman"/>
          <w:sz w:val="24"/>
          <w:szCs w:val="24"/>
        </w:rPr>
        <w:tab/>
        <w:t xml:space="preserve">WHEREFORE, for the aforementioned reasons, the Plaintiff moves this honorable Court </w:t>
      </w:r>
      <w:r>
        <w:rPr>
          <w:rFonts w:ascii="Times New Roman" w:hAnsi="Times New Roman"/>
          <w:sz w:val="24"/>
          <w:szCs w:val="24"/>
        </w:rPr>
        <w:t xml:space="preserve">enter the above orders in </w:t>
      </w:r>
      <w:proofErr w:type="spellStart"/>
      <w:r w:rsidRPr="007D6A05">
        <w:rPr>
          <w:rFonts w:ascii="Times New Roman" w:hAnsi="Times New Roman"/>
          <w:i/>
          <w:sz w:val="24"/>
          <w:szCs w:val="24"/>
        </w:rPr>
        <w:t>limine</w:t>
      </w:r>
      <w:proofErr w:type="spellEnd"/>
      <w:r w:rsidRPr="007D6A05">
        <w:rPr>
          <w:rFonts w:ascii="Times New Roman" w:hAnsi="Times New Roman"/>
          <w:i/>
          <w:sz w:val="24"/>
          <w:szCs w:val="24"/>
        </w:rPr>
        <w:t xml:space="preserve"> </w:t>
      </w:r>
      <w:r>
        <w:rPr>
          <w:rFonts w:ascii="Times New Roman" w:hAnsi="Times New Roman"/>
          <w:sz w:val="24"/>
          <w:szCs w:val="24"/>
        </w:rPr>
        <w:t>for the trial in this action.</w:t>
      </w:r>
    </w:p>
    <w:p w:rsidR="006116A4" w:rsidRPr="00B40B6B" w:rsidRDefault="006116A4" w:rsidP="006116A4">
      <w:pPr>
        <w:tabs>
          <w:tab w:val="left" w:pos="-1440"/>
          <w:tab w:val="left" w:pos="-720"/>
          <w:tab w:val="left" w:pos="432"/>
          <w:tab w:val="left" w:pos="1584"/>
          <w:tab w:val="left" w:pos="2304"/>
          <w:tab w:val="left" w:pos="5040"/>
        </w:tabs>
        <w:spacing w:after="0"/>
        <w:ind w:firstLine="4320"/>
        <w:jc w:val="both"/>
        <w:rPr>
          <w:rFonts w:ascii="Times New Roman" w:hAnsi="Times New Roman"/>
          <w:color w:val="FF0000"/>
          <w:sz w:val="24"/>
          <w:szCs w:val="24"/>
        </w:rPr>
      </w:pPr>
    </w:p>
    <w:p w:rsidR="006116A4" w:rsidRPr="00B40B6B" w:rsidRDefault="006116A4" w:rsidP="006116A4">
      <w:pPr>
        <w:spacing w:after="0"/>
        <w:ind w:left="5040" w:firstLine="720"/>
        <w:jc w:val="both"/>
        <w:rPr>
          <w:rFonts w:ascii="Times New Roman" w:hAnsi="Times New Roman"/>
          <w:color w:val="FF0000"/>
          <w:sz w:val="24"/>
          <w:szCs w:val="24"/>
        </w:rPr>
      </w:pPr>
    </w:p>
    <w:p w:rsidR="006116A4" w:rsidRPr="00B40B6B" w:rsidRDefault="006116A4" w:rsidP="006116A4">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 xml:space="preserve">Respectfully submitted, </w:t>
      </w:r>
    </w:p>
    <w:p w:rsidR="006116A4" w:rsidRPr="00B40B6B" w:rsidRDefault="006116A4" w:rsidP="006116A4">
      <w:pPr>
        <w:pStyle w:val="NoSpacing"/>
        <w:ind w:left="4320"/>
        <w:rPr>
          <w:rFonts w:ascii="Times New Roman" w:hAnsi="Times New Roman" w:cs="Times New Roman"/>
          <w:sz w:val="24"/>
          <w:szCs w:val="24"/>
        </w:rPr>
      </w:pPr>
    </w:p>
    <w:p w:rsidR="006116A4" w:rsidRPr="00B40B6B" w:rsidRDefault="006116A4" w:rsidP="006116A4">
      <w:pPr>
        <w:pStyle w:val="NoSpacing"/>
        <w:ind w:left="4320"/>
        <w:rPr>
          <w:rFonts w:ascii="Times New Roman" w:hAnsi="Times New Roman" w:cs="Times New Roman"/>
          <w:sz w:val="24"/>
          <w:szCs w:val="24"/>
        </w:rPr>
      </w:pPr>
    </w:p>
    <w:p w:rsidR="006116A4" w:rsidRPr="00B40B6B" w:rsidRDefault="006116A4" w:rsidP="006116A4">
      <w:pPr>
        <w:pStyle w:val="NoSpacing"/>
        <w:ind w:left="4320"/>
        <w:rPr>
          <w:rFonts w:ascii="Times New Roman" w:hAnsi="Times New Roman" w:cs="Times New Roman"/>
          <w:sz w:val="24"/>
          <w:szCs w:val="24"/>
        </w:rPr>
      </w:pPr>
    </w:p>
    <w:p w:rsidR="006116A4" w:rsidRPr="00B40B6B" w:rsidRDefault="006116A4" w:rsidP="006116A4">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____________________________________</w:t>
      </w:r>
    </w:p>
    <w:p w:rsidR="006116A4" w:rsidRPr="00B40B6B" w:rsidRDefault="006116A4" w:rsidP="006116A4">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Aaron Michael Murphy</w:t>
      </w:r>
    </w:p>
    <w:p w:rsidR="006116A4" w:rsidRPr="00B40B6B" w:rsidRDefault="006116A4" w:rsidP="006116A4">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MURPHY &amp; ASSOCIATES PLC</w:t>
      </w:r>
    </w:p>
    <w:p w:rsidR="006116A4" w:rsidRPr="00B40B6B" w:rsidRDefault="006116A4" w:rsidP="006116A4">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455 S. 4</w:t>
      </w:r>
      <w:r w:rsidRPr="00B40B6B">
        <w:rPr>
          <w:rFonts w:ascii="Times New Roman" w:hAnsi="Times New Roman" w:cs="Times New Roman"/>
          <w:sz w:val="24"/>
          <w:szCs w:val="24"/>
          <w:vertAlign w:val="superscript"/>
        </w:rPr>
        <w:t>th</w:t>
      </w:r>
      <w:r w:rsidRPr="00B40B6B">
        <w:rPr>
          <w:rFonts w:ascii="Times New Roman" w:hAnsi="Times New Roman" w:cs="Times New Roman"/>
          <w:sz w:val="24"/>
          <w:szCs w:val="24"/>
        </w:rPr>
        <w:t xml:space="preserve"> Street, Suite 1250</w:t>
      </w:r>
    </w:p>
    <w:p w:rsidR="006116A4" w:rsidRPr="00B40B6B" w:rsidRDefault="006116A4" w:rsidP="006116A4">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Louisville, Kentucky 40202</w:t>
      </w:r>
    </w:p>
    <w:p w:rsidR="006116A4" w:rsidRPr="00B40B6B" w:rsidRDefault="006116A4" w:rsidP="006116A4">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Phone:  502-473-6464</w:t>
      </w:r>
    </w:p>
    <w:p w:rsidR="006116A4" w:rsidRPr="00B40B6B" w:rsidRDefault="006116A4" w:rsidP="006116A4">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 xml:space="preserve">Fax:  </w:t>
      </w:r>
      <w:r w:rsidRPr="00B40B6B">
        <w:rPr>
          <w:rFonts w:ascii="Times New Roman" w:hAnsi="Times New Roman" w:cs="Times New Roman"/>
          <w:sz w:val="24"/>
          <w:szCs w:val="24"/>
        </w:rPr>
        <w:tab/>
        <w:t xml:space="preserve"> 502-473-6462</w:t>
      </w:r>
    </w:p>
    <w:p w:rsidR="006116A4" w:rsidRPr="00B40B6B" w:rsidRDefault="006116A4" w:rsidP="006116A4">
      <w:pPr>
        <w:pStyle w:val="NoSpacing"/>
        <w:ind w:left="4320"/>
        <w:rPr>
          <w:rFonts w:ascii="Times New Roman" w:hAnsi="Times New Roman" w:cs="Times New Roman"/>
          <w:sz w:val="24"/>
          <w:szCs w:val="24"/>
        </w:rPr>
      </w:pPr>
      <w:r w:rsidRPr="00B40B6B">
        <w:rPr>
          <w:rFonts w:ascii="Times New Roman" w:hAnsi="Times New Roman" w:cs="Times New Roman"/>
          <w:sz w:val="24"/>
          <w:szCs w:val="24"/>
        </w:rPr>
        <w:t xml:space="preserve">Email: </w:t>
      </w:r>
      <w:hyperlink r:id="rId5" w:history="1">
        <w:r w:rsidRPr="00B40B6B">
          <w:rPr>
            <w:rStyle w:val="Hyperlink"/>
            <w:rFonts w:ascii="Times New Roman" w:hAnsi="Times New Roman" w:cs="Times New Roman"/>
            <w:sz w:val="24"/>
            <w:szCs w:val="24"/>
          </w:rPr>
          <w:t>amm@louisvillefirm.com</w:t>
        </w:r>
      </w:hyperlink>
    </w:p>
    <w:p w:rsidR="006116A4" w:rsidRPr="00B40B6B" w:rsidRDefault="006116A4" w:rsidP="006116A4">
      <w:pPr>
        <w:pStyle w:val="NoSpacing"/>
        <w:ind w:left="4320"/>
        <w:rPr>
          <w:rFonts w:ascii="Times New Roman" w:hAnsi="Times New Roman" w:cs="Times New Roman"/>
          <w:i/>
          <w:sz w:val="24"/>
          <w:szCs w:val="24"/>
        </w:rPr>
      </w:pPr>
      <w:r w:rsidRPr="00B40B6B">
        <w:rPr>
          <w:rFonts w:ascii="Times New Roman" w:hAnsi="Times New Roman" w:cs="Times New Roman"/>
          <w:i/>
          <w:sz w:val="24"/>
          <w:szCs w:val="24"/>
        </w:rPr>
        <w:t xml:space="preserve">Attorney for the Plaintiff, Mohamed </w:t>
      </w:r>
      <w:proofErr w:type="spellStart"/>
      <w:r w:rsidRPr="00B40B6B">
        <w:rPr>
          <w:rFonts w:ascii="Times New Roman" w:hAnsi="Times New Roman" w:cs="Times New Roman"/>
          <w:i/>
          <w:sz w:val="24"/>
          <w:szCs w:val="24"/>
        </w:rPr>
        <w:t>Ambure</w:t>
      </w:r>
      <w:proofErr w:type="spellEnd"/>
    </w:p>
    <w:p w:rsidR="00967E88" w:rsidRPr="00967E88" w:rsidRDefault="00967E88" w:rsidP="00967E88">
      <w:pPr>
        <w:tabs>
          <w:tab w:val="left" w:pos="-1872"/>
          <w:tab w:val="left" w:pos="-1152"/>
          <w:tab w:val="left" w:pos="0"/>
          <w:tab w:val="left" w:pos="720"/>
          <w:tab w:val="left" w:pos="1260"/>
          <w:tab w:val="left" w:pos="4608"/>
        </w:tabs>
        <w:spacing w:after="0" w:line="480" w:lineRule="auto"/>
        <w:jc w:val="both"/>
        <w:rPr>
          <w:rFonts w:ascii="Times New Roman" w:hAnsi="Times New Roman"/>
          <w:color w:val="FF0000"/>
          <w:sz w:val="24"/>
          <w:szCs w:val="24"/>
        </w:rPr>
      </w:pPr>
    </w:p>
    <w:p w:rsidR="00C7280C" w:rsidRDefault="00916444"/>
    <w:sectPr w:rsidR="00C72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32C3A"/>
    <w:multiLevelType w:val="hybridMultilevel"/>
    <w:tmpl w:val="07BABCAC"/>
    <w:lvl w:ilvl="0" w:tplc="8DD6CAB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121C12"/>
    <w:multiLevelType w:val="hybridMultilevel"/>
    <w:tmpl w:val="07BABCAC"/>
    <w:lvl w:ilvl="0" w:tplc="8DD6CAB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630"/>
    <w:rsid w:val="002B0D3A"/>
    <w:rsid w:val="004B3256"/>
    <w:rsid w:val="00545347"/>
    <w:rsid w:val="006116A4"/>
    <w:rsid w:val="006D5DD2"/>
    <w:rsid w:val="006F7B7E"/>
    <w:rsid w:val="00916444"/>
    <w:rsid w:val="00967E88"/>
    <w:rsid w:val="00BC4E21"/>
    <w:rsid w:val="00E76630"/>
    <w:rsid w:val="00EB2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1722B"/>
  <w15:chartTrackingRefBased/>
  <w15:docId w15:val="{C6370A4E-919C-48EF-816B-933086182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E76630"/>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6630"/>
    <w:pPr>
      <w:spacing w:after="0" w:line="240" w:lineRule="auto"/>
    </w:pPr>
  </w:style>
  <w:style w:type="paragraph" w:styleId="ListParagraph">
    <w:name w:val="List Paragraph"/>
    <w:basedOn w:val="Normal"/>
    <w:uiPriority w:val="34"/>
    <w:qFormat/>
    <w:rsid w:val="006F7B7E"/>
    <w:pPr>
      <w:ind w:left="720"/>
      <w:contextualSpacing/>
    </w:pPr>
  </w:style>
  <w:style w:type="character" w:styleId="Hyperlink">
    <w:name w:val="Hyperlink"/>
    <w:basedOn w:val="DefaultParagraphFont"/>
    <w:uiPriority w:val="99"/>
    <w:unhideWhenUsed/>
    <w:rsid w:val="006116A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mm@louisvillefirm.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1856</Words>
  <Characters>10582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5</cp:revision>
  <dcterms:created xsi:type="dcterms:W3CDTF">2016-02-27T18:51:00Z</dcterms:created>
  <dcterms:modified xsi:type="dcterms:W3CDTF">2016-02-27T20:25:00Z</dcterms:modified>
</cp:coreProperties>
</file>