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第一章 绪论</w:t>
      </w:r>
    </w:p>
    <w:p>
      <w:r>
        <w:t xml:space="preserve">    物联网技术的研究背景和意义，该部分主要介绍智能家居和行为分析技术的相关研究背景、意义，概述了本文运用到的关键技术和创新点，交代了论文的内容和结构安排。</w:t>
      </w:r>
    </w:p>
    <w:p>
      <w:pPr>
        <w:pStyle w:val="Heading2"/>
      </w:pPr>
      <w:r>
        <w:t>1.1 物联网技术的研究背景</w:t>
      </w:r>
    </w:p>
    <w:p>
      <w:r>
        <w:t xml:space="preserve">    物联网技术的发展介绍，该部分主要介绍物联网智能家居系统的起源发展和行为分析技术的研究进展，探讨将行为分析技术运用到智能家居系统中的意义。</w:t>
      </w:r>
    </w:p>
    <w:p>
      <w:pPr>
        <w:pStyle w:val="Heading2"/>
      </w:pPr>
      <w:r>
        <w:t>1.2 物联网技术的研究意义</w:t>
      </w:r>
    </w:p>
    <w:p>
      <w:r>
        <w:t xml:space="preserve">    随着互联网‘5G’人工智能的发展，万物互联时代随之到来。什么是物联网</w:t>
      </w:r>
    </w:p>
    <w:p>
      <w:r>
        <w:drawing>
          <wp:inline xmlns:a="http://schemas.openxmlformats.org/drawingml/2006/main" xmlns:pic="http://schemas.openxmlformats.org/drawingml/2006/picture">
            <wp:extent cx="4572000" cy="2737960"/>
            <wp:docPr id="1" name="Picture 1"/>
            <wp:cNvGraphicFramePr>
              <a:graphicFrameLocks noChangeAspect="1"/>
            </wp:cNvGraphicFramePr>
            <a:graphic>
              <a:graphicData uri="http://schemas.openxmlformats.org/drawingml/2006/picture">
                <pic:pic>
                  <pic:nvPicPr>
                    <pic:cNvPr id="0" name="tu.png"/>
                    <pic:cNvPicPr/>
                  </pic:nvPicPr>
                  <pic:blipFill>
                    <a:blip r:embed="rId9"/>
                    <a:stretch>
                      <a:fillRect/>
                    </a:stretch>
                  </pic:blipFill>
                  <pic:spPr>
                    <a:xfrm>
                      <a:off x="0" y="0"/>
                      <a:ext cx="4572000" cy="2737960"/>
                    </a:xfrm>
                    <a:prstGeom prst="rect"/>
                  </pic:spPr>
                </pic:pic>
              </a:graphicData>
            </a:graphic>
          </wp:inline>
        </w:drawing>
      </w:r>
    </w:p>
    <w:tbl>
      <w:tblPr>
        <w:tblW w:type="auto" w:w="0"/>
        <w:jc w:val="center"/>
        <w:tblLook w:firstColumn="1" w:firstRow="1" w:lastColumn="0" w:lastRow="0" w:noHBand="0" w:noVBand="1" w:val="04A0"/>
      </w:tblPr>
      <w:tblGrid>
        <w:gridCol w:w="4320"/>
        <w:gridCol w:w="4320"/>
      </w:tblGrid>
      <w:tr>
        <w:tc>
          <w:tcPr>
            <w:tcW w:type="dxa" w:w="4320"/>
          </w:tcPr>
          <w:p>
            <w:r>
              <w:t>性能指标</w:t>
            </w:r>
          </w:p>
        </w:tc>
        <w:tc>
          <w:tcPr>
            <w:tcW w:type="dxa" w:w="4320"/>
          </w:tcPr>
          <w:p>
            <w:r>
              <w:t>响应速度</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r>
        <w:tc>
          <w:tcPr>
            <w:tcW w:type="dxa" w:w="4320"/>
          </w:tcPr>
          <w:p>
            <w:r>
              <w:t>空调打开时间</w:t>
            </w:r>
          </w:p>
        </w:tc>
        <w:tc>
          <w:tcPr>
            <w:tcW w:type="dxa" w:w="4320"/>
          </w:tcPr>
          <w:p>
            <w:r>
              <w:t>2.2s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