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2DEE9" w14:textId="30C719B0" w:rsidR="00DB1537" w:rsidRPr="001B4D3D" w:rsidRDefault="00DB1537" w:rsidP="001B4D3D">
      <w:pPr>
        <w:pStyle w:val="1"/>
        <w:rPr>
          <w:b w:val="0"/>
          <w:bCs w:val="0"/>
          <w:sz w:val="28"/>
          <w:szCs w:val="28"/>
        </w:rPr>
      </w:pPr>
      <w:r w:rsidRPr="001B4D3D">
        <w:rPr>
          <w:rFonts w:hint="eastAsia"/>
          <w:b w:val="0"/>
          <w:bCs w:val="0"/>
          <w:sz w:val="28"/>
          <w:szCs w:val="28"/>
        </w:rPr>
        <w:t>1</w:t>
      </w:r>
      <w:r w:rsidRPr="001B4D3D">
        <w:rPr>
          <w:b w:val="0"/>
          <w:bCs w:val="0"/>
          <w:sz w:val="28"/>
          <w:szCs w:val="28"/>
        </w:rPr>
        <w:t>63</w:t>
      </w:r>
      <w:r w:rsidR="001B4D3D" w:rsidRPr="001B4D3D">
        <w:rPr>
          <w:b w:val="0"/>
          <w:bCs w:val="0"/>
          <w:sz w:val="28"/>
          <w:szCs w:val="28"/>
        </w:rPr>
        <w:t xml:space="preserve"> </w:t>
      </w:r>
      <w:r w:rsidR="001B4D3D" w:rsidRPr="001B4D3D">
        <w:rPr>
          <w:b w:val="0"/>
          <w:bCs w:val="0"/>
          <w:sz w:val="28"/>
          <w:szCs w:val="28"/>
        </w:rPr>
        <w:t>DECISION TREE APPROACH TO DETECT FINANCIAL FRAUD</w:t>
      </w:r>
    </w:p>
    <w:p w14:paraId="68CE54D4" w14:textId="77777777" w:rsidR="00DB1537" w:rsidRDefault="00DB1537" w:rsidP="00DB1537">
      <w:pPr>
        <w:pStyle w:val="a7"/>
        <w:numPr>
          <w:ilvl w:val="0"/>
          <w:numId w:val="1"/>
        </w:numPr>
        <w:ind w:firstLineChars="0"/>
      </w:pPr>
      <w:r>
        <w:t>The process of the experiment is a little bit simple, lacking supportive figures. What needs to be s</w:t>
      </w:r>
      <w:r w:rsidRPr="005E05F1">
        <w:t>upplementary</w:t>
      </w:r>
      <w:r>
        <w:t xml:space="preserve"> is the dataset. </w:t>
      </w:r>
    </w:p>
    <w:p w14:paraId="4E992E18" w14:textId="77777777" w:rsidR="00DB1537" w:rsidRDefault="00DB1537" w:rsidP="00DB1537">
      <w:pPr>
        <w:pStyle w:val="a7"/>
        <w:numPr>
          <w:ilvl w:val="0"/>
          <w:numId w:val="1"/>
        </w:numPr>
        <w:ind w:firstLineChars="0"/>
      </w:pPr>
      <w:r w:rsidRPr="005E05F1">
        <w:t>As a non-review article, LITERATURE SURVEY takes up too much of the space and overwhelms the main focus.</w:t>
      </w:r>
    </w:p>
    <w:p w14:paraId="658A29D4" w14:textId="77777777" w:rsidR="00DB1537" w:rsidRDefault="00DB1537" w:rsidP="00DB1537">
      <w:pPr>
        <w:pStyle w:val="a7"/>
        <w:numPr>
          <w:ilvl w:val="0"/>
          <w:numId w:val="1"/>
        </w:numPr>
        <w:ind w:firstLineChars="0"/>
      </w:pPr>
      <w:r>
        <w:t>F</w:t>
      </w:r>
      <w:r>
        <w:rPr>
          <w:rFonts w:hint="eastAsia"/>
        </w:rPr>
        <w:t>o</w:t>
      </w:r>
      <w:r>
        <w:t>r the methodology, the use of the decision tree approach is not clearly explained. Please show specifically how to improve detection accuracy by employing Random Forest with the reason.</w:t>
      </w:r>
    </w:p>
    <w:p w14:paraId="0073A56D" w14:textId="5C5D432F" w:rsidR="00DB1537" w:rsidRDefault="00DB1537" w:rsidP="00DB1537">
      <w:pPr>
        <w:pStyle w:val="a7"/>
        <w:numPr>
          <w:ilvl w:val="0"/>
          <w:numId w:val="1"/>
        </w:numPr>
        <w:ind w:firstLineChars="0"/>
      </w:pPr>
      <w:r>
        <w:t>T</w:t>
      </w:r>
      <w:r w:rsidRPr="005E05F1">
        <w:t>here are few explanations of the rationale for the study design.</w:t>
      </w:r>
      <w:r>
        <w:t xml:space="preserve"> The paper only applies the decision tree to the scene of financial fraud. It needs to be added is the features of the decision tree to argue there are advantages to using this method rather than others.</w:t>
      </w:r>
      <w:r w:rsidRPr="001F3E1D">
        <w:t xml:space="preserve"> Try to set the problem discussed in this paper in </w:t>
      </w:r>
      <w:proofErr w:type="gramStart"/>
      <w:r w:rsidRPr="001F3E1D">
        <w:t>more clear</w:t>
      </w:r>
      <w:proofErr w:type="gramEnd"/>
      <w:r>
        <w:t xml:space="preserve">, </w:t>
      </w:r>
      <w:r w:rsidR="00FA0AE0">
        <w:t xml:space="preserve">and </w:t>
      </w:r>
      <w:r w:rsidRPr="001F3E1D">
        <w:t>write one section to define the problem</w:t>
      </w:r>
      <w:r>
        <w:t>.</w:t>
      </w:r>
    </w:p>
    <w:p w14:paraId="6F9E004A" w14:textId="0443C66B" w:rsidR="00DB1537" w:rsidRDefault="00DB1537" w:rsidP="00DB1537">
      <w:pPr>
        <w:pStyle w:val="a7"/>
        <w:numPr>
          <w:ilvl w:val="0"/>
          <w:numId w:val="1"/>
        </w:numPr>
        <w:ind w:firstLineChars="0"/>
      </w:pPr>
      <w:r w:rsidRPr="005E05F1">
        <w:t>Typography makes it look laborious</w:t>
      </w:r>
      <w:r>
        <w:t>.</w:t>
      </w:r>
    </w:p>
    <w:p w14:paraId="371FBB95" w14:textId="467B7AF3" w:rsidR="00183041" w:rsidRDefault="00183041" w:rsidP="00DB1537">
      <w:pPr>
        <w:pStyle w:val="a7"/>
        <w:numPr>
          <w:ilvl w:val="0"/>
          <w:numId w:val="1"/>
        </w:numPr>
        <w:ind w:firstLineChars="0"/>
      </w:pPr>
      <w:r>
        <w:t>In part 1, financial fraud is far from credit and debit cards. The scope of the definition is too narrow. Or d</w:t>
      </w:r>
      <w:r w:rsidRPr="00183041">
        <w:t xml:space="preserve">efine the </w:t>
      </w:r>
      <w:r>
        <w:t>issue</w:t>
      </w:r>
      <w:r w:rsidRPr="00183041">
        <w:t xml:space="preserve"> accurately</w:t>
      </w:r>
      <w:r>
        <w:t>.</w:t>
      </w:r>
    </w:p>
    <w:p w14:paraId="10F7849A" w14:textId="48FDD7E6" w:rsidR="00183041" w:rsidRDefault="00183041" w:rsidP="00183041">
      <w:pPr>
        <w:pStyle w:val="a7"/>
        <w:numPr>
          <w:ilvl w:val="0"/>
          <w:numId w:val="1"/>
        </w:numPr>
        <w:ind w:firstLineChars="0"/>
      </w:pPr>
      <w:r>
        <w:t xml:space="preserve">Part 1.1 lacks the argument of why </w:t>
      </w:r>
      <w:r>
        <w:t>Once the missing value from within the dataset is tackled, segmentation is applied that divides the dataset into critical and non-critical section</w:t>
      </w:r>
      <w:r>
        <w:t>s</w:t>
      </w:r>
      <w:r>
        <w:t>.</w:t>
      </w:r>
    </w:p>
    <w:p w14:paraId="4D506619" w14:textId="7862D8BC" w:rsidR="00183041" w:rsidRDefault="00183041" w:rsidP="00183041">
      <w:pPr>
        <w:pStyle w:val="a7"/>
        <w:numPr>
          <w:ilvl w:val="0"/>
          <w:numId w:val="1"/>
        </w:numPr>
        <w:ind w:firstLineChars="0"/>
      </w:pPr>
      <w:r>
        <w:t>The critical and non-critical sections should be presented.</w:t>
      </w:r>
    </w:p>
    <w:p w14:paraId="03219764" w14:textId="124DE147" w:rsidR="00183041" w:rsidRPr="00005DB2" w:rsidRDefault="00183041" w:rsidP="00183041">
      <w:pPr>
        <w:pStyle w:val="a7"/>
        <w:numPr>
          <w:ilvl w:val="0"/>
          <w:numId w:val="1"/>
        </w:numPr>
        <w:ind w:firstLineChars="0"/>
      </w:pPr>
      <w:r>
        <w:t>Random Forest learning mechanism</w:t>
      </w:r>
      <w:r>
        <w:t xml:space="preserve"> </w:t>
      </w:r>
      <w:r>
        <w:t>converges considerably quicker than existing learning mechanisms</w:t>
      </w:r>
      <w:r>
        <w:t>, how to prove that.</w:t>
      </w:r>
    </w:p>
    <w:p w14:paraId="1D808E83" w14:textId="77777777" w:rsidR="00DB1537" w:rsidRPr="00DB1537" w:rsidRDefault="00DB1537"/>
    <w:p w14:paraId="6341A65C" w14:textId="603F93C1" w:rsidR="00DB1537" w:rsidRPr="001B4D3D" w:rsidRDefault="00DB1537">
      <w:pPr>
        <w:rPr>
          <w:kern w:val="44"/>
          <w:sz w:val="28"/>
          <w:szCs w:val="28"/>
        </w:rPr>
      </w:pPr>
    </w:p>
    <w:p w14:paraId="443D22D2" w14:textId="5EC0BEAB" w:rsidR="001B4D3D" w:rsidRPr="001B4D3D" w:rsidRDefault="001B4D3D" w:rsidP="001B4D3D">
      <w:pPr>
        <w:pStyle w:val="1"/>
        <w:rPr>
          <w:rFonts w:hint="eastAsia"/>
          <w:b w:val="0"/>
          <w:bCs w:val="0"/>
          <w:sz w:val="28"/>
          <w:szCs w:val="28"/>
        </w:rPr>
      </w:pPr>
      <w:r w:rsidRPr="001B4D3D">
        <w:rPr>
          <w:b w:val="0"/>
          <w:bCs w:val="0"/>
          <w:sz w:val="28"/>
          <w:szCs w:val="28"/>
        </w:rPr>
        <w:t>175 Utilization Possibilities of ML and AI in Software Testing</w:t>
      </w:r>
    </w:p>
    <w:p w14:paraId="5957578E" w14:textId="31D3A6FD" w:rsidR="00061075" w:rsidRDefault="00061075" w:rsidP="00061075">
      <w:pPr>
        <w:pStyle w:val="a7"/>
        <w:numPr>
          <w:ilvl w:val="0"/>
          <w:numId w:val="1"/>
        </w:numPr>
        <w:ind w:firstLineChars="0"/>
      </w:pPr>
      <w:r>
        <w:t xml:space="preserve">One part of the outcome of the paper is a summary of possibilities, which actually only pays attention to the need </w:t>
      </w:r>
      <w:r w:rsidR="0059090B">
        <w:t>for</w:t>
      </w:r>
      <w:r>
        <w:t xml:space="preserve"> software testing</w:t>
      </w:r>
      <w:r w:rsidR="0059090B">
        <w:t>. In other words, there is a lack of support for the possibilities.</w:t>
      </w:r>
    </w:p>
    <w:p w14:paraId="6F51EB3B" w14:textId="461E9A53" w:rsidR="0059090B" w:rsidRDefault="0059090B" w:rsidP="00061075">
      <w:pPr>
        <w:pStyle w:val="a7"/>
        <w:numPr>
          <w:ilvl w:val="0"/>
          <w:numId w:val="1"/>
        </w:numPr>
        <w:ind w:firstLineChars="0"/>
      </w:pPr>
      <w:r>
        <w:t>The other part of the outcome is the specific conceptual proposals. However, it is actually based on the characteristics of ML and AI rather than testing techniques or test author.</w:t>
      </w:r>
    </w:p>
    <w:p w14:paraId="6ECD60EB" w14:textId="4FDAADE1" w:rsidR="00005DB2" w:rsidRDefault="0059090B" w:rsidP="00005DB2">
      <w:pPr>
        <w:pStyle w:val="a7"/>
        <w:numPr>
          <w:ilvl w:val="0"/>
          <w:numId w:val="1"/>
        </w:numPr>
        <w:ind w:firstLineChars="0"/>
      </w:pPr>
      <w:r>
        <w:t xml:space="preserve">There is a lack of interpretation of </w:t>
      </w:r>
      <w:r w:rsidR="00005DB2">
        <w:t xml:space="preserve">the </w:t>
      </w:r>
      <w:r>
        <w:t>relationships between the two techniques and software testing.</w:t>
      </w:r>
    </w:p>
    <w:p w14:paraId="6D163085" w14:textId="6F313B25" w:rsidR="00005DB2" w:rsidRDefault="00005DB2" w:rsidP="00005DB2">
      <w:pPr>
        <w:pStyle w:val="a7"/>
        <w:numPr>
          <w:ilvl w:val="0"/>
          <w:numId w:val="1"/>
        </w:numPr>
        <w:ind w:firstLineChars="0"/>
      </w:pPr>
      <w:r w:rsidRPr="00005DB2">
        <w:t>The model is so simple that it is unsupportive and unconvincing</w:t>
      </w:r>
      <w:r>
        <w:t>.</w:t>
      </w:r>
    </w:p>
    <w:p w14:paraId="4EB6F0C1" w14:textId="311ADA9B" w:rsidR="0011405B" w:rsidRDefault="0011405B" w:rsidP="00005DB2">
      <w:pPr>
        <w:pStyle w:val="a7"/>
        <w:numPr>
          <w:ilvl w:val="0"/>
          <w:numId w:val="1"/>
        </w:numPr>
        <w:ind w:firstLineChars="0"/>
      </w:pPr>
      <w:r>
        <w:t xml:space="preserve">Part 2 of the motivation has nothing to do with the need </w:t>
      </w:r>
      <w:r w:rsidR="00183041">
        <w:t>for</w:t>
      </w:r>
      <w:r>
        <w:t xml:space="preserve"> ML or AI. </w:t>
      </w:r>
      <w:r w:rsidRPr="0011405B">
        <w:t>The logical chain needs to be supplemented</w:t>
      </w:r>
      <w:r>
        <w:t>.</w:t>
      </w:r>
    </w:p>
    <w:p w14:paraId="05CB6AB5" w14:textId="77777777" w:rsidR="00183041" w:rsidRDefault="0011405B" w:rsidP="00005DB2">
      <w:pPr>
        <w:pStyle w:val="a7"/>
        <w:numPr>
          <w:ilvl w:val="0"/>
          <w:numId w:val="1"/>
        </w:numPr>
        <w:ind w:firstLineChars="0"/>
      </w:pPr>
      <w:r>
        <w:t xml:space="preserve">Part 3 just </w:t>
      </w:r>
      <w:r w:rsidR="00183041" w:rsidRPr="00183041">
        <w:t>uses regression testing to introduce the following</w:t>
      </w:r>
      <w:r w:rsidR="00183041">
        <w:t xml:space="preserve"> to</w:t>
      </w:r>
      <w:r w:rsidR="00183041" w:rsidRPr="00183041">
        <w:t xml:space="preserve"> return to the topic</w:t>
      </w:r>
      <w:r w:rsidR="00183041">
        <w:t xml:space="preserve">. As a </w:t>
      </w:r>
      <w:r w:rsidR="00183041">
        <w:lastRenderedPageBreak/>
        <w:t xml:space="preserve">result, it’s better to replace 3.1 and 3.2 with the </w:t>
      </w:r>
      <w:r w:rsidR="00183041" w:rsidRPr="00183041">
        <w:t>interpret</w:t>
      </w:r>
      <w:r w:rsidR="00183041">
        <w:t>ation</w:t>
      </w:r>
      <w:r w:rsidR="00183041" w:rsidRPr="00183041">
        <w:t xml:space="preserve"> </w:t>
      </w:r>
      <w:r w:rsidR="00183041">
        <w:t>of the terminology regression testing and how it works in software testing.</w:t>
      </w:r>
    </w:p>
    <w:p w14:paraId="0CBE22AC" w14:textId="062F9D6E" w:rsidR="005E05F1" w:rsidRDefault="00183041" w:rsidP="00005DB2">
      <w:pPr>
        <w:pStyle w:val="a7"/>
        <w:numPr>
          <w:ilvl w:val="0"/>
          <w:numId w:val="1"/>
        </w:numPr>
        <w:ind w:firstLineChars="0"/>
      </w:pPr>
      <w:r w:rsidRPr="00183041">
        <w:t>There is no explanation</w:t>
      </w:r>
      <w:r>
        <w:t xml:space="preserve"> in 4.3</w:t>
      </w:r>
      <w:r w:rsidRPr="00183041">
        <w:t xml:space="preserve"> for how the concept of self-healing can </w:t>
      </w:r>
      <w:r>
        <w:t>take action</w:t>
      </w:r>
      <w:r w:rsidRPr="00183041">
        <w:t xml:space="preserve"> before a problem occurs</w:t>
      </w:r>
      <w:r>
        <w:t>.</w:t>
      </w:r>
    </w:p>
    <w:p w14:paraId="6C285A2D" w14:textId="1CCA8557" w:rsidR="005E05F1" w:rsidRDefault="00183041" w:rsidP="00005DB2">
      <w:pPr>
        <w:pStyle w:val="a7"/>
        <w:numPr>
          <w:ilvl w:val="0"/>
          <w:numId w:val="1"/>
        </w:numPr>
        <w:ind w:left="0" w:firstLineChars="0" w:firstLine="0"/>
      </w:pPr>
      <w:r>
        <w:t>Figure 4 could be incomplete based on 4.3. There should be a return arrow.</w:t>
      </w:r>
    </w:p>
    <w:p w14:paraId="206A2BAE" w14:textId="778D00C5" w:rsidR="001B4D3D" w:rsidRDefault="001B4D3D" w:rsidP="001B4D3D"/>
    <w:p w14:paraId="77636CF7" w14:textId="3C58330C" w:rsidR="001B4D3D" w:rsidRDefault="001B4D3D" w:rsidP="001B4D3D"/>
    <w:p w14:paraId="1EAB1BD1" w14:textId="2556ED34" w:rsidR="001B4D3D" w:rsidRDefault="001B4D3D" w:rsidP="001B4D3D"/>
    <w:p w14:paraId="12D6BA49" w14:textId="77777777" w:rsidR="001B4D3D" w:rsidRPr="00183041" w:rsidRDefault="001B4D3D" w:rsidP="001B4D3D">
      <w:pPr>
        <w:rPr>
          <w:rFonts w:hint="eastAsia"/>
        </w:rPr>
      </w:pPr>
    </w:p>
    <w:p w14:paraId="1BFE8171" w14:textId="3F8CDFB3" w:rsidR="00005DB2" w:rsidRPr="001B4D3D" w:rsidRDefault="00005DB2" w:rsidP="001B4D3D">
      <w:pPr>
        <w:pStyle w:val="1"/>
        <w:rPr>
          <w:b w:val="0"/>
          <w:bCs w:val="0"/>
          <w:sz w:val="28"/>
          <w:szCs w:val="28"/>
          <w:lang w:val="en-GB"/>
        </w:rPr>
      </w:pPr>
      <w:r w:rsidRPr="001B4D3D">
        <w:rPr>
          <w:rFonts w:hint="eastAsia"/>
          <w:b w:val="0"/>
          <w:bCs w:val="0"/>
          <w:sz w:val="28"/>
          <w:szCs w:val="28"/>
        </w:rPr>
        <w:t>1</w:t>
      </w:r>
      <w:r w:rsidRPr="001B4D3D">
        <w:rPr>
          <w:b w:val="0"/>
          <w:bCs w:val="0"/>
          <w:sz w:val="28"/>
          <w:szCs w:val="28"/>
        </w:rPr>
        <w:t>77</w:t>
      </w:r>
      <w:r w:rsidR="001B4D3D" w:rsidRPr="001B4D3D">
        <w:rPr>
          <w:b w:val="0"/>
          <w:bCs w:val="0"/>
          <w:sz w:val="28"/>
          <w:szCs w:val="28"/>
        </w:rPr>
        <w:t xml:space="preserve"> </w:t>
      </w:r>
      <w:r w:rsidR="001B4D3D" w:rsidRPr="001B4D3D">
        <w:rPr>
          <w:b w:val="0"/>
          <w:bCs w:val="0"/>
          <w:sz w:val="28"/>
          <w:szCs w:val="28"/>
        </w:rPr>
        <w:t>Evaluating e-Recruitment Data Quality in Employee Hiring Process</w:t>
      </w:r>
    </w:p>
    <w:p w14:paraId="0028DD97" w14:textId="3E493CEB" w:rsidR="006B2212" w:rsidRPr="0033471D" w:rsidRDefault="005E05F1" w:rsidP="005E05F1">
      <w:pPr>
        <w:pStyle w:val="a7"/>
        <w:numPr>
          <w:ilvl w:val="0"/>
          <w:numId w:val="1"/>
        </w:numPr>
        <w:ind w:firstLineChars="0"/>
      </w:pPr>
      <w:r w:rsidRPr="005E05F1">
        <w:t xml:space="preserve">The conclusions are </w:t>
      </w:r>
      <w:proofErr w:type="spellStart"/>
      <w:proofErr w:type="gramStart"/>
      <w:r w:rsidRPr="005E05F1">
        <w:t>overstated.</w:t>
      </w:r>
      <w:r>
        <w:t>For</w:t>
      </w:r>
      <w:proofErr w:type="spellEnd"/>
      <w:proofErr w:type="gramEnd"/>
      <w:r>
        <w:t xml:space="preserve"> example, t</w:t>
      </w:r>
      <w:r w:rsidR="0033471D">
        <w:t xml:space="preserve">he paper doesn’t </w:t>
      </w:r>
      <w:r w:rsidR="00CF1702">
        <w:t>provide</w:t>
      </w:r>
      <w:r>
        <w:t xml:space="preserve"> </w:t>
      </w:r>
      <w:r w:rsidR="0033471D" w:rsidRPr="0033471D">
        <w:t xml:space="preserve">recommendations on how to avoid errors using e-recruitment sources of employment </w:t>
      </w:r>
      <w:r w:rsidR="00CF1702">
        <w:t xml:space="preserve">and </w:t>
      </w:r>
      <w:r w:rsidR="0033471D" w:rsidRPr="0033471D">
        <w:t xml:space="preserve">also estimating social media platforms for the hiring </w:t>
      </w:r>
      <w:r w:rsidR="0033471D">
        <w:t>process. the conclusion just give</w:t>
      </w:r>
      <w:r w:rsidR="00CF1702">
        <w:t>s</w:t>
      </w:r>
      <w:r w:rsidR="0033471D">
        <w:t xml:space="preserve"> the result of </w:t>
      </w:r>
      <w:r w:rsidR="00CF1702" w:rsidRPr="00CF1702">
        <w:t>d</w:t>
      </w:r>
      <w:r w:rsidR="0033471D" w:rsidRPr="00CF1702">
        <w:t xml:space="preserve">ata </w:t>
      </w:r>
      <w:proofErr w:type="spellStart"/>
      <w:r w:rsidR="00CF1702" w:rsidRPr="00CF1702">
        <w:t>s</w:t>
      </w:r>
      <w:r w:rsidR="0033471D" w:rsidRPr="00CF1702">
        <w:t>tatistic</w:t>
      </w:r>
      <w:proofErr w:type="spellEnd"/>
      <w:r w:rsidR="0033471D" w:rsidRPr="00CF1702">
        <w:t xml:space="preserve"> </w:t>
      </w:r>
      <w:r w:rsidR="00CF1702" w:rsidRPr="00CF1702">
        <w:t>a</w:t>
      </w:r>
      <w:r w:rsidR="0033471D" w:rsidRPr="00CF1702">
        <w:t>nalysis</w:t>
      </w:r>
      <w:r w:rsidR="0033471D" w:rsidRPr="005E05F1">
        <w:t>, which doesn’t cope with the issue.</w:t>
      </w:r>
    </w:p>
    <w:p w14:paraId="060F30E8" w14:textId="038AEC49" w:rsidR="0033471D" w:rsidRDefault="0033471D" w:rsidP="006B2212">
      <w:pPr>
        <w:pStyle w:val="a7"/>
        <w:numPr>
          <w:ilvl w:val="0"/>
          <w:numId w:val="1"/>
        </w:numPr>
        <w:ind w:firstLineChars="0"/>
      </w:pPr>
      <w:r w:rsidRPr="0033471D">
        <w:t>Data samples are too small</w:t>
      </w:r>
      <w:r>
        <w:t xml:space="preserve">. It is suggested that it’s better to </w:t>
      </w:r>
      <w:r w:rsidRPr="0033471D">
        <w:t>distill the relevant model from this case</w:t>
      </w:r>
      <w:r>
        <w:t xml:space="preserve"> to make the</w:t>
      </w:r>
      <w:r w:rsidRPr="0033471D">
        <w:t xml:space="preserve"> </w:t>
      </w:r>
      <w:r>
        <w:t>a</w:t>
      </w:r>
      <w:r w:rsidRPr="0033471D">
        <w:t xml:space="preserve">ssessment </w:t>
      </w:r>
      <w:r>
        <w:t>p</w:t>
      </w:r>
      <w:r w:rsidRPr="0033471D">
        <w:t>rocess</w:t>
      </w:r>
      <w:r>
        <w:t xml:space="preserve"> s</w:t>
      </w:r>
      <w:r w:rsidRPr="0033471D">
        <w:t>tandardized</w:t>
      </w:r>
      <w:r>
        <w:t>. This is an approach to solve the limitation.</w:t>
      </w:r>
    </w:p>
    <w:p w14:paraId="03976B50" w14:textId="6EC98D44" w:rsidR="0033471D" w:rsidRDefault="001F3E1D" w:rsidP="0033471D">
      <w:pPr>
        <w:pStyle w:val="a7"/>
        <w:numPr>
          <w:ilvl w:val="0"/>
          <w:numId w:val="1"/>
        </w:numPr>
        <w:ind w:firstLineChars="0"/>
      </w:pPr>
      <w:r w:rsidRPr="001F3E1D">
        <w:t>D</w:t>
      </w:r>
      <w:r w:rsidRPr="001F3E1D">
        <w:rPr>
          <w:rFonts w:hint="eastAsia"/>
        </w:rPr>
        <w:t>ata</w:t>
      </w:r>
      <w:r w:rsidRPr="001F3E1D">
        <w:t xml:space="preserve"> </w:t>
      </w:r>
      <w:r w:rsidRPr="001F3E1D">
        <w:rPr>
          <w:rFonts w:hint="eastAsia"/>
        </w:rPr>
        <w:t>quality</w:t>
      </w:r>
      <w:r w:rsidRPr="001F3E1D">
        <w:t xml:space="preserve"> </w:t>
      </w:r>
      <w:r w:rsidRPr="001F3E1D">
        <w:rPr>
          <w:rFonts w:hint="eastAsia"/>
        </w:rPr>
        <w:t>a</w:t>
      </w:r>
      <w:r w:rsidRPr="001F3E1D">
        <w:t>nd data accuracy need to be presented</w:t>
      </w:r>
      <w:r w:rsidRPr="001F3E1D">
        <w:rPr>
          <w:rFonts w:hint="eastAsia"/>
        </w:rPr>
        <w:t>.</w:t>
      </w:r>
      <w:r w:rsidRPr="001F3E1D">
        <w:t xml:space="preserve"> </w:t>
      </w:r>
      <w:r w:rsidR="0033471D" w:rsidRPr="0033471D">
        <w:t xml:space="preserve">The conclusion may be more related to the convenience of the </w:t>
      </w:r>
      <w:r w:rsidR="0033471D">
        <w:t xml:space="preserve">Internet, instead of the data quality itself. </w:t>
      </w:r>
      <w:r w:rsidR="0033471D" w:rsidRPr="0033471D">
        <w:t>Comparing data between e-recruitment</w:t>
      </w:r>
      <w:r w:rsidR="0033471D">
        <w:t xml:space="preserve"> and offline-recruitment</w:t>
      </w:r>
      <w:r w:rsidR="0033471D" w:rsidRPr="0033471D">
        <w:t xml:space="preserve"> has nothing to do with the nature of data accuracy and data quality</w:t>
      </w:r>
      <w:r w:rsidR="0033471D">
        <w:t>.</w:t>
      </w:r>
    </w:p>
    <w:p w14:paraId="6130CA38" w14:textId="7663DEF9" w:rsidR="0033471D" w:rsidRPr="001A36A2" w:rsidRDefault="0033471D" w:rsidP="0033471D">
      <w:pPr>
        <w:pStyle w:val="a7"/>
        <w:numPr>
          <w:ilvl w:val="0"/>
          <w:numId w:val="1"/>
        </w:numPr>
        <w:ind w:firstLineChars="0"/>
      </w:pPr>
      <w:r>
        <w:t>Please display more proces</w:t>
      </w:r>
      <w:r w:rsidR="00CF1702">
        <w:t>se</w:t>
      </w:r>
      <w:r>
        <w:t xml:space="preserve">s of </w:t>
      </w:r>
      <w:r w:rsidR="00CF1702">
        <w:t xml:space="preserve">the </w:t>
      </w:r>
      <w:r>
        <w:rPr>
          <w:shd w:val="clear" w:color="auto" w:fill="FFFFFF"/>
        </w:rPr>
        <w:t>Mann-Whitney U Test. The results of part 5 just present the simple figure</w:t>
      </w:r>
      <w:r w:rsidR="00CF1702">
        <w:rPr>
          <w:shd w:val="clear" w:color="auto" w:fill="FFFFFF"/>
        </w:rPr>
        <w:t>s</w:t>
      </w:r>
      <w:r>
        <w:rPr>
          <w:shd w:val="clear" w:color="auto" w:fill="FFFFFF"/>
        </w:rPr>
        <w:t>, lacking support works.</w:t>
      </w:r>
    </w:p>
    <w:p w14:paraId="706DDAC9" w14:textId="3F555091" w:rsidR="001A36A2" w:rsidRDefault="001A36A2" w:rsidP="00224BED">
      <w:pPr>
        <w:pStyle w:val="a7"/>
        <w:numPr>
          <w:ilvl w:val="0"/>
          <w:numId w:val="1"/>
        </w:numPr>
        <w:ind w:firstLineChars="0"/>
      </w:pPr>
      <w:r>
        <w:t xml:space="preserve">Please add the argumentation of why </w:t>
      </w:r>
      <w:r w:rsidR="00224BED">
        <w:t>t</w:t>
      </w:r>
      <w:r w:rsidR="00224BED" w:rsidRPr="00224BED">
        <w:t>he key beneficiaries of the research are Human Resource Managers who recruit from various platforms and job seekers</w:t>
      </w:r>
      <w:r w:rsidR="00224BED">
        <w:t>.</w:t>
      </w:r>
    </w:p>
    <w:p w14:paraId="4924A74C" w14:textId="4700AE55" w:rsidR="005E05F1" w:rsidRDefault="00224BED" w:rsidP="00A27A28">
      <w:pPr>
        <w:pStyle w:val="a7"/>
        <w:numPr>
          <w:ilvl w:val="0"/>
          <w:numId w:val="1"/>
        </w:numPr>
        <w:ind w:firstLineChars="0"/>
      </w:pPr>
      <w:r>
        <w:t>The meaning of the ‘roles offered to employee</w:t>
      </w:r>
      <w:r w:rsidR="00183041">
        <w:t>s</w:t>
      </w:r>
      <w:r>
        <w:t>’ is ambiguous. Please define it clearly.</w:t>
      </w:r>
    </w:p>
    <w:p w14:paraId="0CA38035" w14:textId="4F4F5C31" w:rsidR="00224BED" w:rsidRDefault="006E5C9E" w:rsidP="00A27A28">
      <w:pPr>
        <w:pStyle w:val="a7"/>
        <w:numPr>
          <w:ilvl w:val="0"/>
          <w:numId w:val="1"/>
        </w:numPr>
        <w:ind w:firstLineChars="0"/>
      </w:pPr>
      <w:r>
        <w:t>The h</w:t>
      </w:r>
      <w:r w:rsidRPr="006E5C9E">
        <w:t>ypotheses</w:t>
      </w:r>
      <w:r>
        <w:t xml:space="preserve"> of the </w:t>
      </w:r>
      <w:r w:rsidRPr="006E5C9E">
        <w:t>quantitative methodology</w:t>
      </w:r>
      <w:r>
        <w:t xml:space="preserve"> just refer to </w:t>
      </w:r>
      <w:r w:rsidRPr="006E5C9E">
        <w:t>employee job satisfaction</w:t>
      </w:r>
      <w:r>
        <w:t xml:space="preserve">, roles, </w:t>
      </w:r>
      <w:r w:rsidR="00183041">
        <w:t xml:space="preserve">and </w:t>
      </w:r>
      <w:r>
        <w:t xml:space="preserve">job performance, which lacks the argument of why the three metrics can define the </w:t>
      </w:r>
      <w:r w:rsidRPr="006E5C9E">
        <w:t>effectiveness of recruiting tools</w:t>
      </w:r>
      <w:r>
        <w:t xml:space="preserve">. </w:t>
      </w:r>
    </w:p>
    <w:p w14:paraId="0AB73CF3" w14:textId="0E9BB6C1" w:rsidR="003E2CF2" w:rsidRDefault="006E5C9E" w:rsidP="003E2CF2">
      <w:pPr>
        <w:pStyle w:val="a7"/>
        <w:numPr>
          <w:ilvl w:val="0"/>
          <w:numId w:val="1"/>
        </w:numPr>
        <w:ind w:firstLineChars="0"/>
        <w:rPr>
          <w:rFonts w:hint="eastAsia"/>
        </w:rPr>
      </w:pPr>
      <w:r>
        <w:t xml:space="preserve">Please clarify how to </w:t>
      </w:r>
      <w:r w:rsidR="003E2CF2">
        <w:t>measure the metrics mentioned above.</w:t>
      </w:r>
    </w:p>
    <w:sectPr w:rsidR="003E2C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49591" w14:textId="77777777" w:rsidR="005B5E87" w:rsidRDefault="005B5E87" w:rsidP="00061075">
      <w:r>
        <w:separator/>
      </w:r>
    </w:p>
  </w:endnote>
  <w:endnote w:type="continuationSeparator" w:id="0">
    <w:p w14:paraId="66581437" w14:textId="77777777" w:rsidR="005B5E87" w:rsidRDefault="005B5E87" w:rsidP="00061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63F94" w14:textId="77777777" w:rsidR="005B5E87" w:rsidRDefault="005B5E87" w:rsidP="00061075">
      <w:r>
        <w:separator/>
      </w:r>
    </w:p>
  </w:footnote>
  <w:footnote w:type="continuationSeparator" w:id="0">
    <w:p w14:paraId="6C0D1B7C" w14:textId="77777777" w:rsidR="005B5E87" w:rsidRDefault="005B5E87" w:rsidP="000610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876C9"/>
    <w:multiLevelType w:val="hybridMultilevel"/>
    <w:tmpl w:val="5D5AA180"/>
    <w:lvl w:ilvl="0" w:tplc="3310772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952393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0MrM0NjAzNzA1tLBQ0lEKTi0uzszPAykwqgUAQfTDiywAAAA="/>
  </w:docVars>
  <w:rsids>
    <w:rsidRoot w:val="00E938FC"/>
    <w:rsid w:val="00005DB2"/>
    <w:rsid w:val="00061075"/>
    <w:rsid w:val="0011405B"/>
    <w:rsid w:val="00183041"/>
    <w:rsid w:val="001A36A2"/>
    <w:rsid w:val="001B4D3D"/>
    <w:rsid w:val="001F3E1D"/>
    <w:rsid w:val="00224BED"/>
    <w:rsid w:val="0033471D"/>
    <w:rsid w:val="003E2CF2"/>
    <w:rsid w:val="0059090B"/>
    <w:rsid w:val="005B5E87"/>
    <w:rsid w:val="005E05F1"/>
    <w:rsid w:val="006B2212"/>
    <w:rsid w:val="006E5C9E"/>
    <w:rsid w:val="007C6449"/>
    <w:rsid w:val="00CF1702"/>
    <w:rsid w:val="00D27A8A"/>
    <w:rsid w:val="00D34131"/>
    <w:rsid w:val="00DB1537"/>
    <w:rsid w:val="00E938FC"/>
    <w:rsid w:val="00FA0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69E7F"/>
  <w15:chartTrackingRefBased/>
  <w15:docId w15:val="{2771F0D6-4507-48F2-BC9D-A0357CC9E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4D3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4D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B4D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10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1075"/>
    <w:rPr>
      <w:sz w:val="18"/>
      <w:szCs w:val="18"/>
    </w:rPr>
  </w:style>
  <w:style w:type="paragraph" w:styleId="a5">
    <w:name w:val="footer"/>
    <w:basedOn w:val="a"/>
    <w:link w:val="a6"/>
    <w:uiPriority w:val="99"/>
    <w:unhideWhenUsed/>
    <w:rsid w:val="00061075"/>
    <w:pPr>
      <w:tabs>
        <w:tab w:val="center" w:pos="4153"/>
        <w:tab w:val="right" w:pos="8306"/>
      </w:tabs>
      <w:snapToGrid w:val="0"/>
      <w:jc w:val="left"/>
    </w:pPr>
    <w:rPr>
      <w:sz w:val="18"/>
      <w:szCs w:val="18"/>
    </w:rPr>
  </w:style>
  <w:style w:type="character" w:customStyle="1" w:styleId="a6">
    <w:name w:val="页脚 字符"/>
    <w:basedOn w:val="a0"/>
    <w:link w:val="a5"/>
    <w:uiPriority w:val="99"/>
    <w:rsid w:val="00061075"/>
    <w:rPr>
      <w:sz w:val="18"/>
      <w:szCs w:val="18"/>
    </w:rPr>
  </w:style>
  <w:style w:type="paragraph" w:styleId="a7">
    <w:name w:val="List Paragraph"/>
    <w:basedOn w:val="a"/>
    <w:uiPriority w:val="34"/>
    <w:qFormat/>
    <w:rsid w:val="00061075"/>
    <w:pPr>
      <w:ind w:firstLineChars="200" w:firstLine="420"/>
    </w:pPr>
  </w:style>
  <w:style w:type="character" w:customStyle="1" w:styleId="10">
    <w:name w:val="标题 1 字符"/>
    <w:basedOn w:val="a0"/>
    <w:link w:val="1"/>
    <w:uiPriority w:val="9"/>
    <w:rsid w:val="001B4D3D"/>
    <w:rPr>
      <w:b/>
      <w:bCs/>
      <w:kern w:val="44"/>
      <w:sz w:val="44"/>
      <w:szCs w:val="44"/>
    </w:rPr>
  </w:style>
  <w:style w:type="paragraph" w:styleId="a8">
    <w:name w:val="Title"/>
    <w:basedOn w:val="a"/>
    <w:next w:val="a"/>
    <w:link w:val="a9"/>
    <w:uiPriority w:val="10"/>
    <w:qFormat/>
    <w:rsid w:val="001B4D3D"/>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1B4D3D"/>
    <w:rPr>
      <w:rFonts w:asciiTheme="majorHAnsi" w:eastAsiaTheme="majorEastAsia" w:hAnsiTheme="majorHAnsi" w:cstheme="majorBidi"/>
      <w:b/>
      <w:bCs/>
      <w:sz w:val="32"/>
      <w:szCs w:val="32"/>
    </w:rPr>
  </w:style>
  <w:style w:type="character" w:customStyle="1" w:styleId="20">
    <w:name w:val="标题 2 字符"/>
    <w:basedOn w:val="a0"/>
    <w:link w:val="2"/>
    <w:uiPriority w:val="9"/>
    <w:rsid w:val="001B4D3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B4D3D"/>
    <w:rPr>
      <w:b/>
      <w:bCs/>
      <w:sz w:val="32"/>
      <w:szCs w:val="32"/>
    </w:rPr>
  </w:style>
  <w:style w:type="paragraph" w:customStyle="1" w:styleId="PaperTitle">
    <w:name w:val="Paper Title"/>
    <w:basedOn w:val="a"/>
    <w:link w:val="PaperTitleChar"/>
    <w:qFormat/>
    <w:rsid w:val="001B4D3D"/>
    <w:pPr>
      <w:keepNext/>
      <w:keepLines/>
      <w:widowControl/>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kern w:val="0"/>
      <w:sz w:val="28"/>
      <w:szCs w:val="20"/>
      <w:lang w:eastAsia="en-US"/>
    </w:rPr>
  </w:style>
  <w:style w:type="character" w:customStyle="1" w:styleId="PaperTitleChar">
    <w:name w:val="Paper Title Char"/>
    <w:basedOn w:val="a0"/>
    <w:link w:val="PaperTitle"/>
    <w:rsid w:val="001B4D3D"/>
    <w:rPr>
      <w:rFonts w:ascii="Times New Roman" w:eastAsia="Times New Roman" w:hAnsi="Times New Roman" w:cs="Times New Roman"/>
      <w:b/>
      <w:kern w:val="0"/>
      <w:sz w:val="28"/>
      <w:szCs w:val="20"/>
      <w:lang w:eastAsia="en-US"/>
    </w:rPr>
  </w:style>
  <w:style w:type="paragraph" w:customStyle="1" w:styleId="Title1">
    <w:name w:val="Title1"/>
    <w:basedOn w:val="a"/>
    <w:next w:val="a"/>
    <w:rsid w:val="001B4D3D"/>
    <w:pPr>
      <w:widowControl/>
      <w:suppressAutoHyphens/>
      <w:autoSpaceDN w:val="0"/>
      <w:spacing w:after="160" w:line="256" w:lineRule="auto"/>
      <w:jc w:val="left"/>
    </w:pPr>
    <w:rPr>
      <w:rFonts w:ascii="Arial" w:eastAsia="Calibri" w:hAnsi="Arial" w:cs="Times New Roman"/>
      <w:b/>
      <w:kern w:val="0"/>
      <w:sz w:val="3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455242">
      <w:bodyDiv w:val="1"/>
      <w:marLeft w:val="0"/>
      <w:marRight w:val="0"/>
      <w:marTop w:val="0"/>
      <w:marBottom w:val="0"/>
      <w:divBdr>
        <w:top w:val="none" w:sz="0" w:space="0" w:color="auto"/>
        <w:left w:val="none" w:sz="0" w:space="0" w:color="auto"/>
        <w:bottom w:val="none" w:sz="0" w:space="0" w:color="auto"/>
        <w:right w:val="none" w:sz="0" w:space="0" w:color="auto"/>
      </w:divBdr>
      <w:divsChild>
        <w:div w:id="1307705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yilian liu</dc:creator>
  <cp:keywords/>
  <dc:description/>
  <cp:lastModifiedBy>yilian liu</cp:lastModifiedBy>
  <cp:revision>14</cp:revision>
  <dcterms:created xsi:type="dcterms:W3CDTF">2022-07-24T09:02:00Z</dcterms:created>
  <dcterms:modified xsi:type="dcterms:W3CDTF">2022-07-24T15:36:00Z</dcterms:modified>
</cp:coreProperties>
</file>