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BC3D5" w14:textId="303A5AFC" w:rsidR="00603E66" w:rsidRDefault="008E4A8B">
      <w:r>
        <w:rPr>
          <w:noProof/>
        </w:rPr>
        <w:drawing>
          <wp:inline distT="0" distB="0" distL="0" distR="0" wp14:anchorId="61AF6B8A" wp14:editId="0ABB30D1">
            <wp:extent cx="6939555" cy="8229600"/>
            <wp:effectExtent l="0" t="0" r="0" b="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827" cy="824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3E66" w:rsidSect="008E4A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8B"/>
    <w:rsid w:val="00603E66"/>
    <w:rsid w:val="008E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92992"/>
  <w15:chartTrackingRefBased/>
  <w15:docId w15:val="{442B7116-6747-4FC2-B6C4-9B749C32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Chad M</dc:creator>
  <cp:keywords/>
  <dc:description/>
  <cp:lastModifiedBy>Wolfe, Chad M</cp:lastModifiedBy>
  <cp:revision>1</cp:revision>
  <dcterms:created xsi:type="dcterms:W3CDTF">2022-06-20T14:55:00Z</dcterms:created>
  <dcterms:modified xsi:type="dcterms:W3CDTF">2022-06-20T14:56:00Z</dcterms:modified>
</cp:coreProperties>
</file>