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Heading"/>
      </w:pPr>
    </w:p>
    <w:p>
      <w:pPr>
        <w:pStyle w:val="Subtitle"/>
        <w:rPr>
          <w:sz w:val="64"/>
          <w:szCs w:val="64"/>
          <w:rtl w:val="0"/>
        </w:rPr>
      </w:pPr>
      <w:r>
        <w:rPr>
          <w:rFonts w:ascii="Baskerville" w:cs="Arial Unicode MS" w:hAnsi="Arial Unicode MS" w:eastAsia="Arial Unicode MS"/>
          <w:sz w:val="64"/>
          <w:szCs w:val="64"/>
          <w:rtl w:val="0"/>
          <w:lang w:val="nl-NL"/>
        </w:rPr>
        <w:t>Schema ORM</w:t>
      </w:r>
    </w:p>
    <w:p>
      <w:pPr>
        <w:pStyle w:val="Subheading"/>
        <w:rPr>
          <w:sz w:val="36"/>
          <w:szCs w:val="36"/>
          <w:rtl w:val="0"/>
        </w:rPr>
      </w:pPr>
      <w:r>
        <w:rPr>
          <w:rFonts w:ascii="Baskerville" w:cs="Arial Unicode MS" w:hAnsi="Arial Unicode MS" w:eastAsia="Arial Unicode MS"/>
          <w:sz w:val="36"/>
          <w:szCs w:val="36"/>
          <w:rtl w:val="0"/>
          <w:lang w:val="nl-NL"/>
        </w:rPr>
        <w:t xml:space="preserve">Explications des choix principaux </w:t>
      </w:r>
    </w:p>
    <w:p>
      <w:pPr>
        <w:pStyle w:val="Body A"/>
        <w:rPr>
          <w:sz w:val="36"/>
          <w:szCs w:val="36"/>
          <w:rtl w:val="0"/>
        </w:rPr>
      </w:pPr>
    </w:p>
    <w:p>
      <w:pPr>
        <w:pStyle w:val="Body A"/>
        <w:rPr>
          <w:sz w:val="24"/>
          <w:szCs w:val="24"/>
          <w:rtl w:val="0"/>
          <w:lang w:val="fr-FR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 xml:space="preserve">Lors des choix de nos faits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</w:rPr>
        <w:t>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mentaires notre choix le plus compliqu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</w:rPr>
        <w:t>é 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tait la mani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re dont nous allions identifier un film. Nous avons choisi d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identifier un film par son titre et son ann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</w:rPr>
        <w:t>e de r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alisation. Nous avons pos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</w:rPr>
        <w:t xml:space="preserve">é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comme hypoth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>è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es-ES_tradnl"/>
        </w:rPr>
        <w:t>ses qu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il serait peu probable qu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un film avec un m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>ê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me titre soit produit deux fois la m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>ê</w:t>
      </w:r>
      <w:r>
        <w:rPr>
          <w:rFonts w:ascii="Baskerville" w:cs="Arial Unicode MS" w:hAnsi="Arial Unicode MS" w:eastAsia="Arial Unicode MS"/>
          <w:sz w:val="24"/>
          <w:szCs w:val="24"/>
          <w:rtl w:val="0"/>
        </w:rPr>
        <w:t>me ann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e. Au d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but, nous voulions identifier un film avec son num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ro EIDR (the Entertainment Identifier Registry), mais nous pensions que c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>’é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tait trop abstrait et que c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>’é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tait un peu 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>’é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 xml:space="preserve">quivalent de mettre une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 xml:space="preserve">« </w:t>
      </w:r>
      <w:r>
        <w:rPr>
          <w:rFonts w:ascii="Baskerville" w:cs="Arial Unicode MS" w:hAnsi="Arial Unicode MS" w:eastAsia="Arial Unicode MS"/>
          <w:sz w:val="24"/>
          <w:szCs w:val="24"/>
          <w:rtl w:val="0"/>
        </w:rPr>
        <w:t xml:space="preserve">ID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>»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. Nous voulions rester dans un logique d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fr-FR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fr-FR"/>
        </w:rPr>
        <w:t>identificateurs concrets.</w:t>
      </w:r>
    </w:p>
    <w:p>
      <w:pPr>
        <w:pStyle w:val="Body A"/>
        <w:rPr>
          <w:sz w:val="24"/>
          <w:szCs w:val="24"/>
          <w:rtl w:val="0"/>
          <w:lang w:val="fr-FR"/>
        </w:rPr>
      </w:pPr>
    </w:p>
    <w:p>
      <w:pPr>
        <w:pStyle w:val="Body A"/>
        <w:rPr>
          <w:sz w:val="24"/>
          <w:szCs w:val="24"/>
          <w:rtl w:val="0"/>
          <w:lang w:val="nl-NL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Pour le sch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ma ORM, nous voulions y faire paraitre notre extension. Puisqu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il s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agit d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une interaction entre les administrateurs et les utilisateurs et non d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une donn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e stock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e, 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extension n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apparait quasi pas sur le sch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 xml:space="preserve">ma (un oval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“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visible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 xml:space="preserve">”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 xml:space="preserve">,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“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admin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 xml:space="preserve">”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 xml:space="preserve">et un autre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“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accept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é”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). Notre id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e est de permettre aux utilisateurs de proposer des films et des mots-cl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 xml:space="preserve">s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rajouter dans la base de donn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es. Un administrateur peut alors confirmer 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introduction du film/mot-cl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 xml:space="preserve">é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et les rendre visible aux autres utilisateurs. Nos hypoth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è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ses se trouvent sur le sch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 xml:space="preserve">ma et dans les faits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 xml:space="preserve">mentaires. Nous savons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galement qu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une telle extension demandera la mise en place d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un partage de contenus entre client et fournisseur.</w:t>
      </w:r>
    </w:p>
    <w:p>
      <w:pPr>
        <w:pStyle w:val="Body A"/>
        <w:rPr>
          <w:sz w:val="24"/>
          <w:szCs w:val="24"/>
          <w:rtl w:val="0"/>
          <w:lang w:val="nl-NL"/>
        </w:rPr>
      </w:pPr>
    </w:p>
    <w:p>
      <w:pPr>
        <w:pStyle w:val="Body A"/>
        <w:rPr>
          <w:sz w:val="24"/>
          <w:szCs w:val="24"/>
          <w:rtl w:val="0"/>
          <w:lang w:val="nl-NL"/>
        </w:rPr>
      </w:pP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En ce qui concerne les requ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ê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tes SQL qui vous sont fournies, il s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’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agit de requ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ê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tes simples mais qui ont qu'en m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ê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me une application plausible dans la future application. Un grand nombre de type de requ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ê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 xml:space="preserve">tes ont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t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 xml:space="preserve">é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formul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es afin de reprendre les principaux exemples donn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 xml:space="preserve">s aux cours et de les adapter 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 xml:space="preserve">à 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notre base de donn</w:t>
      </w:r>
      <w:r>
        <w:rPr>
          <w:rFonts w:ascii="Arial Unicode MS" w:cs="Arial Unicode MS" w:hAnsi="Baskerville" w:eastAsia="Arial Unicode MS" w:hint="default"/>
          <w:sz w:val="24"/>
          <w:szCs w:val="24"/>
          <w:rtl w:val="0"/>
          <w:lang w:val="nl-NL"/>
        </w:rPr>
        <w:t>é</w:t>
      </w:r>
      <w:r>
        <w:rPr>
          <w:rFonts w:ascii="Baskerville" w:cs="Arial Unicode MS" w:hAnsi="Arial Unicode MS" w:eastAsia="Arial Unicode MS"/>
          <w:sz w:val="24"/>
          <w:szCs w:val="24"/>
          <w:rtl w:val="0"/>
          <w:lang w:val="nl-NL"/>
        </w:rPr>
        <w:t>e.</w:t>
      </w:r>
    </w:p>
    <w:p>
      <w:pPr>
        <w:pStyle w:val="Body A"/>
        <w:rPr>
          <w:sz w:val="24"/>
          <w:szCs w:val="24"/>
          <w:rtl w:val="0"/>
          <w:lang w:val="nl-NL"/>
        </w:rPr>
      </w:pPr>
    </w:p>
    <w:p>
      <w:pPr>
        <w:pStyle w:val="Body A"/>
      </w:pPr>
      <w:r>
        <w:rPr>
          <w:sz w:val="24"/>
          <w:szCs w:val="24"/>
          <w:rtl w:val="0"/>
          <w:lang w:val="nl-NL"/>
        </w:rPr>
        <w:t>Les autres fichiers ne n</w:t>
      </w:r>
      <w:r>
        <w:rPr>
          <w:sz w:val="24"/>
          <w:szCs w:val="24"/>
          <w:rtl w:val="0"/>
          <w:lang w:val="nl-NL"/>
        </w:rPr>
        <w:t>é</w:t>
      </w:r>
      <w:r>
        <w:rPr>
          <w:sz w:val="24"/>
          <w:szCs w:val="24"/>
          <w:rtl w:val="0"/>
          <w:lang w:val="nl-NL"/>
        </w:rPr>
        <w:t>cessitent pas vraiment d</w:t>
      </w:r>
      <w:r>
        <w:rPr>
          <w:sz w:val="24"/>
          <w:szCs w:val="24"/>
          <w:rtl w:val="0"/>
          <w:lang w:val="nl-NL"/>
        </w:rPr>
        <w:t>’</w:t>
      </w:r>
      <w:r>
        <w:rPr>
          <w:sz w:val="24"/>
          <w:szCs w:val="24"/>
          <w:rtl w:val="0"/>
          <w:lang w:val="nl-NL"/>
        </w:rPr>
        <w:t>explications compl</w:t>
      </w:r>
      <w:r>
        <w:rPr>
          <w:sz w:val="24"/>
          <w:szCs w:val="24"/>
          <w:rtl w:val="0"/>
          <w:lang w:val="nl-NL"/>
        </w:rPr>
        <w:t>é</w:t>
      </w:r>
      <w:r>
        <w:rPr>
          <w:sz w:val="24"/>
          <w:szCs w:val="24"/>
          <w:rtl w:val="0"/>
          <w:lang w:val="nl-NL"/>
        </w:rPr>
        <w:t>mentaires.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Baskerville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tabs>
        <w:tab w:val="center" w:pos="4510"/>
        <w:tab w:val="right" w:pos="9000"/>
        <w:tab w:val="clear" w:pos="9020"/>
      </w:tabs>
    </w:pPr>
    <w:r>
      <w:rPr>
        <w:sz w:val="20"/>
        <w:szCs w:val="20"/>
        <w:rtl w:val="0"/>
        <w:lang w:val="en-US"/>
      </w:rPr>
      <w:t>Geology 101 Report</w:t>
    </w:r>
    <w:r>
      <w:rPr>
        <w:sz w:val="20"/>
        <w:szCs w:val="20"/>
        <w:rtl w:val="0"/>
      </w:rPr>
      <w:tab/>
      <w:tab/>
    </w:r>
    <w:r>
      <w:rPr>
        <w:sz w:val="20"/>
        <w:szCs w:val="20"/>
        <w:rtl w:val="0"/>
      </w:rPr>
      <w:fldChar w:fldCharType="begin" w:fldLock="0"/>
    </w:r>
    <w:r>
      <w:rPr>
        <w:sz w:val="20"/>
        <w:szCs w:val="20"/>
        <w:rtl w:val="0"/>
      </w:rPr>
      <w:t xml:space="preserve"> PAGE </w:t>
    </w:r>
    <w:r>
      <w:rPr>
        <w:sz w:val="20"/>
        <w:szCs w:val="20"/>
        <w:rtl w:val="0"/>
      </w:rPr>
      <w:fldChar w:fldCharType="separate" w:fldLock="0"/>
    </w:r>
    <w:r>
      <w:rPr>
        <w:sz w:val="20"/>
        <w:szCs w:val="20"/>
        <w:rtl w:val="0"/>
      </w:rPr>
      <w:t>1</w:t>
    </w:r>
    <w:r>
      <w:rPr>
        <w:sz w:val="20"/>
        <w:szCs w:val="20"/>
        <w:rtl w:val="0"/>
      </w:rPr>
      <w:fldChar w:fldCharType="end" w:fldLock="0"/>
    </w:r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1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12" w:lineRule="auto"/>
      <w:ind w:left="0" w:right="0" w:firstLine="0"/>
      <w:jc w:val="left"/>
      <w:outlineLvl w:val="0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6"/>
      <w:szCs w:val="26"/>
      <w:u w:val="none" w:color="000000"/>
      <w:vertAlign w:val="baseline"/>
    </w:rPr>
  </w:style>
  <w:style w:type="paragraph" w:styleId="Subtitle">
    <w:name w:val="Subtitle"/>
    <w:next w:val="Subtitle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dc5821"/>
      <w:spacing w:val="6"/>
      <w:kern w:val="0"/>
      <w:position w:val="0"/>
      <w:sz w:val="64"/>
      <w:szCs w:val="64"/>
      <w:u w:val="none" w:color="dc5821"/>
      <w:vertAlign w:val="baseline"/>
      <w:lang w:val="nl-NL"/>
    </w:rPr>
  </w:style>
  <w:style w:type="paragraph" w:styleId="Subheading">
    <w:name w:val="Subheading"/>
    <w:next w:val="Subheading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40" w:lineRule="auto"/>
      <w:ind w:left="0" w:right="0" w:firstLine="0"/>
      <w:jc w:val="center"/>
      <w:outlineLvl w:val="0"/>
    </w:pPr>
    <w:rPr>
      <w:rFonts w:ascii="Baskerville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b422a"/>
      <w:spacing w:val="0"/>
      <w:kern w:val="0"/>
      <w:position w:val="0"/>
      <w:sz w:val="36"/>
      <w:szCs w:val="36"/>
      <w:u w:val="none" w:color="5b422a"/>
      <w:vertAlign w:val="baseline"/>
      <w:lang w:val="nl-NL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360" w:lineRule="auto"/>
      <w:ind w:left="0" w:right="0" w:firstLine="540"/>
      <w:jc w:val="left"/>
      <w:outlineLvl w:val="9"/>
    </w:pPr>
    <w:rPr>
      <w:rFonts w:ascii="Baskerville" w:cs="Baskerville" w:hAnsi="Baskerville" w:eastAsia="Baskervill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footer" Target="footer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