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55EF" w:rsidRPr="00C255EF" w:rsidRDefault="00C255EF" w:rsidP="00C255E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55EF">
        <w:rPr>
          <w:rFonts w:ascii="Times New Roman" w:hAnsi="Times New Roman" w:cs="Times New Roman"/>
          <w:b/>
          <w:bCs/>
          <w:sz w:val="28"/>
          <w:szCs w:val="28"/>
        </w:rPr>
        <w:t>Таблица типов и приоритетов НФТ</w:t>
      </w:r>
    </w:p>
    <w:p w:rsidR="00C255EF" w:rsidRPr="00C255EF" w:rsidRDefault="00C255EF" w:rsidP="00C255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255EF">
        <w:rPr>
          <w:rFonts w:ascii="Times New Roman" w:hAnsi="Times New Roman" w:cs="Times New Roman"/>
          <w:sz w:val="28"/>
          <w:szCs w:val="28"/>
        </w:rPr>
        <w:t>Барбершоп</w:t>
      </w:r>
      <w:proofErr w:type="spellEnd"/>
      <w:r w:rsidRPr="00C255EF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1134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1813"/>
        <w:gridCol w:w="6804"/>
      </w:tblGrid>
      <w:tr w:rsidR="00C255EF" w:rsidRPr="00C255EF" w:rsidTr="00C255EF">
        <w:trPr>
          <w:trHeight w:val="20"/>
        </w:trPr>
        <w:tc>
          <w:tcPr>
            <w:tcW w:w="2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Тип НФТ</w:t>
            </w:r>
          </w:p>
        </w:tc>
        <w:tc>
          <w:tcPr>
            <w:tcW w:w="18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C255EF" w:rsidRPr="00C255EF" w:rsidTr="00C255EF">
        <w:trPr>
          <w:trHeight w:val="20"/>
        </w:trPr>
        <w:tc>
          <w:tcPr>
            <w:tcW w:w="2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8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В пик (перед праздниками) нагрузка возрастает до 150%+. Время отклика при выборе слота и отправке уведомлений должно быть стабильным.</w:t>
            </w:r>
          </w:p>
        </w:tc>
      </w:tr>
      <w:tr w:rsidR="00C255EF" w:rsidRPr="00C255EF" w:rsidTr="00C255EF">
        <w:trPr>
          <w:trHeight w:val="20"/>
        </w:trPr>
        <w:tc>
          <w:tcPr>
            <w:tcW w:w="2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18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Прямое требование: развертывание с 5% точек на всю сеть по РФ за 9 месяцев. Архитектура должна это позволять.</w:t>
            </w:r>
          </w:p>
        </w:tc>
      </w:tr>
      <w:tr w:rsidR="00C255EF" w:rsidRPr="00C255EF" w:rsidTr="00C255EF">
        <w:trPr>
          <w:trHeight w:val="20"/>
        </w:trPr>
        <w:tc>
          <w:tcPr>
            <w:tcW w:w="2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Доступность</w:t>
            </w:r>
          </w:p>
        </w:tc>
        <w:tc>
          <w:tcPr>
            <w:tcW w:w="18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Клиенты должны иметь возможность записаться в любое время. Простой системы ведет к потере клиентов и выручки, особенно в пик.</w:t>
            </w:r>
          </w:p>
        </w:tc>
      </w:tr>
      <w:tr w:rsidR="00C255EF" w:rsidRPr="00C255EF" w:rsidTr="00C255EF">
        <w:trPr>
          <w:trHeight w:val="20"/>
        </w:trPr>
        <w:tc>
          <w:tcPr>
            <w:tcW w:w="2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Надежность</w:t>
            </w:r>
          </w:p>
        </w:tc>
        <w:tc>
          <w:tcPr>
            <w:tcW w:w="18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Корректное хранение записей, расписаний и данных об оплате. Ошибки ведут к конфликтам с клиентами и проблемам в бухгалтерии.</w:t>
            </w:r>
          </w:p>
        </w:tc>
      </w:tr>
      <w:tr w:rsidR="00C255EF" w:rsidRPr="00C255EF" w:rsidTr="00C255EF">
        <w:trPr>
          <w:trHeight w:val="20"/>
        </w:trPr>
        <w:tc>
          <w:tcPr>
            <w:tcW w:w="2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18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Защита персональных данных клиентов (записи, контакты) и финансовой информации (оплата). Важно для соблюдения 152-ФЗ.</w:t>
            </w:r>
          </w:p>
        </w:tc>
      </w:tr>
      <w:tr w:rsidR="00C255EF" w:rsidRPr="00C255EF" w:rsidTr="00C255EF">
        <w:trPr>
          <w:trHeight w:val="20"/>
        </w:trPr>
        <w:tc>
          <w:tcPr>
            <w:tcW w:w="2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Удобство использования</w:t>
            </w:r>
          </w:p>
        </w:tc>
        <w:tc>
          <w:tcPr>
            <w:tcW w:w="18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Цель — привлечение новой клиентской базы. Интерфейс записи должен быть интуитивно понятным даже для незарегистрированных посетителей.</w:t>
            </w:r>
          </w:p>
        </w:tc>
      </w:tr>
      <w:tr w:rsidR="00C255EF" w:rsidRPr="00C255EF" w:rsidTr="00C255EF">
        <w:trPr>
          <w:trHeight w:val="20"/>
        </w:trPr>
        <w:tc>
          <w:tcPr>
            <w:tcW w:w="2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Совместимость</w:t>
            </w:r>
          </w:p>
        </w:tc>
        <w:tc>
          <w:tcPr>
            <w:tcW w:w="18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Интеграция для отправки уведомлений через разные мессенджеры (TG, WA, VK, SMS) и передача данных в бухгалтерию.</w:t>
            </w:r>
          </w:p>
        </w:tc>
      </w:tr>
      <w:tr w:rsidR="00C255EF" w:rsidRPr="00C255EF" w:rsidTr="00C255EF">
        <w:trPr>
          <w:trHeight w:val="20"/>
        </w:trPr>
        <w:tc>
          <w:tcPr>
            <w:tcW w:w="2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Долговечность</w:t>
            </w:r>
          </w:p>
        </w:tc>
        <w:tc>
          <w:tcPr>
            <w:tcW w:w="18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В перспективе — хранение истории записей и отзывов для анализа. Не критично для запуска первой очереди.</w:t>
            </w:r>
          </w:p>
        </w:tc>
      </w:tr>
      <w:tr w:rsidR="00C255EF" w:rsidRPr="00C255EF" w:rsidTr="00C255EF">
        <w:trPr>
          <w:trHeight w:val="20"/>
        </w:trPr>
        <w:tc>
          <w:tcPr>
            <w:tcW w:w="2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Локализация</w:t>
            </w:r>
          </w:p>
        </w:tc>
        <w:tc>
          <w:tcPr>
            <w:tcW w:w="18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На старте внедрения в 5% точек сети, скорее всего, в одном регионе/городе. Полная локализация (включая региональные настройки) станет важной при масштабировании на всю РФ.</w:t>
            </w:r>
          </w:p>
        </w:tc>
      </w:tr>
    </w:tbl>
    <w:p w:rsidR="00C255EF" w:rsidRPr="00C255EF" w:rsidRDefault="00C255EF" w:rsidP="00C255E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255EF" w:rsidRPr="00C255EF" w:rsidRDefault="00C255EF" w:rsidP="00C255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</w:t>
      </w:r>
      <w:r w:rsidRPr="00C255EF">
        <w:rPr>
          <w:rFonts w:ascii="Times New Roman" w:hAnsi="Times New Roman" w:cs="Times New Roman"/>
          <w:sz w:val="28"/>
          <w:szCs w:val="28"/>
        </w:rPr>
        <w:t>оставка:</w:t>
      </w:r>
    </w:p>
    <w:tbl>
      <w:tblPr>
        <w:tblW w:w="1134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1771"/>
        <w:gridCol w:w="6846"/>
      </w:tblGrid>
      <w:tr w:rsidR="00C255EF" w:rsidRPr="00C255EF" w:rsidTr="00C255EF">
        <w:tc>
          <w:tcPr>
            <w:tcW w:w="2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Тип НФТ</w:t>
            </w:r>
          </w:p>
        </w:tc>
        <w:tc>
          <w:tcPr>
            <w:tcW w:w="17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8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C255EF" w:rsidRPr="00C255EF" w:rsidTr="00C255EF">
        <w:tc>
          <w:tcPr>
            <w:tcW w:w="2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7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8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Система должна оперативно раздавать заказы курьерам и обновлять статусы в реальном времени. Задержки приведут к срыву доставок.</w:t>
            </w:r>
          </w:p>
        </w:tc>
      </w:tr>
      <w:tr w:rsidR="00C255EF" w:rsidRPr="00C255EF" w:rsidTr="00C255EF">
        <w:tc>
          <w:tcPr>
            <w:tcW w:w="2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17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8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Стартап рассчитывает на рост. Система должна выдерживать увеличение числа курьеров, заказов и партнеров без полной перестройки.</w:t>
            </w:r>
          </w:p>
        </w:tc>
      </w:tr>
      <w:tr w:rsidR="00C255EF" w:rsidRPr="00C255EF" w:rsidTr="00C255EF">
        <w:tc>
          <w:tcPr>
            <w:tcW w:w="2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Доступность</w:t>
            </w:r>
          </w:p>
        </w:tc>
        <w:tc>
          <w:tcPr>
            <w:tcW w:w="17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8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Мобильное приложение и бэкенд должны быть доступны круглосуточно для курьеров и диспетчера. Простой = остановка бизнеса.</w:t>
            </w:r>
          </w:p>
        </w:tc>
      </w:tr>
      <w:tr w:rsidR="00C255EF" w:rsidRPr="00C255EF" w:rsidTr="00C255EF">
        <w:tc>
          <w:tcPr>
            <w:tcW w:w="2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Надежность</w:t>
            </w:r>
          </w:p>
        </w:tc>
        <w:tc>
          <w:tcPr>
            <w:tcW w:w="17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8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Потеря или искажение данных о заказе (адрес, статус, оплата) недопустима. Надежность — основа доверия курьеров и партнеров.</w:t>
            </w:r>
          </w:p>
        </w:tc>
      </w:tr>
      <w:tr w:rsidR="00C255EF" w:rsidRPr="00C255EF" w:rsidTr="00C255EF">
        <w:tc>
          <w:tcPr>
            <w:tcW w:w="2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17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8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Защита данных заказов, персональных данных курьеров и интеграции с бухгалтерией. Авторизация доступа к функциям.</w:t>
            </w:r>
          </w:p>
        </w:tc>
      </w:tr>
      <w:tr w:rsidR="00C255EF" w:rsidRPr="00C255EF" w:rsidTr="00C255EF">
        <w:tc>
          <w:tcPr>
            <w:tcW w:w="2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Удобство использования</w:t>
            </w:r>
          </w:p>
        </w:tc>
        <w:tc>
          <w:tcPr>
            <w:tcW w:w="17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8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Мобильное приложение для курьеров должно быть простым, ясным и позволяющим быстро выполнять действия (взять заказ, обновить статус).</w:t>
            </w:r>
          </w:p>
        </w:tc>
      </w:tr>
      <w:tr w:rsidR="00C255EF" w:rsidRPr="00C255EF" w:rsidTr="00C255EF">
        <w:tc>
          <w:tcPr>
            <w:tcW w:w="2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Совместимость</w:t>
            </w:r>
          </w:p>
        </w:tc>
        <w:tc>
          <w:tcPr>
            <w:tcW w:w="17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8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Ключевая интеграция — с системой бухгалтерии (высокий приоритет). Совместимость с разными ОС мобильных устройств курьеров уже покрыта требованием к мобильности.</w:t>
            </w:r>
          </w:p>
        </w:tc>
      </w:tr>
      <w:tr w:rsidR="00C255EF" w:rsidRPr="00C255EF" w:rsidTr="00C255EF">
        <w:tc>
          <w:tcPr>
            <w:tcW w:w="2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Долговечность</w:t>
            </w:r>
          </w:p>
        </w:tc>
        <w:tc>
          <w:tcPr>
            <w:tcW w:w="17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8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Для стартапа на первом этапе важнее скорость и гибкость. Архивация данных о выполненных заказах может быть упрощенной.</w:t>
            </w:r>
          </w:p>
        </w:tc>
      </w:tr>
      <w:tr w:rsidR="00C255EF" w:rsidRPr="00C255EF" w:rsidTr="00C255EF">
        <w:tc>
          <w:tcPr>
            <w:tcW w:w="2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Локализация</w:t>
            </w:r>
          </w:p>
        </w:tc>
        <w:tc>
          <w:tcPr>
            <w:tcW w:w="17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8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5EF" w:rsidRPr="00C255EF" w:rsidRDefault="00C255EF" w:rsidP="00C25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55EF">
              <w:rPr>
                <w:rFonts w:ascii="Times New Roman" w:hAnsi="Times New Roman" w:cs="Times New Roman"/>
                <w:sz w:val="28"/>
                <w:szCs w:val="28"/>
              </w:rPr>
              <w:t xml:space="preserve">Для стартапа в одном городе/регионе. Станет актуальной при расширении географии (например, поддержка </w:t>
            </w:r>
            <w:proofErr w:type="spellStart"/>
            <w:r w:rsidRPr="00C255EF">
              <w:rPr>
                <w:rFonts w:ascii="Times New Roman" w:hAnsi="Times New Roman" w:cs="Times New Roman"/>
                <w:sz w:val="28"/>
                <w:szCs w:val="28"/>
              </w:rPr>
              <w:t>мультиязычности</w:t>
            </w:r>
            <w:proofErr w:type="spellEnd"/>
            <w:r w:rsidRPr="00C255EF">
              <w:rPr>
                <w:rFonts w:ascii="Times New Roman" w:hAnsi="Times New Roman" w:cs="Times New Roman"/>
                <w:sz w:val="28"/>
                <w:szCs w:val="28"/>
              </w:rPr>
              <w:t xml:space="preserve"> для курьеров-иностранцев).</w:t>
            </w:r>
          </w:p>
        </w:tc>
      </w:tr>
    </w:tbl>
    <w:p w:rsidR="00C255EF" w:rsidRPr="00C255EF" w:rsidRDefault="00C255EF" w:rsidP="00C255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0657E" w:rsidRPr="00C255EF" w:rsidRDefault="0050657E" w:rsidP="00C255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50657E" w:rsidRPr="00C255EF" w:rsidSect="00C255EF">
      <w:pgSz w:w="11906" w:h="16838"/>
      <w:pgMar w:top="1134" w:right="1701" w:bottom="1134" w:left="85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71CD9"/>
    <w:multiLevelType w:val="hybridMultilevel"/>
    <w:tmpl w:val="94028C0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150EC5"/>
    <w:multiLevelType w:val="hybridMultilevel"/>
    <w:tmpl w:val="CF1E5FF4"/>
    <w:lvl w:ilvl="0" w:tplc="5A1C7E4C">
      <w:start w:val="7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09395930">
    <w:abstractNumId w:val="0"/>
  </w:num>
  <w:num w:numId="2" w16cid:durableId="152110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57E"/>
    <w:rsid w:val="0050657E"/>
    <w:rsid w:val="00701A0C"/>
    <w:rsid w:val="00C255EF"/>
    <w:rsid w:val="00DB308C"/>
    <w:rsid w:val="00FB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7227D"/>
  <w15:chartTrackingRefBased/>
  <w15:docId w15:val="{4DF99944-9329-D244-B8F7-33A7B7D6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A0C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506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6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6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65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65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65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65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65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65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6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6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6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6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65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65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65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6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65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657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B7424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D00E1D-0691-3A47-9A0C-9ABC4A17D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4</cp:revision>
  <dcterms:created xsi:type="dcterms:W3CDTF">2026-02-08T19:23:00Z</dcterms:created>
  <dcterms:modified xsi:type="dcterms:W3CDTF">2026-02-08T19:42:00Z</dcterms:modified>
</cp:coreProperties>
</file>