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B09" w:rsidRPr="008E297A" w:rsidRDefault="008E297A" w:rsidP="00875B09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05 — Определение требований к объему и количеству для</w:t>
      </w:r>
      <w:r w:rsidR="00875B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8E2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потоков данных </w:t>
      </w:r>
    </w:p>
    <w:tbl>
      <w:tblPr>
        <w:tblStyle w:val="ac"/>
        <w:tblW w:w="5841" w:type="pct"/>
        <w:tblInd w:w="-1213" w:type="dxa"/>
        <w:tblLayout w:type="fixed"/>
        <w:tblLook w:val="04A0" w:firstRow="1" w:lastRow="0" w:firstColumn="1" w:lastColumn="0" w:noHBand="0" w:noVBand="1"/>
      </w:tblPr>
      <w:tblGrid>
        <w:gridCol w:w="442"/>
        <w:gridCol w:w="1685"/>
        <w:gridCol w:w="1986"/>
        <w:gridCol w:w="1416"/>
        <w:gridCol w:w="2268"/>
        <w:gridCol w:w="1701"/>
        <w:gridCol w:w="1419"/>
      </w:tblGrid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Поток данных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Среднее количество сообщений</w:t>
            </w:r>
          </w:p>
        </w:tc>
        <w:tc>
          <w:tcPr>
            <w:tcW w:w="141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Средний размер сообщения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Периоды пиковой нагрузки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Пиковое количество сообщений</w:t>
            </w:r>
          </w:p>
        </w:tc>
        <w:tc>
          <w:tcPr>
            <w:tcW w:w="1419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Пиковый размер сообщения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Информация о заказах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500 сообщений/час</w:t>
            </w:r>
          </w:p>
        </w:tc>
        <w:tc>
          <w:tcPr>
            <w:tcW w:w="1416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875B09" w:rsidRPr="00875B09">
              <w:rPr>
                <w:rFonts w:ascii="Times New Roman" w:hAnsi="Times New Roman" w:cs="Times New Roman"/>
              </w:rPr>
              <w:t xml:space="preserve"> КБ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Обеденное время (12:00-14:00), вечер (18:00-21:00), выходные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1500 сообщений/час</w:t>
            </w:r>
          </w:p>
        </w:tc>
        <w:tc>
          <w:tcPr>
            <w:tcW w:w="1419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75B09" w:rsidRPr="00875B09">
              <w:rPr>
                <w:rFonts w:ascii="Times New Roman" w:hAnsi="Times New Roman" w:cs="Times New Roman"/>
              </w:rPr>
              <w:t xml:space="preserve"> КБ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База адресов комплектации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 раз в месяц</w:t>
            </w:r>
          </w:p>
        </w:tc>
        <w:tc>
          <w:tcPr>
            <w:tcW w:w="141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50 КБ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Начало месяца, при подключении новых партнеров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 раз в неделю</w:t>
            </w:r>
          </w:p>
        </w:tc>
        <w:tc>
          <w:tcPr>
            <w:tcW w:w="1419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875B09" w:rsidRPr="00875B09">
              <w:rPr>
                <w:rFonts w:ascii="Times New Roman" w:hAnsi="Times New Roman" w:cs="Times New Roman"/>
              </w:rPr>
              <w:t xml:space="preserve"> МБ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Статус выполнения заказа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2000 сообщений/час</w:t>
            </w:r>
          </w:p>
        </w:tc>
        <w:tc>
          <w:tcPr>
            <w:tcW w:w="1416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75B09" w:rsidRPr="00875B09">
              <w:rPr>
                <w:rFonts w:ascii="Times New Roman" w:hAnsi="Times New Roman" w:cs="Times New Roman"/>
              </w:rPr>
              <w:t xml:space="preserve"> КБ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Рабочие часы (10:00-22:00), особенно пиковые часы доставки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6000 сообщений/час</w:t>
            </w:r>
          </w:p>
        </w:tc>
        <w:tc>
          <w:tcPr>
            <w:tcW w:w="1419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875B09" w:rsidRPr="00875B09">
              <w:rPr>
                <w:rFonts w:ascii="Times New Roman" w:hAnsi="Times New Roman" w:cs="Times New Roman"/>
              </w:rPr>
              <w:t xml:space="preserve"> КБ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Данные о поступивших заказах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100 сообщений/час (пакетная передача)</w:t>
            </w:r>
          </w:p>
        </w:tc>
        <w:tc>
          <w:tcPr>
            <w:tcW w:w="1416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75B09" w:rsidRPr="00875B09">
              <w:rPr>
                <w:rFonts w:ascii="Times New Roman" w:hAnsi="Times New Roman" w:cs="Times New Roman"/>
              </w:rPr>
              <w:t>0 КБ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Конец рабочего дня (22:00-23:00)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300 пакетов/час</w:t>
            </w:r>
          </w:p>
        </w:tc>
        <w:tc>
          <w:tcPr>
            <w:tcW w:w="1419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5B09" w:rsidRPr="00875B09">
              <w:rPr>
                <w:rFonts w:ascii="Times New Roman" w:hAnsi="Times New Roman" w:cs="Times New Roman"/>
              </w:rPr>
              <w:t>0 КБ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Информация о доставке заказа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400 сообщений/час</w:t>
            </w:r>
          </w:p>
        </w:tc>
        <w:tc>
          <w:tcPr>
            <w:tcW w:w="1416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875B09" w:rsidRPr="00875B09">
              <w:rPr>
                <w:rFonts w:ascii="Times New Roman" w:hAnsi="Times New Roman" w:cs="Times New Roman"/>
              </w:rPr>
              <w:t xml:space="preserve"> КБ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Вечерние часы (19:00-22:00)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1200 сообщений/час</w:t>
            </w:r>
          </w:p>
        </w:tc>
        <w:tc>
          <w:tcPr>
            <w:tcW w:w="1419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</w:t>
            </w:r>
            <w:r w:rsidR="00DB485E">
              <w:rPr>
                <w:rFonts w:ascii="Times New Roman" w:hAnsi="Times New Roman" w:cs="Times New Roman"/>
              </w:rPr>
              <w:t xml:space="preserve">00 </w:t>
            </w:r>
            <w:r w:rsidRPr="00875B09">
              <w:rPr>
                <w:rFonts w:ascii="Times New Roman" w:hAnsi="Times New Roman" w:cs="Times New Roman"/>
              </w:rPr>
              <w:t>КБ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Начисленная оплата курьерам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 раз в неделю</w:t>
            </w:r>
          </w:p>
        </w:tc>
        <w:tc>
          <w:tcPr>
            <w:tcW w:w="141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10 КБ на курьера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Понедельник утром (расчет за неделю)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 раз в день</w:t>
            </w:r>
          </w:p>
        </w:tc>
        <w:tc>
          <w:tcPr>
            <w:tcW w:w="1419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15 КБ на курьера</w:t>
            </w:r>
          </w:p>
        </w:tc>
      </w:tr>
      <w:tr w:rsidR="00875B09" w:rsidRPr="00875B09" w:rsidTr="00E05507">
        <w:trPr>
          <w:trHeight w:val="20"/>
        </w:trPr>
        <w:tc>
          <w:tcPr>
            <w:tcW w:w="442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/>
                <w:bCs/>
              </w:rPr>
            </w:pPr>
            <w:r w:rsidRPr="00875B0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685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  <w:bCs/>
              </w:rPr>
            </w:pPr>
            <w:r w:rsidRPr="00875B09">
              <w:rPr>
                <w:rFonts w:ascii="Times New Roman" w:hAnsi="Times New Roman" w:cs="Times New Roman"/>
                <w:bCs/>
              </w:rPr>
              <w:t>Данные о курьерах</w:t>
            </w:r>
          </w:p>
        </w:tc>
        <w:tc>
          <w:tcPr>
            <w:tcW w:w="198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10 сообщений/день</w:t>
            </w:r>
          </w:p>
        </w:tc>
        <w:tc>
          <w:tcPr>
            <w:tcW w:w="1416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3 КБ</w:t>
            </w:r>
          </w:p>
        </w:tc>
        <w:tc>
          <w:tcPr>
            <w:tcW w:w="2268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Начало сезона, акции по привлечению курьеров</w:t>
            </w:r>
          </w:p>
        </w:tc>
        <w:tc>
          <w:tcPr>
            <w:tcW w:w="1701" w:type="dxa"/>
          </w:tcPr>
          <w:p w:rsidR="00875B09" w:rsidRPr="00875B09" w:rsidRDefault="00875B09" w:rsidP="00875B09">
            <w:pPr>
              <w:rPr>
                <w:rFonts w:ascii="Times New Roman" w:hAnsi="Times New Roman" w:cs="Times New Roman"/>
              </w:rPr>
            </w:pPr>
            <w:r w:rsidRPr="00875B09">
              <w:rPr>
                <w:rFonts w:ascii="Times New Roman" w:hAnsi="Times New Roman" w:cs="Times New Roman"/>
              </w:rPr>
              <w:t>50 сообщений/день</w:t>
            </w:r>
          </w:p>
        </w:tc>
        <w:tc>
          <w:tcPr>
            <w:tcW w:w="1419" w:type="dxa"/>
          </w:tcPr>
          <w:p w:rsidR="00875B09" w:rsidRPr="00875B09" w:rsidRDefault="00DB485E" w:rsidP="00875B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875B09" w:rsidRPr="00875B09">
              <w:rPr>
                <w:rFonts w:ascii="Times New Roman" w:hAnsi="Times New Roman" w:cs="Times New Roman"/>
              </w:rPr>
              <w:t xml:space="preserve"> КБ</w:t>
            </w:r>
          </w:p>
        </w:tc>
      </w:tr>
    </w:tbl>
    <w:p w:rsidR="006E42B3" w:rsidRPr="00875B09" w:rsidRDefault="006E42B3"/>
    <w:sectPr w:rsidR="006E42B3" w:rsidRPr="00875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B3"/>
    <w:rsid w:val="006E42B3"/>
    <w:rsid w:val="00720AF4"/>
    <w:rsid w:val="00875B09"/>
    <w:rsid w:val="008E297A"/>
    <w:rsid w:val="00DB308C"/>
    <w:rsid w:val="00DB485E"/>
    <w:rsid w:val="00E0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2117241-A991-5548-A162-E7BD526D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2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2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2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2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2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2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2B3"/>
    <w:rPr>
      <w:b/>
      <w:bCs/>
      <w:smallCaps/>
      <w:color w:val="0F4761" w:themeColor="accent1" w:themeShade="BF"/>
      <w:spacing w:val="5"/>
    </w:rPr>
  </w:style>
  <w:style w:type="table" w:styleId="31">
    <w:name w:val="Plain Table 3"/>
    <w:basedOn w:val="a1"/>
    <w:uiPriority w:val="43"/>
    <w:rsid w:val="00875B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875B0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875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4</cp:revision>
  <dcterms:created xsi:type="dcterms:W3CDTF">2026-02-23T17:50:00Z</dcterms:created>
  <dcterms:modified xsi:type="dcterms:W3CDTF">2026-02-23T18:26:00Z</dcterms:modified>
</cp:coreProperties>
</file>