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5AE2" w:rsidRPr="00A15AE2" w:rsidRDefault="00A15AE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15AE2">
        <w:rPr>
          <w:rFonts w:ascii="Times New Roman" w:hAnsi="Times New Roman" w:cs="Times New Roman"/>
          <w:sz w:val="28"/>
          <w:szCs w:val="28"/>
        </w:rPr>
        <w:t>Exercise</w:t>
      </w:r>
      <w:proofErr w:type="spellEnd"/>
      <w:r w:rsidRPr="00A15AE2">
        <w:rPr>
          <w:rFonts w:ascii="Times New Roman" w:hAnsi="Times New Roman" w:cs="Times New Roman"/>
          <w:sz w:val="28"/>
          <w:szCs w:val="28"/>
        </w:rPr>
        <w:t xml:space="preserve"> 00 - Назначение тегов первого уровня WSDL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71"/>
        <w:gridCol w:w="7274"/>
      </w:tblGrid>
      <w:tr w:rsidR="00A15AE2" w:rsidRPr="00A15AE2" w:rsidTr="00A15AE2">
        <w:trPr>
          <w:trHeight w:val="360"/>
        </w:trPr>
        <w:tc>
          <w:tcPr>
            <w:tcW w:w="2920" w:type="dxa"/>
            <w:hideMark/>
          </w:tcPr>
          <w:p w:rsidR="00A15AE2" w:rsidRPr="00A15AE2" w:rsidRDefault="00A15A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15A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Тег первого уровня</w:t>
            </w:r>
          </w:p>
        </w:tc>
        <w:tc>
          <w:tcPr>
            <w:tcW w:w="15180" w:type="dxa"/>
            <w:hideMark/>
          </w:tcPr>
          <w:p w:rsidR="00A15AE2" w:rsidRPr="00A15AE2" w:rsidRDefault="00A15A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15AE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 (одной фразой)</w:t>
            </w:r>
          </w:p>
        </w:tc>
      </w:tr>
      <w:tr w:rsidR="00A15AE2" w:rsidRPr="00A15AE2" w:rsidTr="00A15AE2">
        <w:trPr>
          <w:trHeight w:val="340"/>
        </w:trPr>
        <w:tc>
          <w:tcPr>
            <w:tcW w:w="2920" w:type="dxa"/>
            <w:hideMark/>
          </w:tcPr>
          <w:p w:rsidR="00A15AE2" w:rsidRPr="00A15AE2" w:rsidRDefault="00A15A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5AE2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A15AE2">
              <w:rPr>
                <w:rFonts w:ascii="Times New Roman" w:hAnsi="Times New Roman" w:cs="Times New Roman"/>
                <w:sz w:val="28"/>
                <w:szCs w:val="28"/>
              </w:rPr>
              <w:t>types</w:t>
            </w:r>
            <w:proofErr w:type="spellEnd"/>
            <w:r w:rsidRPr="00A15AE2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15180" w:type="dxa"/>
            <w:hideMark/>
          </w:tcPr>
          <w:p w:rsidR="00A15AE2" w:rsidRPr="00A15AE2" w:rsidRDefault="00A15A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5AE2">
              <w:rPr>
                <w:rFonts w:ascii="Times New Roman" w:hAnsi="Times New Roman" w:cs="Times New Roman"/>
                <w:sz w:val="28"/>
                <w:szCs w:val="28"/>
              </w:rPr>
              <w:t>Определяет типы данных, используемые в сообщениях.</w:t>
            </w:r>
          </w:p>
        </w:tc>
      </w:tr>
      <w:tr w:rsidR="00A15AE2" w:rsidRPr="00A15AE2" w:rsidTr="00A15AE2">
        <w:trPr>
          <w:trHeight w:val="340"/>
        </w:trPr>
        <w:tc>
          <w:tcPr>
            <w:tcW w:w="2920" w:type="dxa"/>
            <w:hideMark/>
          </w:tcPr>
          <w:p w:rsidR="00A15AE2" w:rsidRPr="00A15AE2" w:rsidRDefault="00A15A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5AE2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A15AE2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proofErr w:type="spellEnd"/>
            <w:r w:rsidRPr="00A15AE2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15180" w:type="dxa"/>
            <w:hideMark/>
          </w:tcPr>
          <w:p w:rsidR="00A15AE2" w:rsidRPr="00A15AE2" w:rsidRDefault="00A15A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5AE2">
              <w:rPr>
                <w:rFonts w:ascii="Times New Roman" w:hAnsi="Times New Roman" w:cs="Times New Roman"/>
                <w:sz w:val="28"/>
                <w:szCs w:val="28"/>
              </w:rPr>
              <w:t>Описывает формат сообщения (входного, выходного или ошибочного), передаваемого между клиентом и сервером.</w:t>
            </w:r>
          </w:p>
        </w:tc>
      </w:tr>
      <w:tr w:rsidR="00A15AE2" w:rsidRPr="00A15AE2" w:rsidTr="00A15AE2">
        <w:trPr>
          <w:trHeight w:val="340"/>
        </w:trPr>
        <w:tc>
          <w:tcPr>
            <w:tcW w:w="2920" w:type="dxa"/>
            <w:hideMark/>
          </w:tcPr>
          <w:p w:rsidR="00A15AE2" w:rsidRPr="00A15AE2" w:rsidRDefault="00A15A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5AE2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A15AE2">
              <w:rPr>
                <w:rFonts w:ascii="Times New Roman" w:hAnsi="Times New Roman" w:cs="Times New Roman"/>
                <w:sz w:val="28"/>
                <w:szCs w:val="28"/>
              </w:rPr>
              <w:t>portType</w:t>
            </w:r>
            <w:proofErr w:type="spellEnd"/>
            <w:r w:rsidRPr="00A15AE2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15180" w:type="dxa"/>
            <w:hideMark/>
          </w:tcPr>
          <w:p w:rsidR="00A15AE2" w:rsidRPr="00A15AE2" w:rsidRDefault="00A15A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5AE2">
              <w:rPr>
                <w:rFonts w:ascii="Times New Roman" w:hAnsi="Times New Roman" w:cs="Times New Roman"/>
                <w:sz w:val="28"/>
                <w:szCs w:val="28"/>
              </w:rPr>
              <w:t>Описывает набор операций (методов), предоставляемых веб-сервисом, и типы сообщений для каждой операции.</w:t>
            </w:r>
          </w:p>
        </w:tc>
      </w:tr>
      <w:tr w:rsidR="00A15AE2" w:rsidRPr="00A15AE2" w:rsidTr="00A15AE2">
        <w:trPr>
          <w:trHeight w:val="340"/>
        </w:trPr>
        <w:tc>
          <w:tcPr>
            <w:tcW w:w="2920" w:type="dxa"/>
            <w:hideMark/>
          </w:tcPr>
          <w:p w:rsidR="00A15AE2" w:rsidRPr="00A15AE2" w:rsidRDefault="00A15A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5AE2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proofErr w:type="spellStart"/>
            <w:r w:rsidRPr="00A15AE2">
              <w:rPr>
                <w:rFonts w:ascii="Times New Roman" w:hAnsi="Times New Roman" w:cs="Times New Roman"/>
                <w:sz w:val="28"/>
                <w:szCs w:val="28"/>
              </w:rPr>
              <w:t>service</w:t>
            </w:r>
            <w:proofErr w:type="spellEnd"/>
            <w:r w:rsidRPr="00A15AE2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15180" w:type="dxa"/>
            <w:hideMark/>
          </w:tcPr>
          <w:p w:rsidR="00A15AE2" w:rsidRPr="00A15AE2" w:rsidRDefault="00A15A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5AE2">
              <w:rPr>
                <w:rFonts w:ascii="Times New Roman" w:hAnsi="Times New Roman" w:cs="Times New Roman"/>
                <w:sz w:val="28"/>
                <w:szCs w:val="28"/>
              </w:rPr>
              <w:t>Определяет физический адрес (</w:t>
            </w:r>
            <w:proofErr w:type="spellStart"/>
            <w:r w:rsidRPr="00A15AE2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  <w:proofErr w:type="spellEnd"/>
            <w:r w:rsidRPr="00A15AE2">
              <w:rPr>
                <w:rFonts w:ascii="Times New Roman" w:hAnsi="Times New Roman" w:cs="Times New Roman"/>
                <w:sz w:val="28"/>
                <w:szCs w:val="28"/>
              </w:rPr>
              <w:t>) веб-сервиса, связывая его с конкретным протоколом передачи.</w:t>
            </w:r>
          </w:p>
        </w:tc>
      </w:tr>
    </w:tbl>
    <w:p w:rsidR="00A15AE2" w:rsidRPr="00A15AE2" w:rsidRDefault="00A15AE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15AE2" w:rsidRPr="00A15A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D5"/>
    <w:rsid w:val="0030329C"/>
    <w:rsid w:val="00A15AE2"/>
    <w:rsid w:val="00C7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3D73B1"/>
  <w15:chartTrackingRefBased/>
  <w15:docId w15:val="{77842487-55CA-4E41-8B62-7046F9ED8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7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7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7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7E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7E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7E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7E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7E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7E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7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7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7E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7E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7E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7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7E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7ED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15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2</cp:revision>
  <dcterms:created xsi:type="dcterms:W3CDTF">2026-06-05T08:24:00Z</dcterms:created>
  <dcterms:modified xsi:type="dcterms:W3CDTF">2026-06-05T08:25:00Z</dcterms:modified>
</cp:coreProperties>
</file>