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8FE4" w14:textId="38D1E465" w:rsidR="00C20288" w:rsidRDefault="00000000" w:rsidP="00C20288">
      <w:pPr>
        <w:rPr>
          <w:rFonts w:ascii="华文行楷" w:eastAsia="华文行楷" w:hAnsi="华文楷体" w:hint="eastAsia"/>
          <w:sz w:val="84"/>
          <w:szCs w:val="84"/>
        </w:rPr>
      </w:pPr>
      <w:r>
        <w:rPr>
          <w:rFonts w:hint="eastAsia"/>
          <w:sz w:val="20"/>
        </w:rPr>
        <w:object w:dxaOrig="1440" w:dyaOrig="1440" w14:anchorId="747DE2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" o:spid="_x0000_s1026" type="#_x0000_t75" alt="" style="position:absolute;left:0;text-align:left;margin-left:154.35pt;margin-top:5.65pt;width:177.45pt;height:62.7pt;z-index:-251658752;mso-wrap-edited:f;mso-width-percent:0;mso-height-percent:0;mso-width-percent:0;mso-height-percent:0" wrapcoords="-225 0 -225 21000 21600 21000 21600 0 -225 0">
            <v:imagedata r:id="rId6" o:title=""/>
          </v:shape>
          <o:OLEObject Type="Embed" ProgID="Word.Picture.8" ShapeID="Picture 5" DrawAspect="Content" ObjectID="_1834140546" r:id="rId7">
            <o:FieldCodes>\* MERGEFORMAT</o:FieldCodes>
          </o:OLEObject>
        </w:object>
      </w:r>
    </w:p>
    <w:p w14:paraId="7466E7EA" w14:textId="1FEDD203" w:rsidR="00D01E4F" w:rsidRPr="00C20288" w:rsidRDefault="002A025A" w:rsidP="00050DB6">
      <w:pPr>
        <w:jc w:val="center"/>
        <w:rPr>
          <w:b/>
          <w:sz w:val="72"/>
          <w:szCs w:val="72"/>
        </w:rPr>
      </w:pPr>
      <w:r w:rsidRPr="00C20288">
        <w:rPr>
          <w:rFonts w:ascii="宋体" w:eastAsia="宋体" w:hAnsi="宋体" w:hint="eastAsia"/>
          <w:b/>
          <w:sz w:val="72"/>
          <w:szCs w:val="72"/>
        </w:rPr>
        <w:t>物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理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实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验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hint="eastAsia"/>
          <w:b/>
          <w:sz w:val="72"/>
          <w:szCs w:val="72"/>
        </w:rPr>
        <w:t>报</w:t>
      </w:r>
      <w:r w:rsidR="00050DB6" w:rsidRPr="00C20288">
        <w:rPr>
          <w:rFonts w:hint="eastAsia"/>
          <w:b/>
          <w:sz w:val="72"/>
          <w:szCs w:val="72"/>
        </w:rPr>
        <w:t xml:space="preserve"> </w:t>
      </w:r>
      <w:r w:rsidRPr="00C20288">
        <w:rPr>
          <w:rFonts w:hint="eastAsia"/>
          <w:b/>
          <w:sz w:val="72"/>
          <w:szCs w:val="72"/>
        </w:rPr>
        <w:t>告</w:t>
      </w:r>
    </w:p>
    <w:p w14:paraId="1EB01339" w14:textId="77777777" w:rsidR="00D01E4F" w:rsidRDefault="00D01E4F">
      <w:pPr>
        <w:jc w:val="center"/>
        <w:rPr>
          <w:b/>
          <w:sz w:val="72"/>
          <w:szCs w:val="72"/>
        </w:rPr>
      </w:pPr>
    </w:p>
    <w:p w14:paraId="6D2CACE2" w14:textId="77777777" w:rsidR="00D01E4F" w:rsidRDefault="00D01E4F"/>
    <w:p w14:paraId="4C7A040B" w14:textId="2A7F2D7B" w:rsidR="00D01E4F" w:rsidRDefault="00D01E4F"/>
    <w:p w14:paraId="6C007ED4" w14:textId="77777777" w:rsidR="00C20288" w:rsidRDefault="00C20288"/>
    <w:p w14:paraId="3387F690" w14:textId="77777777" w:rsidR="00D01E4F" w:rsidRDefault="00D01E4F"/>
    <w:p w14:paraId="6A8BD9F6" w14:textId="77777777" w:rsidR="00D01E4F" w:rsidRDefault="00D01E4F"/>
    <w:p w14:paraId="7CC17F50" w14:textId="2176C48F" w:rsidR="00D01E4F" w:rsidRDefault="002A025A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</w:t>
      </w:r>
      <w:r w:rsidR="00942620">
        <w:rPr>
          <w:rFonts w:hint="eastAsia"/>
          <w:b/>
          <w:sz w:val="32"/>
          <w:szCs w:val="32"/>
        </w:rPr>
        <w:t>用双臂电桥测量低电阻</w:t>
      </w:r>
    </w:p>
    <w:p w14:paraId="23AE0F70" w14:textId="2857DE31" w:rsidR="00D01E4F" w:rsidRDefault="002A025A">
      <w:pPr>
        <w:spacing w:line="480" w:lineRule="auto"/>
        <w:ind w:firstLineChars="600" w:firstLine="1928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</w:t>
      </w:r>
      <w:r w:rsidR="008B5DA8">
        <w:rPr>
          <w:rFonts w:hint="eastAsia"/>
          <w:b/>
          <w:sz w:val="32"/>
          <w:szCs w:val="32"/>
        </w:rPr>
        <w:t>：</w:t>
      </w:r>
      <w:r w:rsidR="00942620">
        <w:rPr>
          <w:rFonts w:hint="eastAsia"/>
          <w:b/>
          <w:sz w:val="32"/>
          <w:szCs w:val="32"/>
        </w:rPr>
        <w:t>12</w:t>
      </w:r>
    </w:p>
    <w:p w14:paraId="025180BC" w14:textId="4C0D3D6F" w:rsidR="00D01E4F" w:rsidRDefault="002A025A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</w:t>
      </w:r>
      <w:r w:rsidR="00942620">
        <w:rPr>
          <w:rFonts w:hint="eastAsia"/>
          <w:b/>
          <w:sz w:val="32"/>
          <w:szCs w:val="32"/>
        </w:rPr>
        <w:t>郑昕颖</w:t>
      </w:r>
    </w:p>
    <w:p w14:paraId="65F4D411" w14:textId="77777777" w:rsidR="00D01E4F" w:rsidRDefault="00D01E4F"/>
    <w:p w14:paraId="20A161E5" w14:textId="77777777" w:rsidR="00D01E4F" w:rsidRDefault="00D01E4F"/>
    <w:p w14:paraId="13736FFB" w14:textId="6A0E7F3A" w:rsidR="00D01E4F" w:rsidRDefault="00D01E4F"/>
    <w:p w14:paraId="4933C9C8" w14:textId="62D0E535" w:rsidR="00C20288" w:rsidRDefault="00C20288"/>
    <w:p w14:paraId="02F5FD25" w14:textId="77777777" w:rsidR="00C20288" w:rsidRDefault="00C20288"/>
    <w:p w14:paraId="2950A6E0" w14:textId="2C9BA67B" w:rsidR="00D01E4F" w:rsidRDefault="002A025A">
      <w:pPr>
        <w:spacing w:line="360" w:lineRule="auto"/>
        <w:ind w:firstLineChars="700" w:firstLine="1968"/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 w:rsidR="009813D9">
        <w:rPr>
          <w:rFonts w:hint="eastAsia"/>
          <w:b/>
          <w:sz w:val="28"/>
          <w:szCs w:val="28"/>
        </w:rPr>
        <w:t>github</w:t>
      </w:r>
    </w:p>
    <w:p w14:paraId="6FDBAC24" w14:textId="64A17CD2" w:rsidR="00D01E4F" w:rsidRDefault="002A025A">
      <w:pPr>
        <w:spacing w:line="360" w:lineRule="auto"/>
        <w:ind w:firstLineChars="700" w:firstLine="196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</w:t>
      </w:r>
      <w:r w:rsidR="009813D9">
        <w:rPr>
          <w:rFonts w:hint="eastAsia"/>
          <w:b/>
          <w:sz w:val="28"/>
          <w:szCs w:val="28"/>
        </w:rPr>
        <w:t>MJ</w:t>
      </w:r>
    </w:p>
    <w:p w14:paraId="1CE2933C" w14:textId="546D4D97" w:rsidR="00D01E4F" w:rsidRDefault="002A025A">
      <w:pPr>
        <w:spacing w:line="360" w:lineRule="auto"/>
        <w:ind w:firstLineChars="700" w:firstLine="196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</w:t>
      </w:r>
      <w:r w:rsidR="009813D9">
        <w:rPr>
          <w:rFonts w:hint="eastAsia"/>
          <w:b/>
          <w:sz w:val="28"/>
          <w:szCs w:val="28"/>
        </w:rPr>
        <w:t>2025</w:t>
      </w:r>
    </w:p>
    <w:p w14:paraId="62623501" w14:textId="77777777" w:rsidR="00D01E4F" w:rsidRDefault="00D01E4F">
      <w:pPr>
        <w:spacing w:line="360" w:lineRule="auto"/>
        <w:jc w:val="center"/>
        <w:rPr>
          <w:b/>
          <w:sz w:val="28"/>
          <w:szCs w:val="28"/>
        </w:rPr>
      </w:pPr>
    </w:p>
    <w:p w14:paraId="07FA0373" w14:textId="54376DA6" w:rsidR="00D01E4F" w:rsidRDefault="002A025A">
      <w:pPr>
        <w:spacing w:line="360" w:lineRule="auto"/>
        <w:ind w:firstLineChars="600" w:firstLine="1687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</w:t>
      </w:r>
      <w:r>
        <w:rPr>
          <w:rFonts w:hint="eastAsia"/>
          <w:b/>
          <w:sz w:val="28"/>
          <w:szCs w:val="28"/>
        </w:rPr>
        <w:t xml:space="preserve">: </w:t>
      </w:r>
      <w:r w:rsidR="00942620">
        <w:rPr>
          <w:rFonts w:hint="eastAsia"/>
          <w:b/>
          <w:sz w:val="28"/>
          <w:szCs w:val="28"/>
        </w:rPr>
        <w:t>2025</w:t>
      </w:r>
      <w:r>
        <w:rPr>
          <w:rFonts w:hint="eastAsia"/>
          <w:b/>
          <w:sz w:val="28"/>
          <w:szCs w:val="28"/>
        </w:rPr>
        <w:t>年</w:t>
      </w:r>
      <w:r w:rsidR="00942620">
        <w:rPr>
          <w:rFonts w:hint="eastAsia"/>
          <w:b/>
          <w:sz w:val="28"/>
          <w:szCs w:val="28"/>
        </w:rPr>
        <w:t>10</w:t>
      </w:r>
      <w:r>
        <w:rPr>
          <w:rFonts w:hint="eastAsia"/>
          <w:b/>
          <w:sz w:val="28"/>
          <w:szCs w:val="28"/>
        </w:rPr>
        <w:t>月</w:t>
      </w:r>
      <w:r w:rsidR="00942620">
        <w:rPr>
          <w:rFonts w:hint="eastAsia"/>
          <w:b/>
          <w:sz w:val="28"/>
          <w:szCs w:val="28"/>
        </w:rPr>
        <w:t>13</w:t>
      </w:r>
      <w:r>
        <w:rPr>
          <w:rFonts w:hint="eastAsia"/>
          <w:b/>
          <w:sz w:val="28"/>
          <w:szCs w:val="28"/>
        </w:rPr>
        <w:t>日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星期</w:t>
      </w:r>
      <w:r w:rsidR="00942620">
        <w:rPr>
          <w:rFonts w:hint="eastAsia"/>
          <w:b/>
          <w:sz w:val="28"/>
          <w:szCs w:val="28"/>
        </w:rPr>
        <w:t>一</w:t>
      </w:r>
      <w:r>
        <w:rPr>
          <w:rFonts w:hint="eastAsia"/>
          <w:b/>
          <w:sz w:val="28"/>
          <w:szCs w:val="28"/>
        </w:rPr>
        <w:t>上午</w:t>
      </w:r>
    </w:p>
    <w:p w14:paraId="39876F50" w14:textId="25999A7B" w:rsidR="00D01E4F" w:rsidRPr="00231541" w:rsidRDefault="00231541" w:rsidP="00231541">
      <w:pPr>
        <w:spacing w:line="360" w:lineRule="auto"/>
        <w:ind w:firstLineChars="1550" w:firstLine="3268"/>
        <w:rPr>
          <w:b/>
          <w:color w:val="808080" w:themeColor="background1" w:themeShade="80"/>
          <w:szCs w:val="21"/>
        </w:rPr>
      </w:pPr>
      <w:r w:rsidRPr="00231541">
        <w:rPr>
          <w:rFonts w:hint="eastAsia"/>
          <w:b/>
          <w:color w:val="808080" w:themeColor="background1" w:themeShade="80"/>
          <w:szCs w:val="21"/>
        </w:rPr>
        <w:t>（此处填实验选课系统内日期）</w:t>
      </w:r>
    </w:p>
    <w:p w14:paraId="1694CB78" w14:textId="77777777" w:rsidR="00D01E4F" w:rsidRDefault="002A025A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 w14:textId="4655CB4C" w:rsidR="00D01E4F" w:rsidRDefault="00D01E4F">
      <w:pPr>
        <w:jc w:val="right"/>
        <w:rPr>
          <w:b/>
          <w:sz w:val="24"/>
          <w:szCs w:val="24"/>
          <w:u w:val="single"/>
        </w:rPr>
      </w:pPr>
    </w:p>
    <w:p w14:paraId="64650BA8" w14:textId="029EBB7C" w:rsidR="00C20288" w:rsidRPr="00231541" w:rsidRDefault="00231541" w:rsidP="00231541">
      <w:pPr>
        <w:jc w:val="left"/>
        <w:rPr>
          <w:b/>
          <w:sz w:val="24"/>
          <w:szCs w:val="24"/>
        </w:rPr>
      </w:pPr>
      <w:r w:rsidRPr="00231541">
        <w:rPr>
          <w:rFonts w:hint="eastAsia"/>
          <w:b/>
          <w:color w:val="808080" w:themeColor="background1" w:themeShade="80"/>
          <w:sz w:val="24"/>
          <w:szCs w:val="24"/>
        </w:rPr>
        <w:t>如有实验补做，</w:t>
      </w:r>
      <w:r>
        <w:rPr>
          <w:rFonts w:hint="eastAsia"/>
          <w:b/>
          <w:color w:val="808080" w:themeColor="background1" w:themeShade="80"/>
          <w:sz w:val="24"/>
          <w:szCs w:val="24"/>
        </w:rPr>
        <w:t>补做日期：</w:t>
      </w:r>
    </w:p>
    <w:p w14:paraId="4222A1F9" w14:textId="72A63F6B" w:rsidR="00C20288" w:rsidRPr="00231541" w:rsidRDefault="00231541" w:rsidP="00231541">
      <w:pPr>
        <w:jc w:val="left"/>
        <w:rPr>
          <w:b/>
          <w:color w:val="808080" w:themeColor="background1" w:themeShade="80"/>
          <w:sz w:val="24"/>
          <w:szCs w:val="24"/>
        </w:rPr>
      </w:pPr>
      <w:r w:rsidRPr="00231541">
        <w:rPr>
          <w:rFonts w:hint="eastAsia"/>
          <w:b/>
          <w:color w:val="808080" w:themeColor="background1" w:themeShade="80"/>
          <w:sz w:val="24"/>
          <w:szCs w:val="24"/>
        </w:rPr>
        <w:t>情况说明：</w:t>
      </w:r>
    </w:p>
    <w:p w14:paraId="09C3757F" w14:textId="77777777" w:rsidR="00C20288" w:rsidRDefault="00C20288">
      <w:pPr>
        <w:jc w:val="right"/>
        <w:rPr>
          <w:b/>
          <w:sz w:val="24"/>
          <w:szCs w:val="24"/>
          <w:u w:val="single"/>
        </w:rPr>
      </w:pPr>
    </w:p>
    <w:p w14:paraId="4E0D941E" w14:textId="0F0CE530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lastRenderedPageBreak/>
        <w:t>一、</w:t>
      </w:r>
      <w:r>
        <w:rPr>
          <w:rFonts w:ascii="黑体" w:eastAsia="黑体" w:hAnsi="黑体" w:cs="黑体" w:hint="eastAsia"/>
          <w:b/>
          <w:sz w:val="32"/>
          <w:szCs w:val="24"/>
        </w:rPr>
        <w:t>预习报告</w:t>
      </w:r>
      <w:r w:rsidR="00B37992">
        <w:rPr>
          <w:rFonts w:ascii="黑体" w:eastAsia="黑体" w:hAnsi="黑体" w:cs="黑体" w:hint="eastAsia"/>
          <w:b/>
          <w:sz w:val="32"/>
          <w:szCs w:val="24"/>
        </w:rPr>
        <w:t>（1</w:t>
      </w:r>
      <w:r w:rsidR="00B37992">
        <w:rPr>
          <w:rFonts w:ascii="黑体" w:eastAsia="黑体" w:hAnsi="黑体" w:cs="黑体"/>
          <w:b/>
          <w:sz w:val="32"/>
          <w:szCs w:val="24"/>
        </w:rPr>
        <w:t>0</w:t>
      </w:r>
      <w:r w:rsidR="00B37992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30057553" w14:textId="77777777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（注：将已经写好的“物理实验预习报告”内容拷贝过来）</w:t>
      </w:r>
    </w:p>
    <w:p w14:paraId="6891B954" w14:textId="0140B43D" w:rsidR="00D01E4F" w:rsidRDefault="002A025A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 xml:space="preserve">1. </w:t>
      </w:r>
      <w:r>
        <w:rPr>
          <w:rFonts w:ascii="宋体" w:hAnsi="宋体" w:hint="eastAsia"/>
          <w:b/>
          <w:sz w:val="28"/>
          <w:szCs w:val="28"/>
        </w:rPr>
        <w:t>实验综述</w:t>
      </w:r>
      <w:r w:rsidR="000824A4">
        <w:rPr>
          <w:rFonts w:ascii="宋体" w:hAnsi="宋体" w:hint="eastAsia"/>
          <w:b/>
          <w:sz w:val="28"/>
          <w:szCs w:val="28"/>
        </w:rPr>
        <w:t>（5分）</w:t>
      </w:r>
    </w:p>
    <w:p w14:paraId="397FAEA5" w14:textId="1B0E5020" w:rsidR="00D01E4F" w:rsidRDefault="002A025A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（自述实验现象、实验原理和实验方法，</w:t>
      </w:r>
      <w:r w:rsidR="000824A4">
        <w:rPr>
          <w:rFonts w:ascii="宋体" w:hAnsi="宋体" w:hint="eastAsia"/>
          <w:sz w:val="24"/>
          <w:szCs w:val="24"/>
        </w:rPr>
        <w:t>包括必要的光路图、电路图、公式等。</w:t>
      </w:r>
      <w:r>
        <w:rPr>
          <w:rFonts w:ascii="宋体" w:hAnsi="宋体" w:hint="eastAsia"/>
          <w:sz w:val="24"/>
          <w:szCs w:val="24"/>
        </w:rPr>
        <w:t>不超过</w:t>
      </w:r>
      <w:r w:rsidR="000824A4"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ascii="宋体" w:hAnsi="宋体" w:hint="eastAsia"/>
          <w:sz w:val="24"/>
          <w:szCs w:val="24"/>
        </w:rPr>
        <w:t>字</w:t>
      </w:r>
      <w:r w:rsidR="000824A4"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）</w:t>
      </w:r>
    </w:p>
    <w:p w14:paraId="5E15B33B" w14:textId="77777777" w:rsidR="00942620" w:rsidRDefault="00942620" w:rsidP="00942620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246368">
        <w:rPr>
          <w:rFonts w:ascii="宋体" w:hAnsi="宋体"/>
          <w:sz w:val="24"/>
          <w:szCs w:val="24"/>
        </w:rPr>
        <w:t>本实验利用双臂电桥法测量低电阻值。当被测电阻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 w:rsidRPr="00246368">
        <w:rPr>
          <w:rFonts w:ascii="宋体" w:hAnsi="宋体"/>
          <w:sz w:val="24"/>
          <w:szCs w:val="24"/>
        </w:rPr>
        <w:t>较小时，导线及接触电阻的影响将不可忽略，导致</w:t>
      </w:r>
      <w:r>
        <w:rPr>
          <w:rFonts w:ascii="宋体" w:hAnsi="宋体" w:hint="eastAsia"/>
          <w:sz w:val="24"/>
          <w:szCs w:val="24"/>
        </w:rPr>
        <w:t>实测电阻有</w:t>
      </w:r>
      <w:r w:rsidRPr="00246368">
        <w:rPr>
          <w:rFonts w:ascii="宋体" w:hAnsi="宋体"/>
          <w:sz w:val="24"/>
          <w:szCs w:val="24"/>
        </w:rPr>
        <w:t>较大的系统误差。为此，本实验通过</w:t>
      </w:r>
      <w:r>
        <w:rPr>
          <w:rFonts w:ascii="宋体" w:hAnsi="宋体" w:hint="eastAsia"/>
          <w:sz w:val="24"/>
          <w:szCs w:val="24"/>
        </w:rPr>
        <w:t>四端接入法进行电阻连接</w:t>
      </w:r>
      <w:r w:rsidRPr="00246368">
        <w:rPr>
          <w:rFonts w:ascii="宋体" w:hAnsi="宋体"/>
          <w:sz w:val="24"/>
          <w:szCs w:val="24"/>
        </w:rPr>
        <w:t>，</w:t>
      </w:r>
      <w:r>
        <w:rPr>
          <w:rFonts w:ascii="宋体" w:hAnsi="宋体" w:hint="eastAsia"/>
          <w:sz w:val="24"/>
          <w:szCs w:val="24"/>
        </w:rPr>
        <w:t>在电路中构成双臂电桥，补偿被测电阻和接触电阻的影响，</w:t>
      </w:r>
      <w:r w:rsidRPr="00246368">
        <w:rPr>
          <w:rFonts w:ascii="宋体" w:hAnsi="宋体"/>
          <w:sz w:val="24"/>
          <w:szCs w:val="24"/>
        </w:rPr>
        <w:t>从而提高测量精度。</w:t>
      </w:r>
    </w:p>
    <w:p w14:paraId="0189D845" w14:textId="77777777" w:rsidR="00942620" w:rsidRPr="00246368" w:rsidRDefault="00942620" w:rsidP="00942620">
      <w:pPr>
        <w:ind w:firstLineChars="200" w:firstLine="480"/>
        <w:jc w:val="center"/>
        <w:rPr>
          <w:rFonts w:ascii="宋体" w:hAnsi="宋体" w:hint="eastAsia"/>
          <w:sz w:val="24"/>
          <w:szCs w:val="24"/>
        </w:rPr>
      </w:pPr>
      <w:r w:rsidRPr="00E804C3">
        <w:rPr>
          <w:rFonts w:ascii="宋体" w:hAnsi="宋体"/>
          <w:noProof/>
          <w:sz w:val="24"/>
          <w:szCs w:val="24"/>
        </w:rPr>
        <w:drawing>
          <wp:inline distT="0" distB="0" distL="0" distR="0" wp14:anchorId="2442C072" wp14:editId="2FDDA0CB">
            <wp:extent cx="2838340" cy="1951990"/>
            <wp:effectExtent l="0" t="0" r="635" b="0"/>
            <wp:docPr id="693059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05" b="49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757" cy="1955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A8FE2" w14:textId="77777777" w:rsidR="00942620" w:rsidRPr="00246368" w:rsidRDefault="00942620" w:rsidP="00942620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如图，电桥由主比例臂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246368">
        <w:rPr>
          <w:rFonts w:ascii="宋体" w:hAnsi="宋体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246368">
        <w:rPr>
          <w:rFonts w:ascii="宋体" w:hAnsi="宋体"/>
          <w:sz w:val="24"/>
          <w:szCs w:val="24"/>
        </w:rPr>
        <w:t>，</w:t>
      </w:r>
      <w:r>
        <w:rPr>
          <w:rFonts w:ascii="宋体" w:hAnsi="宋体" w:hint="eastAsia"/>
          <w:sz w:val="24"/>
          <w:szCs w:val="24"/>
        </w:rPr>
        <w:t>辅助比例臂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 w:rsidRPr="00246368">
        <w:rPr>
          <w:rFonts w:ascii="宋体" w:hAnsi="宋体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  <w:r>
        <w:rPr>
          <w:rFonts w:ascii="宋体" w:hAnsi="宋体" w:hint="eastAsia"/>
          <w:sz w:val="24"/>
          <w:szCs w:val="24"/>
        </w:rPr>
        <w:t>构成；</w:t>
      </w:r>
      <w:r w:rsidRPr="00246368">
        <w:rPr>
          <w:rFonts w:ascii="宋体" w:hAnsi="宋体"/>
          <w:sz w:val="24"/>
          <w:szCs w:val="24"/>
        </w:rPr>
        <w:t>标准电阻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  <w:r>
        <w:rPr>
          <w:rFonts w:ascii="宋体" w:hAnsi="宋体" w:hint="eastAsia"/>
          <w:sz w:val="24"/>
          <w:szCs w:val="24"/>
        </w:rPr>
        <w:t>和</w:t>
      </w:r>
      <w:r w:rsidRPr="00246368">
        <w:rPr>
          <w:rFonts w:ascii="宋体" w:hAnsi="宋体"/>
          <w:sz w:val="24"/>
          <w:szCs w:val="24"/>
        </w:rPr>
        <w:t>被测低电阻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>
        <w:rPr>
          <w:rFonts w:ascii="宋体" w:hAnsi="宋体" w:hint="eastAsia"/>
          <w:sz w:val="24"/>
          <w:szCs w:val="24"/>
        </w:rPr>
        <w:t>通过粗导线及连接电阻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>
        <w:rPr>
          <w:rFonts w:ascii="宋体" w:hAnsi="宋体" w:hint="eastAsia"/>
          <w:sz w:val="24"/>
          <w:szCs w:val="24"/>
        </w:rPr>
        <w:t>相连</w:t>
      </w:r>
      <w:r w:rsidRPr="00246368">
        <w:rPr>
          <w:rFonts w:ascii="宋体" w:hAnsi="宋体"/>
          <w:sz w:val="24"/>
          <w:szCs w:val="24"/>
        </w:rPr>
        <w:t>。电源接入电桥的两对角，检流计接在另一对角之间，用于检测电桥平衡状</w:t>
      </w:r>
      <w:r>
        <w:rPr>
          <w:rFonts w:ascii="宋体" w:hAnsi="宋体" w:hint="eastAsia"/>
          <w:sz w:val="24"/>
          <w:szCs w:val="24"/>
        </w:rPr>
        <w:t>态。当</w:t>
      </w:r>
      <w:r w:rsidRPr="00246368">
        <w:rPr>
          <w:rFonts w:ascii="宋体" w:hAnsi="宋体"/>
          <w:sz w:val="24"/>
          <w:szCs w:val="24"/>
        </w:rPr>
        <w:t>电桥平衡时</w:t>
      </w:r>
      <w:r>
        <w:rPr>
          <w:rFonts w:ascii="宋体" w:hAnsi="宋体"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G</m:t>
            </m:r>
          </m:sub>
        </m:sSub>
        <m:r>
          <w:rPr>
            <w:rFonts w:ascii="Cambria Math" w:hAnsi="Cambria Math"/>
            <w:sz w:val="24"/>
            <w:szCs w:val="24"/>
          </w:rPr>
          <m:t>=0</m:t>
        </m:r>
      </m:oMath>
      <w:r>
        <w:rPr>
          <w:rFonts w:ascii="宋体" w:hAnsi="宋体" w:hint="eastAsia"/>
          <w:sz w:val="24"/>
          <w:szCs w:val="24"/>
        </w:rPr>
        <w:t>，根据基尔霍夫定律，有</w:t>
      </w:r>
    </w:p>
    <w:p w14:paraId="01AE8927" w14:textId="77777777" w:rsidR="00942620" w:rsidRPr="00246368" w:rsidRDefault="00000000" w:rsidP="00942620">
      <w:pPr>
        <w:jc w:val="left"/>
        <w:rPr>
          <w:rFonts w:ascii="宋体" w:hAnsi="宋体" w:hint="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</m:sub>
                  </m:sSub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</m:den>
          </m:f>
        </m:oMath>
      </m:oMathPara>
    </w:p>
    <w:p w14:paraId="1FD0570D" w14:textId="77777777" w:rsidR="00942620" w:rsidRPr="00246368" w:rsidRDefault="00942620" w:rsidP="00942620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只要</w:t>
      </w:r>
      <w:r w:rsidRPr="00246368">
        <w:rPr>
          <w:rFonts w:ascii="宋体" w:hAnsi="宋体"/>
          <w:sz w:val="24"/>
          <w:szCs w:val="24"/>
        </w:rPr>
        <w:t>使两组比例臂满足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sub>
            </m:sSub>
          </m:den>
        </m:f>
      </m:oMath>
      <w:r w:rsidRPr="00246368">
        <w:rPr>
          <w:rFonts w:ascii="宋体" w:hAnsi="宋体"/>
          <w:sz w:val="24"/>
          <w:szCs w:val="24"/>
        </w:rPr>
        <w:t>，则</w:t>
      </w:r>
      <w:r>
        <w:rPr>
          <w:rFonts w:ascii="宋体" w:hAnsi="宋体" w:hint="eastAsia"/>
          <w:sz w:val="24"/>
          <w:szCs w:val="24"/>
        </w:rPr>
        <w:t>导线</w:t>
      </w:r>
      <w:r w:rsidRPr="00246368">
        <w:rPr>
          <w:rFonts w:ascii="宋体" w:hAnsi="宋体"/>
          <w:sz w:val="24"/>
          <w:szCs w:val="24"/>
        </w:rPr>
        <w:t>电阻项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r</m:t>
        </m:r>
      </m:oMath>
      <w:r w:rsidRPr="00246368">
        <w:rPr>
          <w:rFonts w:ascii="宋体" w:hAnsi="宋体"/>
          <w:sz w:val="24"/>
          <w:szCs w:val="24"/>
        </w:rPr>
        <w:t>在方程中抵消，得到</w:t>
      </w:r>
    </w:p>
    <w:p w14:paraId="16A86090" w14:textId="77777777" w:rsidR="00942620" w:rsidRPr="00246368" w:rsidRDefault="00000000" w:rsidP="00942620">
      <w:pPr>
        <w:jc w:val="left"/>
        <w:rPr>
          <w:rFonts w:ascii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宋体" w:hAnsi="宋体"/>
              <w:sz w:val="24"/>
              <w:szCs w:val="24"/>
            </w:rPr>
            <w:br/>
          </m:r>
        </m:oMath>
      </m:oMathPara>
    </w:p>
    <w:p w14:paraId="548D2414" w14:textId="77777777" w:rsidR="00942620" w:rsidRPr="00246368" w:rsidRDefault="00942620" w:rsidP="00942620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246368">
        <w:rPr>
          <w:rFonts w:ascii="宋体" w:hAnsi="宋体"/>
          <w:sz w:val="24"/>
          <w:szCs w:val="24"/>
        </w:rPr>
        <w:t>此时测量结果能够准确反映被测电阻的真实数值。</w:t>
      </w:r>
    </w:p>
    <w:p w14:paraId="45ADF875" w14:textId="77777777" w:rsidR="00942620" w:rsidRPr="00246368" w:rsidRDefault="00942620" w:rsidP="00942620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246368">
        <w:rPr>
          <w:rFonts w:ascii="宋体" w:hAnsi="宋体"/>
          <w:sz w:val="24"/>
          <w:szCs w:val="24"/>
        </w:rPr>
        <w:t>实验时，首先连接</w:t>
      </w:r>
      <w:r>
        <w:rPr>
          <w:rFonts w:ascii="宋体" w:hAnsi="宋体" w:hint="eastAsia"/>
          <w:sz w:val="24"/>
          <w:szCs w:val="24"/>
        </w:rPr>
        <w:t>双臂电桥</w:t>
      </w:r>
      <w:r w:rsidRPr="00246368">
        <w:rPr>
          <w:rFonts w:ascii="宋体" w:hAnsi="宋体"/>
          <w:sz w:val="24"/>
          <w:szCs w:val="24"/>
        </w:rPr>
        <w:t>电路。</w:t>
      </w:r>
      <w:r>
        <w:rPr>
          <w:rFonts w:ascii="宋体" w:hAnsi="宋体" w:hint="eastAsia"/>
          <w:sz w:val="24"/>
          <w:szCs w:val="24"/>
        </w:rPr>
        <w:t>接通</w:t>
      </w:r>
      <w:r w:rsidRPr="00246368">
        <w:rPr>
          <w:rFonts w:ascii="宋体" w:hAnsi="宋体"/>
          <w:sz w:val="24"/>
          <w:szCs w:val="24"/>
        </w:rPr>
        <w:t>电源后，通过调节比例臂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246368">
        <w:rPr>
          <w:rFonts w:ascii="宋体" w:hAnsi="宋体"/>
          <w:sz w:val="24"/>
          <w:szCs w:val="24"/>
        </w:rPr>
        <w:t>与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hint="eastAsia"/>
          <w:sz w:val="24"/>
          <w:szCs w:val="24"/>
        </w:rPr>
        <w:t>、标准电阻</w:t>
      </w:r>
      <w:r w:rsidRPr="00246368">
        <w:rPr>
          <w:rFonts w:ascii="宋体" w:hAnsi="宋体"/>
          <w:sz w:val="24"/>
          <w:szCs w:val="24"/>
        </w:rPr>
        <w:t>，使检流计指针偏转</w:t>
      </w:r>
      <w:r>
        <w:rPr>
          <w:rFonts w:ascii="宋体" w:hAnsi="宋体" w:hint="eastAsia"/>
          <w:sz w:val="24"/>
          <w:szCs w:val="24"/>
        </w:rPr>
        <w:t>稳定在</w:t>
      </w:r>
      <w:r w:rsidRPr="00246368">
        <w:rPr>
          <w:rFonts w:ascii="宋体" w:hAnsi="宋体"/>
          <w:sz w:val="24"/>
          <w:szCs w:val="24"/>
        </w:rPr>
        <w:t>零</w:t>
      </w:r>
      <w:r>
        <w:rPr>
          <w:rFonts w:ascii="宋体" w:hAnsi="宋体" w:hint="eastAsia"/>
          <w:sz w:val="24"/>
          <w:szCs w:val="24"/>
        </w:rPr>
        <w:t>点，</w:t>
      </w:r>
      <w:r w:rsidRPr="00246368">
        <w:rPr>
          <w:rFonts w:ascii="宋体" w:hAnsi="宋体"/>
          <w:sz w:val="24"/>
          <w:szCs w:val="24"/>
        </w:rPr>
        <w:t>此时读取</w:t>
      </w:r>
      <w:r>
        <w:rPr>
          <w:rFonts w:ascii="宋体" w:hAnsi="宋体" w:hint="eastAsia"/>
          <w:sz w:val="24"/>
          <w:szCs w:val="24"/>
        </w:rPr>
        <w:t>并记录</w:t>
      </w:r>
      <w:r w:rsidRPr="00246368">
        <w:rPr>
          <w:rFonts w:ascii="宋体" w:hAnsi="宋体"/>
          <w:sz w:val="24"/>
          <w:szCs w:val="24"/>
        </w:rPr>
        <w:t>各电阻数值，代入上式计算</w:t>
      </w:r>
      <w:r>
        <w:rPr>
          <w:rFonts w:ascii="宋体" w:hAnsi="宋体" w:hint="eastAsia"/>
          <w:sz w:val="24"/>
          <w:szCs w:val="24"/>
        </w:rPr>
        <w:t>出</w:t>
      </w:r>
      <w:r w:rsidRPr="00246368">
        <w:rPr>
          <w:rFonts w:ascii="宋体" w:hAnsi="宋体"/>
          <w:sz w:val="24"/>
          <w:szCs w:val="24"/>
        </w:rPr>
        <w:t>被测电阻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 w:rsidRPr="00246368">
        <w:rPr>
          <w:rFonts w:ascii="宋体" w:hAnsi="宋体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在测量金属导体的电阻率和电阻温度系数时，据此测量出电阻。</w:t>
      </w:r>
    </w:p>
    <w:p w14:paraId="3E2172ED" w14:textId="77777777" w:rsidR="00942620" w:rsidRPr="00246368" w:rsidRDefault="00942620" w:rsidP="00942620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246368">
        <w:rPr>
          <w:rFonts w:ascii="宋体" w:hAnsi="宋体"/>
          <w:sz w:val="24"/>
          <w:szCs w:val="24"/>
        </w:rPr>
        <w:t>实验</w:t>
      </w:r>
      <w:r>
        <w:rPr>
          <w:rFonts w:ascii="宋体" w:hAnsi="宋体" w:hint="eastAsia"/>
          <w:sz w:val="24"/>
          <w:szCs w:val="24"/>
        </w:rPr>
        <w:t>时，</w:t>
      </w:r>
      <w:r w:rsidRPr="00246368">
        <w:rPr>
          <w:rFonts w:ascii="宋体" w:hAnsi="宋体"/>
          <w:sz w:val="24"/>
          <w:szCs w:val="24"/>
        </w:rPr>
        <w:t>当电桥未平衡时，检流计指针偏向一侧，偏转角随电位差大小变化而变化；随着调节电阻接近平衡点，指针摆动幅度逐渐减小，至完全静止时表示达到平衡。</w:t>
      </w:r>
      <w:r>
        <w:rPr>
          <w:rFonts w:ascii="宋体" w:hAnsi="宋体" w:hint="eastAsia"/>
          <w:sz w:val="24"/>
          <w:szCs w:val="24"/>
        </w:rPr>
        <w:t>此外，金属电阻率非常小，阻值随着温度升高基本为线性升高。</w:t>
      </w:r>
    </w:p>
    <w:p w14:paraId="725BD5B1" w14:textId="32D305C1" w:rsidR="00D01E4F" w:rsidRPr="00942620" w:rsidRDefault="00D01E4F">
      <w:pPr>
        <w:jc w:val="left"/>
        <w:rPr>
          <w:rFonts w:ascii="宋体" w:hAnsi="宋体" w:hint="eastAsia"/>
          <w:sz w:val="24"/>
          <w:szCs w:val="24"/>
        </w:rPr>
      </w:pPr>
    </w:p>
    <w:p w14:paraId="47C14F49" w14:textId="30744E86" w:rsidR="00D01E4F" w:rsidRPr="00C20288" w:rsidRDefault="00D01E4F">
      <w:pPr>
        <w:jc w:val="left"/>
        <w:rPr>
          <w:rFonts w:ascii="宋体" w:hAnsi="宋体" w:hint="eastAsia"/>
          <w:sz w:val="24"/>
          <w:szCs w:val="24"/>
        </w:rPr>
      </w:pPr>
    </w:p>
    <w:p w14:paraId="78F53228" w14:textId="719233AC" w:rsidR="00A739FD" w:rsidRPr="00C20288" w:rsidRDefault="00A739FD">
      <w:pPr>
        <w:jc w:val="left"/>
        <w:rPr>
          <w:rFonts w:ascii="宋体" w:hAnsi="宋体" w:hint="eastAsia"/>
          <w:sz w:val="24"/>
          <w:szCs w:val="24"/>
        </w:rPr>
      </w:pPr>
    </w:p>
    <w:p w14:paraId="5A2EC743" w14:textId="4644CC31" w:rsidR="00A739FD" w:rsidRDefault="00A739FD">
      <w:pPr>
        <w:jc w:val="left"/>
        <w:rPr>
          <w:rFonts w:ascii="宋体" w:hAnsi="宋体" w:hint="eastAsia"/>
          <w:sz w:val="24"/>
          <w:szCs w:val="24"/>
        </w:rPr>
      </w:pPr>
    </w:p>
    <w:p w14:paraId="585A5BE0" w14:textId="77777777" w:rsidR="00C20288" w:rsidRPr="00C20288" w:rsidRDefault="00C20288">
      <w:pPr>
        <w:jc w:val="left"/>
        <w:rPr>
          <w:rFonts w:ascii="宋体" w:hAnsi="宋体" w:hint="eastAsia"/>
          <w:sz w:val="24"/>
          <w:szCs w:val="24"/>
        </w:rPr>
      </w:pPr>
    </w:p>
    <w:p w14:paraId="6410BCA7" w14:textId="77777777" w:rsidR="00C20288" w:rsidRPr="00C20288" w:rsidRDefault="00C20288">
      <w:pPr>
        <w:jc w:val="left"/>
        <w:rPr>
          <w:rFonts w:ascii="宋体" w:hAnsi="宋体" w:hint="eastAsia"/>
          <w:sz w:val="24"/>
          <w:szCs w:val="24"/>
        </w:rPr>
      </w:pPr>
    </w:p>
    <w:p w14:paraId="4821DAC4" w14:textId="1713D668" w:rsidR="00D01E4F" w:rsidRDefault="002A025A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lastRenderedPageBreak/>
        <w:t>2.</w:t>
      </w:r>
      <w:r>
        <w:rPr>
          <w:rFonts w:ascii="宋体" w:hAnsi="宋体" w:hint="eastAsia"/>
          <w:b/>
          <w:sz w:val="28"/>
          <w:szCs w:val="28"/>
        </w:rPr>
        <w:t>实验重点</w:t>
      </w:r>
      <w:r w:rsidR="000824A4">
        <w:rPr>
          <w:rFonts w:ascii="宋体" w:hAnsi="宋体" w:hint="eastAsia"/>
          <w:b/>
          <w:sz w:val="28"/>
          <w:szCs w:val="28"/>
        </w:rPr>
        <w:t>（</w:t>
      </w:r>
      <w:r w:rsidR="000824A4">
        <w:rPr>
          <w:rFonts w:ascii="宋体" w:hAnsi="宋体"/>
          <w:b/>
          <w:sz w:val="28"/>
          <w:szCs w:val="28"/>
        </w:rPr>
        <w:t>3</w:t>
      </w:r>
      <w:r w:rsidR="000824A4">
        <w:rPr>
          <w:rFonts w:ascii="宋体" w:hAnsi="宋体" w:hint="eastAsia"/>
          <w:b/>
          <w:sz w:val="28"/>
          <w:szCs w:val="28"/>
        </w:rPr>
        <w:t>分）</w:t>
      </w:r>
    </w:p>
    <w:p w14:paraId="55D26798" w14:textId="5377E126" w:rsidR="00D01E4F" w:rsidRDefault="002A025A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（简述本实验的学习重点，不超过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</w:t>
      </w:r>
      <w:r w:rsidR="000824A4"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）</w:t>
      </w:r>
    </w:p>
    <w:p w14:paraId="434ED5D7" w14:textId="1C17F915" w:rsidR="00C20288" w:rsidRPr="00942620" w:rsidRDefault="00942620" w:rsidP="00942620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E804C3">
        <w:rPr>
          <w:rFonts w:ascii="宋体" w:hAnsi="宋体" w:hint="eastAsia"/>
          <w:sz w:val="24"/>
          <w:szCs w:val="24"/>
        </w:rPr>
        <w:t>本实验的学习重点在于掌握双臂电桥测量低电阻的原理，理解其补偿</w:t>
      </w:r>
      <w:r>
        <w:rPr>
          <w:rFonts w:ascii="宋体" w:hAnsi="宋体" w:hint="eastAsia"/>
          <w:sz w:val="24"/>
          <w:szCs w:val="24"/>
        </w:rPr>
        <w:t>导线</w:t>
      </w:r>
      <w:r w:rsidRPr="00E804C3">
        <w:rPr>
          <w:rFonts w:ascii="宋体" w:hAnsi="宋体" w:hint="eastAsia"/>
          <w:sz w:val="24"/>
          <w:szCs w:val="24"/>
        </w:rPr>
        <w:t>电阻和接触电阻的原理。同时，要学会利用测得的电阻</w:t>
      </w:r>
      <w:r>
        <w:rPr>
          <w:rFonts w:ascii="宋体" w:hAnsi="宋体" w:hint="eastAsia"/>
          <w:sz w:val="24"/>
          <w:szCs w:val="24"/>
        </w:rPr>
        <w:t>和其他数据</w:t>
      </w:r>
      <w:r w:rsidRPr="00E804C3">
        <w:rPr>
          <w:rFonts w:ascii="宋体" w:hAnsi="宋体" w:hint="eastAsia"/>
          <w:sz w:val="24"/>
          <w:szCs w:val="24"/>
        </w:rPr>
        <w:t>计算金属导体的电阻率和电阻温度系数，</w:t>
      </w:r>
      <w:r>
        <w:rPr>
          <w:rFonts w:ascii="宋体" w:hAnsi="宋体" w:hint="eastAsia"/>
          <w:sz w:val="24"/>
          <w:szCs w:val="24"/>
        </w:rPr>
        <w:t>了</w:t>
      </w:r>
      <w:r w:rsidRPr="00E804C3">
        <w:rPr>
          <w:rFonts w:ascii="宋体" w:hAnsi="宋体" w:hint="eastAsia"/>
          <w:sz w:val="24"/>
          <w:szCs w:val="24"/>
        </w:rPr>
        <w:t>解电阻与材料、</w:t>
      </w:r>
      <w:r>
        <w:rPr>
          <w:rFonts w:ascii="宋体" w:hAnsi="宋体" w:hint="eastAsia"/>
          <w:sz w:val="24"/>
          <w:szCs w:val="24"/>
        </w:rPr>
        <w:t>大小</w:t>
      </w:r>
      <w:r w:rsidRPr="00E804C3">
        <w:rPr>
          <w:rFonts w:ascii="宋体" w:hAnsi="宋体" w:hint="eastAsia"/>
          <w:sz w:val="24"/>
          <w:szCs w:val="24"/>
        </w:rPr>
        <w:t>及温度之间的关系。</w:t>
      </w:r>
    </w:p>
    <w:p w14:paraId="0D44817E" w14:textId="1DEF559D" w:rsidR="00D01E4F" w:rsidRDefault="002A025A">
      <w:pPr>
        <w:jc w:val="left"/>
        <w:rPr>
          <w:b/>
          <w:bCs/>
          <w:sz w:val="28"/>
          <w:szCs w:val="28"/>
        </w:rPr>
      </w:pPr>
      <w:r>
        <w:rPr>
          <w:rFonts w:cs="Calibri" w:hint="eastAsia"/>
          <w:b/>
          <w:bCs/>
          <w:sz w:val="28"/>
          <w:szCs w:val="28"/>
        </w:rPr>
        <w:t>3.</w:t>
      </w:r>
      <w:r>
        <w:rPr>
          <w:rFonts w:ascii="宋体" w:hAnsi="宋体" w:hint="eastAsia"/>
          <w:b/>
          <w:bCs/>
          <w:sz w:val="28"/>
          <w:szCs w:val="28"/>
        </w:rPr>
        <w:t>实验难点</w:t>
      </w:r>
      <w:r w:rsidR="000824A4">
        <w:rPr>
          <w:rFonts w:ascii="宋体" w:hAnsi="宋体" w:hint="eastAsia"/>
          <w:b/>
          <w:sz w:val="28"/>
          <w:szCs w:val="28"/>
        </w:rPr>
        <w:t>（</w:t>
      </w:r>
      <w:r w:rsidR="000824A4">
        <w:rPr>
          <w:rFonts w:ascii="宋体" w:hAnsi="宋体"/>
          <w:b/>
          <w:sz w:val="28"/>
          <w:szCs w:val="28"/>
        </w:rPr>
        <w:t>2</w:t>
      </w:r>
      <w:r w:rsidR="000824A4">
        <w:rPr>
          <w:rFonts w:ascii="宋体" w:hAnsi="宋体" w:hint="eastAsia"/>
          <w:b/>
          <w:sz w:val="28"/>
          <w:szCs w:val="28"/>
        </w:rPr>
        <w:t>分）</w:t>
      </w:r>
    </w:p>
    <w:p w14:paraId="18286CB5" w14:textId="39054AAB" w:rsidR="00D01E4F" w:rsidRDefault="002A025A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（简述本实验的实现难点，不超过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</w:t>
      </w:r>
      <w:r w:rsidR="000824A4"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）</w:t>
      </w:r>
    </w:p>
    <w:p w14:paraId="231F955F" w14:textId="0889C631" w:rsidR="00C20288" w:rsidRPr="00942620" w:rsidRDefault="00942620" w:rsidP="00942620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E804C3">
        <w:rPr>
          <w:rFonts w:ascii="宋体" w:hAnsi="宋体" w:hint="eastAsia"/>
          <w:sz w:val="24"/>
          <w:szCs w:val="24"/>
        </w:rPr>
        <w:t>本实验的实现难点在于精确测量低电阻及其随温度变化的微小差异。由于金属导体电阻值较小，</w:t>
      </w:r>
      <w:r>
        <w:rPr>
          <w:rFonts w:ascii="宋体" w:hAnsi="宋体" w:hint="eastAsia"/>
          <w:sz w:val="24"/>
          <w:szCs w:val="24"/>
        </w:rPr>
        <w:t>在环境中易产生</w:t>
      </w:r>
      <w:r w:rsidRPr="00E804C3">
        <w:rPr>
          <w:rFonts w:ascii="宋体" w:hAnsi="宋体" w:hint="eastAsia"/>
          <w:sz w:val="24"/>
          <w:szCs w:val="24"/>
        </w:rPr>
        <w:t>误差。对</w:t>
      </w:r>
      <w:r>
        <w:rPr>
          <w:rFonts w:ascii="宋体" w:hAnsi="宋体" w:hint="eastAsia"/>
          <w:sz w:val="24"/>
          <w:szCs w:val="24"/>
        </w:rPr>
        <w:t>金属导体的大小</w:t>
      </w:r>
      <w:r w:rsidRPr="00E804C3">
        <w:rPr>
          <w:rFonts w:ascii="宋体" w:hAnsi="宋体" w:hint="eastAsia"/>
          <w:sz w:val="24"/>
          <w:szCs w:val="24"/>
        </w:rPr>
        <w:t>及温度</w:t>
      </w:r>
      <w:r>
        <w:rPr>
          <w:rFonts w:ascii="宋体" w:hAnsi="宋体" w:hint="eastAsia"/>
          <w:sz w:val="24"/>
          <w:szCs w:val="24"/>
        </w:rPr>
        <w:t>也要</w:t>
      </w:r>
      <w:r w:rsidRPr="00E804C3">
        <w:rPr>
          <w:rFonts w:ascii="宋体" w:hAnsi="宋体" w:hint="eastAsia"/>
          <w:sz w:val="24"/>
          <w:szCs w:val="24"/>
        </w:rPr>
        <w:t>进行准确测定。此外，检流计的灵敏度与零点稳定性、温控</w:t>
      </w:r>
      <w:r>
        <w:rPr>
          <w:rFonts w:ascii="宋体" w:hAnsi="宋体" w:hint="eastAsia"/>
          <w:sz w:val="24"/>
          <w:szCs w:val="24"/>
        </w:rPr>
        <w:t>等</w:t>
      </w:r>
      <w:r w:rsidRPr="00E804C3">
        <w:rPr>
          <w:rFonts w:ascii="宋体" w:hAnsi="宋体" w:hint="eastAsia"/>
          <w:sz w:val="24"/>
          <w:szCs w:val="24"/>
        </w:rPr>
        <w:t>均需严格控制。</w:t>
      </w:r>
    </w:p>
    <w:p w14:paraId="49538ED5" w14:textId="30B2B61F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二、</w:t>
      </w:r>
      <w:r>
        <w:rPr>
          <w:rFonts w:ascii="黑体" w:eastAsia="黑体" w:hAnsi="黑体" w:cs="黑体" w:hint="eastAsia"/>
          <w:b/>
          <w:sz w:val="32"/>
          <w:szCs w:val="24"/>
        </w:rPr>
        <w:t>原始数据</w:t>
      </w:r>
      <w:r w:rsidR="005B0959">
        <w:rPr>
          <w:rFonts w:ascii="黑体" w:eastAsia="黑体" w:hAnsi="黑体" w:cs="黑体" w:hint="eastAsia"/>
          <w:b/>
          <w:sz w:val="32"/>
          <w:szCs w:val="24"/>
        </w:rPr>
        <w:t>（2</w:t>
      </w:r>
      <w:r w:rsidR="005B0959">
        <w:rPr>
          <w:rFonts w:ascii="黑体" w:eastAsia="黑体" w:hAnsi="黑体" w:cs="黑体"/>
          <w:b/>
          <w:sz w:val="32"/>
          <w:szCs w:val="24"/>
        </w:rPr>
        <w:t>0</w:t>
      </w:r>
      <w:r w:rsidR="005B0959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682F9CAE" w14:textId="6844BF85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（将有老师签名的“自备数据记录草稿纸”的扫描或手机拍摄图粘贴在下方</w:t>
      </w:r>
      <w:r w:rsidR="0099497B">
        <w:rPr>
          <w:rFonts w:hint="eastAsia"/>
          <w:sz w:val="24"/>
          <w:szCs w:val="24"/>
        </w:rPr>
        <w:t>，</w:t>
      </w:r>
      <w:r w:rsidR="00A739FD">
        <w:rPr>
          <w:rFonts w:hint="eastAsia"/>
          <w:sz w:val="24"/>
          <w:szCs w:val="24"/>
        </w:rPr>
        <w:t>完整保留</w:t>
      </w:r>
      <w:r w:rsidR="0099497B">
        <w:rPr>
          <w:rFonts w:hint="eastAsia"/>
          <w:sz w:val="24"/>
          <w:szCs w:val="24"/>
        </w:rPr>
        <w:t>姓名，</w:t>
      </w:r>
      <w:r w:rsidR="00A739FD">
        <w:rPr>
          <w:rFonts w:hint="eastAsia"/>
          <w:sz w:val="24"/>
          <w:szCs w:val="24"/>
        </w:rPr>
        <w:t>学号，</w:t>
      </w:r>
      <w:r w:rsidR="0099497B">
        <w:rPr>
          <w:rFonts w:hint="eastAsia"/>
          <w:sz w:val="24"/>
          <w:szCs w:val="24"/>
        </w:rPr>
        <w:t>教师签字和日期。</w:t>
      </w:r>
      <w:r>
        <w:rPr>
          <w:rFonts w:hint="eastAsia"/>
          <w:sz w:val="24"/>
          <w:szCs w:val="24"/>
        </w:rPr>
        <w:t>）</w:t>
      </w:r>
    </w:p>
    <w:p w14:paraId="4941422F" w14:textId="74FACA85" w:rsidR="007F5DF9" w:rsidRPr="007F5DF9" w:rsidRDefault="00942620">
      <w:pPr>
        <w:jc w:val="left"/>
        <w:rPr>
          <w:sz w:val="24"/>
          <w:szCs w:val="24"/>
        </w:rPr>
      </w:pPr>
      <w:r w:rsidRPr="00942620">
        <w:rPr>
          <w:noProof/>
          <w:sz w:val="24"/>
          <w:szCs w:val="24"/>
        </w:rPr>
        <w:drawing>
          <wp:inline distT="0" distB="0" distL="0" distR="0" wp14:anchorId="4B9F03E5" wp14:editId="2CCDE2F0">
            <wp:extent cx="6004220" cy="4966970"/>
            <wp:effectExtent l="0" t="0" r="0" b="5080"/>
            <wp:docPr id="145647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92" b="36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4967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98A1B" w14:textId="6DFC87C4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三、</w:t>
      </w:r>
      <w:r>
        <w:rPr>
          <w:rFonts w:ascii="黑体" w:eastAsia="黑体" w:hAnsi="黑体" w:cs="黑体" w:hint="eastAsia"/>
          <w:b/>
          <w:sz w:val="32"/>
          <w:szCs w:val="24"/>
        </w:rPr>
        <w:t>结果与分析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（</w:t>
      </w:r>
      <w:r w:rsidR="0099497B">
        <w:rPr>
          <w:rFonts w:ascii="黑体" w:eastAsia="黑体" w:hAnsi="黑体" w:cs="黑体"/>
          <w:b/>
          <w:sz w:val="32"/>
          <w:szCs w:val="24"/>
        </w:rPr>
        <w:t>60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22C490CA" w14:textId="35C8AAFF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数据处理与结果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3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156FC315" w14:textId="71CB0F34" w:rsidR="00D01E4F" w:rsidRDefault="002A025A">
      <w:pPr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（列出数据表格、选择</w:t>
      </w:r>
      <w:r w:rsidR="00612259">
        <w:rPr>
          <w:rFonts w:ascii="宋体" w:eastAsia="宋体" w:hAnsi="宋体" w:cs="宋体" w:hint="eastAsia"/>
          <w:sz w:val="24"/>
          <w:szCs w:val="24"/>
        </w:rPr>
        <w:t>适合的</w:t>
      </w:r>
      <w:r>
        <w:rPr>
          <w:rFonts w:ascii="宋体" w:eastAsia="宋体" w:hAnsi="宋体" w:cs="宋体" w:hint="eastAsia"/>
          <w:sz w:val="24"/>
          <w:szCs w:val="24"/>
        </w:rPr>
        <w:t>数据处理方法、</w:t>
      </w:r>
      <w:r w:rsidR="00612259">
        <w:rPr>
          <w:rFonts w:ascii="宋体" w:eastAsia="宋体" w:hAnsi="宋体" w:cs="宋体" w:hint="eastAsia"/>
          <w:sz w:val="24"/>
          <w:szCs w:val="24"/>
        </w:rPr>
        <w:t>写出</w:t>
      </w:r>
      <w:r>
        <w:rPr>
          <w:rFonts w:ascii="宋体" w:eastAsia="宋体" w:hAnsi="宋体" w:cs="宋体" w:hint="eastAsia"/>
          <w:sz w:val="24"/>
          <w:szCs w:val="24"/>
        </w:rPr>
        <w:t>测量或计算结果</w:t>
      </w:r>
      <w:r w:rsidR="0099497B">
        <w:rPr>
          <w:rFonts w:ascii="宋体" w:eastAsia="宋体" w:hAnsi="宋体" w:cs="宋体" w:hint="eastAsia"/>
          <w:sz w:val="24"/>
          <w:szCs w:val="24"/>
        </w:rPr>
        <w:t>。</w:t>
      </w:r>
      <w:r>
        <w:rPr>
          <w:rFonts w:ascii="宋体" w:eastAsia="宋体" w:hAnsi="宋体" w:cs="宋体" w:hint="eastAsia"/>
          <w:sz w:val="24"/>
          <w:szCs w:val="24"/>
        </w:rPr>
        <w:t>）</w:t>
      </w:r>
    </w:p>
    <w:p w14:paraId="5DE5D6BD" w14:textId="3212280C" w:rsidR="007F5DF9" w:rsidRDefault="0094262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1.1</w:t>
      </w:r>
      <w:r>
        <w:rPr>
          <w:rFonts w:hint="eastAsia"/>
          <w:sz w:val="24"/>
          <w:szCs w:val="24"/>
        </w:rPr>
        <w:t>测量金属导体的电阻率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942620" w14:paraId="1F260957" w14:textId="77777777" w:rsidTr="00942620">
        <w:tc>
          <w:tcPr>
            <w:tcW w:w="3245" w:type="dxa"/>
          </w:tcPr>
          <w:p w14:paraId="7E57ABC4" w14:textId="57F4058F" w:rsidR="00942620" w:rsidRDefault="007D6D76">
            <w:pPr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R/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Ω</m:t>
                </m:r>
              </m:oMath>
            </m:oMathPara>
          </w:p>
        </w:tc>
        <w:tc>
          <w:tcPr>
            <w:tcW w:w="3245" w:type="dxa"/>
          </w:tcPr>
          <w:p w14:paraId="04658082" w14:textId="39568AE1" w:rsidR="00942620" w:rsidRDefault="007D6D76">
            <w:pPr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D/cm</m:t>
                </m:r>
              </m:oMath>
            </m:oMathPara>
          </w:p>
        </w:tc>
        <w:tc>
          <w:tcPr>
            <w:tcW w:w="3246" w:type="dxa"/>
          </w:tcPr>
          <w:p w14:paraId="44FFA9E8" w14:textId="32569DDC" w:rsidR="00942620" w:rsidRDefault="007D6D76">
            <w:pPr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l/cm</m:t>
                </m:r>
              </m:oMath>
            </m:oMathPara>
          </w:p>
        </w:tc>
      </w:tr>
      <w:tr w:rsidR="00942620" w14:paraId="5B2427A2" w14:textId="77777777" w:rsidTr="00942620">
        <w:tc>
          <w:tcPr>
            <w:tcW w:w="3245" w:type="dxa"/>
          </w:tcPr>
          <w:p w14:paraId="11412334" w14:textId="0F7F95F1" w:rsidR="00942620" w:rsidRDefault="007D6D76">
            <w:pPr>
              <w:jc w:val="left"/>
              <w:rPr>
                <w:sz w:val="24"/>
                <w:szCs w:val="24"/>
              </w:rPr>
            </w:pPr>
            <w:bookmarkStart w:id="0" w:name="_Hlk211534821"/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5.150×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-4</m:t>
                    </m:r>
                  </m:sup>
                </m:sSup>
              </m:oMath>
            </m:oMathPara>
            <w:bookmarkEnd w:id="0"/>
          </w:p>
        </w:tc>
        <w:tc>
          <w:tcPr>
            <w:tcW w:w="3245" w:type="dxa"/>
          </w:tcPr>
          <w:p w14:paraId="0AF03824" w14:textId="7B93482F" w:rsidR="00942620" w:rsidRDefault="007D6D76">
            <w:pPr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0.400</m:t>
                </m:r>
              </m:oMath>
            </m:oMathPara>
          </w:p>
        </w:tc>
        <w:tc>
          <w:tcPr>
            <w:tcW w:w="3246" w:type="dxa"/>
          </w:tcPr>
          <w:p w14:paraId="3CA68409" w14:textId="6B701699" w:rsidR="00942620" w:rsidRDefault="007D6D76">
            <w:pPr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25.00</m:t>
                </m:r>
              </m:oMath>
            </m:oMathPara>
          </w:p>
        </w:tc>
      </w:tr>
    </w:tbl>
    <w:p w14:paraId="2B3EB2ED" w14:textId="321A9387" w:rsidR="00942620" w:rsidRDefault="007D6D76" w:rsidP="007D6D76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由于实验只测量了一次，所以只考虑</w:t>
      </w:r>
      <w:r>
        <w:rPr>
          <w:rFonts w:hint="eastAsia"/>
          <w:sz w:val="24"/>
          <w:szCs w:val="24"/>
        </w:rPr>
        <w:t>B</w:t>
      </w:r>
      <w:r>
        <w:rPr>
          <w:rFonts w:hint="eastAsia"/>
          <w:sz w:val="24"/>
          <w:szCs w:val="24"/>
        </w:rPr>
        <w:t>类不确定度，即仪器允差。分别计算三个仪器允差：</w:t>
      </w:r>
    </w:p>
    <w:p w14:paraId="7DF4A849" w14:textId="1AE3881D" w:rsidR="007D6D76" w:rsidRPr="00C2326C" w:rsidRDefault="007D6D76">
      <w:pPr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U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 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0.01*0.1</m:t>
              </m:r>
            </m:e>
          </m:d>
          <m:r>
            <w:rPr>
              <w:rFonts w:ascii="Cambria Math" w:hAnsi="Cambria Math"/>
              <w:sz w:val="24"/>
              <w:szCs w:val="24"/>
            </w:rPr>
            <m:t>*0.2%</m:t>
          </m:r>
          <m:r>
            <w:rPr>
              <w:rFonts w:ascii="Cambria Math" w:hAnsi="Cambria Math" w:hint="eastAsia"/>
              <w:sz w:val="24"/>
              <w:szCs w:val="24"/>
            </w:rPr>
            <m:t>Ω</m:t>
          </m:r>
          <m:r>
            <w:rPr>
              <w:rFonts w:ascii="Cambria Math" w:hAnsi="Cambria Math"/>
              <w:sz w:val="24"/>
              <w:szCs w:val="24"/>
            </w:rPr>
            <m:t xml:space="preserve"> ÷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e>
          </m:rad>
          <m:r>
            <w:rPr>
              <w:rFonts w:ascii="Cambria Math" w:hAnsi="Cambria Math"/>
              <w:sz w:val="24"/>
              <w:szCs w:val="24"/>
            </w:rPr>
            <m:t>= 1.2×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-6</m:t>
              </m:r>
            </m:sup>
          </m:sSup>
          <m:r>
            <w:rPr>
              <w:rFonts w:ascii="Cambria Math" w:hAnsi="Cambria Math" w:hint="eastAsia"/>
              <w:sz w:val="24"/>
              <w:szCs w:val="24"/>
            </w:rPr>
            <m:t>Ω</m:t>
          </m:r>
        </m:oMath>
      </m:oMathPara>
    </w:p>
    <w:p w14:paraId="28524A79" w14:textId="092E1C17" w:rsidR="00C2326C" w:rsidRDefault="00C2326C" w:rsidP="00C2326C">
      <w:pPr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U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 = 0.02mm ÷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e>
          </m:rad>
          <m:r>
            <w:rPr>
              <w:rFonts w:ascii="Cambria Math" w:hAnsi="Cambria Math"/>
              <w:sz w:val="24"/>
              <w:szCs w:val="24"/>
            </w:rPr>
            <m:t>= 0.012mm</m:t>
          </m:r>
        </m:oMath>
      </m:oMathPara>
    </w:p>
    <w:p w14:paraId="4686227B" w14:textId="56AE8DF0" w:rsidR="00C2326C" w:rsidRDefault="00C2326C" w:rsidP="00C2326C">
      <w:pPr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U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 = 0.5mm ÷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e>
          </m:rad>
          <m:r>
            <w:rPr>
              <w:rFonts w:ascii="Cambria Math" w:hAnsi="Cambria Math"/>
              <w:sz w:val="24"/>
              <w:szCs w:val="24"/>
            </w:rPr>
            <m:t>= 0.29mm</m:t>
          </m:r>
        </m:oMath>
      </m:oMathPara>
    </w:p>
    <w:p w14:paraId="56D9EA98" w14:textId="1F9E19DD" w:rsidR="00C2326C" w:rsidRDefault="000920E5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由</w:t>
      </w:r>
      <m:oMath>
        <m:r>
          <w:rPr>
            <w:rFonts w:ascii="Cambria Math" w:hAnsi="Cambria Math" w:hint="eastAsia"/>
            <w:sz w:val="24"/>
            <w:szCs w:val="24"/>
          </w:rPr>
          <m:t>ρ</m:t>
        </m:r>
        <m:r>
          <w:rPr>
            <w:rFonts w:ascii="Cambria Math" w:hAnsi="Cambria Math"/>
            <w:sz w:val="24"/>
            <w:szCs w:val="24"/>
          </w:rPr>
          <m:t xml:space="preserve"> 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hint="eastAsia"/>
                <w:sz w:val="24"/>
                <w:szCs w:val="24"/>
              </w:rPr>
              <m:t>π</m:t>
            </m:r>
            <m:r>
              <w:rPr>
                <w:rFonts w:ascii="Cambria Math" w:hAnsi="Cambria Math"/>
                <w:sz w:val="24"/>
                <w:szCs w:val="24"/>
              </w:rPr>
              <m:t>R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4l</m:t>
            </m:r>
          </m:den>
        </m:f>
      </m:oMath>
      <w:r>
        <w:rPr>
          <w:rFonts w:hint="eastAsia"/>
          <w:sz w:val="24"/>
          <w:szCs w:val="24"/>
        </w:rPr>
        <w:t>，推导出</w:t>
      </w:r>
      <m:oMath>
        <m:r>
          <w:rPr>
            <w:rFonts w:ascii="Cambria Math" w:hAnsi="Cambria Math" w:hint="eastAsia"/>
            <w:sz w:val="24"/>
            <w:szCs w:val="24"/>
          </w:rPr>
          <m:t>ρ</m:t>
        </m:r>
      </m:oMath>
      <w:r>
        <w:rPr>
          <w:rFonts w:hint="eastAsia"/>
          <w:sz w:val="24"/>
          <w:szCs w:val="24"/>
        </w:rPr>
        <w:t>的不确定度满足：</w:t>
      </w:r>
    </w:p>
    <w:p w14:paraId="7C31C413" w14:textId="5FA78789" w:rsidR="000920E5" w:rsidRPr="000920E5" w:rsidRDefault="00000000">
      <w:pPr>
        <w:jc w:val="left"/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U(</m:t>
              </m:r>
              <m:r>
                <w:rPr>
                  <w:rFonts w:ascii="Cambria Math" w:hAnsi="Cambria Math" w:hint="eastAsia"/>
                  <w:sz w:val="24"/>
                  <w:szCs w:val="24"/>
                </w:rPr>
                <m:t>ρ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hint="eastAsia"/>
                  <w:sz w:val="24"/>
                  <w:szCs w:val="24"/>
                </w:rPr>
                <m:t>ρ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U(R)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2U(D)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U(l)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e>
          </m:rad>
        </m:oMath>
      </m:oMathPara>
    </w:p>
    <w:p w14:paraId="40CD0CCC" w14:textId="25EBC1A2" w:rsidR="007D6D76" w:rsidRPr="007D6D76" w:rsidRDefault="000920E5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计算出：</w:t>
      </w:r>
    </w:p>
    <w:p w14:paraId="2D03A924" w14:textId="3E4C9AA1" w:rsidR="007F5DF9" w:rsidRPr="00C10442" w:rsidRDefault="000920E5">
      <w:pPr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 w:hint="eastAsia"/>
              <w:sz w:val="24"/>
              <w:szCs w:val="24"/>
            </w:rPr>
            <m:t>ρ</m:t>
          </m:r>
          <m:r>
            <w:rPr>
              <w:rFonts w:ascii="Cambria Math" w:hAnsi="Cambria Math"/>
              <w:sz w:val="24"/>
              <w:szCs w:val="24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  <w:szCs w:val="24"/>
                </w:rPr>
                <m:t>π</m:t>
              </m:r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4l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= 2.588×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-8</m:t>
              </m:r>
            </m:sup>
          </m:sSup>
          <m:r>
            <w:rPr>
              <w:rFonts w:ascii="Cambria Math" w:hAnsi="Cambria Math" w:hint="eastAsia"/>
              <w:sz w:val="24"/>
              <w:szCs w:val="24"/>
            </w:rPr>
            <m:t>Ω</m:t>
          </m:r>
          <m:r>
            <w:rPr>
              <w:rFonts w:ascii="Cambria Math" w:hAnsi="Cambria Math" w:hint="eastAsia"/>
              <w:sz w:val="24"/>
              <w:szCs w:val="24"/>
            </w:rPr>
            <m:t>·</m:t>
          </m:r>
          <m:r>
            <w:rPr>
              <w:rFonts w:ascii="Cambria Math" w:hAnsi="Cambria Math"/>
              <w:sz w:val="24"/>
              <w:szCs w:val="24"/>
            </w:rPr>
            <m:t>m</m:t>
          </m:r>
        </m:oMath>
      </m:oMathPara>
    </w:p>
    <w:p w14:paraId="539D7720" w14:textId="0478D453" w:rsidR="00C10442" w:rsidRDefault="00C1044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因此得到不确定度：</w:t>
      </w:r>
    </w:p>
    <w:p w14:paraId="1284B588" w14:textId="5BDD46AD" w:rsidR="00C10442" w:rsidRPr="00C10442" w:rsidRDefault="00C10442">
      <w:pPr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U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ρ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 = 0.017×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-8</m:t>
              </m:r>
            </m:sup>
          </m:sSup>
          <m:r>
            <w:rPr>
              <w:rFonts w:ascii="Cambria Math" w:hAnsi="Cambria Math" w:hint="eastAsia"/>
              <w:sz w:val="24"/>
              <w:szCs w:val="24"/>
            </w:rPr>
            <m:t>Ω</m:t>
          </m:r>
          <m:r>
            <w:rPr>
              <w:rFonts w:ascii="Cambria Math" w:hAnsi="Cambria Math" w:hint="eastAsia"/>
              <w:sz w:val="24"/>
              <w:szCs w:val="24"/>
            </w:rPr>
            <m:t>·</m:t>
          </m:r>
          <m:r>
            <w:rPr>
              <w:rFonts w:ascii="Cambria Math" w:hAnsi="Cambria Math"/>
              <w:sz w:val="24"/>
              <w:szCs w:val="24"/>
            </w:rPr>
            <m:t>m</m:t>
          </m:r>
        </m:oMath>
      </m:oMathPara>
    </w:p>
    <w:p w14:paraId="66F434C4" w14:textId="7AFDCC8E" w:rsidR="00C10442" w:rsidRDefault="00C1044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所以，金属导体电阻率的测量结果为：</w:t>
      </w:r>
    </w:p>
    <w:p w14:paraId="33E738AA" w14:textId="52475756" w:rsidR="00C10442" w:rsidRPr="000D7F0D" w:rsidRDefault="00C10442">
      <w:pPr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 w:hint="eastAsia"/>
              <w:sz w:val="24"/>
              <w:szCs w:val="24"/>
            </w:rPr>
            <m:t>ρ</m:t>
          </m:r>
          <m:r>
            <w:rPr>
              <w:rFonts w:ascii="Cambria Math" w:hAnsi="Cambria Math"/>
              <w:sz w:val="24"/>
              <w:szCs w:val="24"/>
            </w:rPr>
            <m:t xml:space="preserve"> 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2.588±0.017</m:t>
              </m:r>
            </m:e>
          </m:d>
          <m:r>
            <w:rPr>
              <w:rFonts w:ascii="Cambria Math" w:hAnsi="Cambria Math"/>
              <w:sz w:val="24"/>
              <w:szCs w:val="24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-8</m:t>
              </m:r>
            </m:sup>
          </m:sSup>
          <m:r>
            <w:rPr>
              <w:rFonts w:ascii="Cambria Math" w:hAnsi="Cambria Math" w:hint="eastAsia"/>
              <w:sz w:val="24"/>
              <w:szCs w:val="24"/>
            </w:rPr>
            <m:t>Ω</m:t>
          </m:r>
          <m:r>
            <w:rPr>
              <w:rFonts w:ascii="Cambria Math" w:hAnsi="Cambria Math" w:hint="eastAsia"/>
              <w:sz w:val="24"/>
              <w:szCs w:val="24"/>
            </w:rPr>
            <m:t>·</m:t>
          </m:r>
          <m:r>
            <w:rPr>
              <w:rFonts w:ascii="Cambria Math" w:hAnsi="Cambria Math"/>
              <w:sz w:val="24"/>
              <w:szCs w:val="24"/>
            </w:rPr>
            <m:t>m</m:t>
          </m:r>
        </m:oMath>
      </m:oMathPara>
    </w:p>
    <w:p w14:paraId="721DC1AA" w14:textId="2603B376" w:rsidR="000D7F0D" w:rsidRDefault="000D7F0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1.2</w:t>
      </w:r>
      <w:r>
        <w:rPr>
          <w:rFonts w:hint="eastAsia"/>
          <w:sz w:val="24"/>
          <w:szCs w:val="24"/>
        </w:rPr>
        <w:t>测量铜的</w:t>
      </w:r>
      <w:r w:rsidR="00F15C1E">
        <w:rPr>
          <w:rFonts w:hint="eastAsia"/>
          <w:sz w:val="24"/>
          <w:szCs w:val="24"/>
        </w:rPr>
        <w:t>电阻</w:t>
      </w:r>
      <w:r>
        <w:rPr>
          <w:rFonts w:hint="eastAsia"/>
          <w:sz w:val="24"/>
          <w:szCs w:val="24"/>
        </w:rPr>
        <w:t>温度系数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75"/>
        <w:gridCol w:w="915"/>
        <w:gridCol w:w="918"/>
        <w:gridCol w:w="918"/>
        <w:gridCol w:w="918"/>
        <w:gridCol w:w="918"/>
        <w:gridCol w:w="918"/>
        <w:gridCol w:w="764"/>
        <w:gridCol w:w="764"/>
        <w:gridCol w:w="764"/>
        <w:gridCol w:w="764"/>
      </w:tblGrid>
      <w:tr w:rsidR="000D7F0D" w14:paraId="6AEB467A" w14:textId="66BCC667" w:rsidTr="000D7F0D">
        <w:tc>
          <w:tcPr>
            <w:tcW w:w="1197" w:type="dxa"/>
          </w:tcPr>
          <w:p w14:paraId="620B5693" w14:textId="3B8527FC" w:rsidR="000D7F0D" w:rsidRDefault="000D7F0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次数</w:t>
            </w:r>
          </w:p>
        </w:tc>
        <w:tc>
          <w:tcPr>
            <w:tcW w:w="964" w:type="dxa"/>
          </w:tcPr>
          <w:p w14:paraId="68052203" w14:textId="2B0A89E5" w:rsidR="000D7F0D" w:rsidRDefault="00D57A7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966" w:type="dxa"/>
          </w:tcPr>
          <w:p w14:paraId="27F6BA69" w14:textId="4E58DCB3" w:rsidR="000D7F0D" w:rsidRDefault="00D57A7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966" w:type="dxa"/>
          </w:tcPr>
          <w:p w14:paraId="3F5A2882" w14:textId="421795F2" w:rsidR="000D7F0D" w:rsidRDefault="00D57A7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966" w:type="dxa"/>
          </w:tcPr>
          <w:p w14:paraId="00D0DF51" w14:textId="1DE0335E" w:rsidR="000D7F0D" w:rsidRDefault="00D57A7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966" w:type="dxa"/>
          </w:tcPr>
          <w:p w14:paraId="6813E2F7" w14:textId="3D1F5771" w:rsidR="000D7F0D" w:rsidRDefault="00D57A7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966" w:type="dxa"/>
          </w:tcPr>
          <w:p w14:paraId="5DF714F1" w14:textId="766A7006" w:rsidR="000D7F0D" w:rsidRDefault="00D57A7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716" w:type="dxa"/>
          </w:tcPr>
          <w:p w14:paraId="4D68F9F8" w14:textId="6C589E8C" w:rsidR="000D7F0D" w:rsidRDefault="00D57A7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716" w:type="dxa"/>
          </w:tcPr>
          <w:p w14:paraId="41EE3900" w14:textId="1EC7512E" w:rsidR="000D7F0D" w:rsidRDefault="00D57A7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716" w:type="dxa"/>
          </w:tcPr>
          <w:p w14:paraId="3FC463AB" w14:textId="5F820FFA" w:rsidR="000D7F0D" w:rsidRDefault="00D57A7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597" w:type="dxa"/>
          </w:tcPr>
          <w:p w14:paraId="731440C5" w14:textId="272A9FD2" w:rsidR="000D7F0D" w:rsidRDefault="00D57A7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</w:tr>
      <w:tr w:rsidR="000D7F0D" w14:paraId="00FB8772" w14:textId="6B05C039" w:rsidTr="000D7F0D">
        <w:tc>
          <w:tcPr>
            <w:tcW w:w="1197" w:type="dxa"/>
          </w:tcPr>
          <w:p w14:paraId="5EFBA9DC" w14:textId="1181F95D" w:rsidR="000D7F0D" w:rsidRDefault="000D7F0D">
            <w:pPr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t/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℃</m:t>
                </m:r>
              </m:oMath>
            </m:oMathPara>
          </w:p>
        </w:tc>
        <w:tc>
          <w:tcPr>
            <w:tcW w:w="964" w:type="dxa"/>
          </w:tcPr>
          <w:p w14:paraId="77B03A5B" w14:textId="220C4AB7" w:rsidR="000D7F0D" w:rsidRDefault="000D7F0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36.7</w:t>
            </w:r>
          </w:p>
        </w:tc>
        <w:tc>
          <w:tcPr>
            <w:tcW w:w="966" w:type="dxa"/>
          </w:tcPr>
          <w:p w14:paraId="3EBBA24E" w14:textId="5DDFD1E6" w:rsidR="000D7F0D" w:rsidRDefault="000D7F0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40.9</w:t>
            </w:r>
          </w:p>
        </w:tc>
        <w:tc>
          <w:tcPr>
            <w:tcW w:w="966" w:type="dxa"/>
          </w:tcPr>
          <w:p w14:paraId="3F4E5DE2" w14:textId="20A0C476" w:rsidR="000D7F0D" w:rsidRDefault="000D7F0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46.4</w:t>
            </w:r>
          </w:p>
        </w:tc>
        <w:tc>
          <w:tcPr>
            <w:tcW w:w="966" w:type="dxa"/>
          </w:tcPr>
          <w:p w14:paraId="3C746EE2" w14:textId="19D242D8" w:rsidR="000D7F0D" w:rsidRDefault="000D7F0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51.3</w:t>
            </w:r>
          </w:p>
        </w:tc>
        <w:tc>
          <w:tcPr>
            <w:tcW w:w="966" w:type="dxa"/>
          </w:tcPr>
          <w:p w14:paraId="59CEAE64" w14:textId="095D05B5" w:rsidR="000D7F0D" w:rsidRDefault="000D7F0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56.3</w:t>
            </w:r>
          </w:p>
        </w:tc>
        <w:tc>
          <w:tcPr>
            <w:tcW w:w="966" w:type="dxa"/>
          </w:tcPr>
          <w:p w14:paraId="69050772" w14:textId="769A6EDF" w:rsidR="000D7F0D" w:rsidRDefault="000D7F0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60.9</w:t>
            </w:r>
          </w:p>
        </w:tc>
        <w:tc>
          <w:tcPr>
            <w:tcW w:w="716" w:type="dxa"/>
          </w:tcPr>
          <w:p w14:paraId="74E65353" w14:textId="7596ADB3" w:rsidR="000D7F0D" w:rsidRDefault="000D7F0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67.0</w:t>
            </w:r>
          </w:p>
        </w:tc>
        <w:tc>
          <w:tcPr>
            <w:tcW w:w="716" w:type="dxa"/>
          </w:tcPr>
          <w:p w14:paraId="009E11C2" w14:textId="17F454E6" w:rsidR="000D7F0D" w:rsidRDefault="000D7F0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72.6</w:t>
            </w:r>
          </w:p>
        </w:tc>
        <w:tc>
          <w:tcPr>
            <w:tcW w:w="716" w:type="dxa"/>
          </w:tcPr>
          <w:p w14:paraId="1708FA75" w14:textId="3C27141A" w:rsidR="000D7F0D" w:rsidRDefault="000D7F0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78.1</w:t>
            </w:r>
          </w:p>
        </w:tc>
        <w:tc>
          <w:tcPr>
            <w:tcW w:w="597" w:type="dxa"/>
          </w:tcPr>
          <w:p w14:paraId="56AC31E2" w14:textId="69E9F80E" w:rsidR="000D7F0D" w:rsidRDefault="000D7F0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83.0</w:t>
            </w:r>
          </w:p>
        </w:tc>
      </w:tr>
      <w:tr w:rsidR="000D7F0D" w14:paraId="70EA8F07" w14:textId="27028997" w:rsidTr="000D7F0D">
        <w:tc>
          <w:tcPr>
            <w:tcW w:w="1197" w:type="dxa"/>
          </w:tcPr>
          <w:p w14:paraId="69621FBF" w14:textId="0FB2761D" w:rsidR="000D7F0D" w:rsidRDefault="00000000">
            <w:pPr>
              <w:jc w:val="left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/×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-3</m:t>
                    </m:r>
                  </m:sup>
                </m:sSup>
                <m:r>
                  <w:rPr>
                    <w:rFonts w:ascii="Cambria Math" w:hAnsi="Cambria Math" w:hint="eastAsia"/>
                    <w:sz w:val="24"/>
                    <w:szCs w:val="24"/>
                  </w:rPr>
                  <m:t>Ω</m:t>
                </m:r>
              </m:oMath>
            </m:oMathPara>
          </w:p>
        </w:tc>
        <w:tc>
          <w:tcPr>
            <w:tcW w:w="964" w:type="dxa"/>
          </w:tcPr>
          <w:p w14:paraId="7468BF38" w14:textId="631E4818" w:rsidR="000D7F0D" w:rsidRDefault="000D7F0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4.590</w:t>
            </w:r>
          </w:p>
        </w:tc>
        <w:tc>
          <w:tcPr>
            <w:tcW w:w="966" w:type="dxa"/>
          </w:tcPr>
          <w:p w14:paraId="717CC991" w14:textId="30B438C8" w:rsidR="000D7F0D" w:rsidRDefault="000D7F0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4.671</w:t>
            </w:r>
          </w:p>
        </w:tc>
        <w:tc>
          <w:tcPr>
            <w:tcW w:w="966" w:type="dxa"/>
          </w:tcPr>
          <w:p w14:paraId="5B4DB430" w14:textId="4C7ACB9D" w:rsidR="000D7F0D" w:rsidRDefault="000D7F0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4.760</w:t>
            </w:r>
          </w:p>
        </w:tc>
        <w:tc>
          <w:tcPr>
            <w:tcW w:w="966" w:type="dxa"/>
          </w:tcPr>
          <w:p w14:paraId="4F0680A9" w14:textId="540344B4" w:rsidR="000D7F0D" w:rsidRDefault="000D7F0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4.849</w:t>
            </w:r>
          </w:p>
        </w:tc>
        <w:tc>
          <w:tcPr>
            <w:tcW w:w="966" w:type="dxa"/>
          </w:tcPr>
          <w:p w14:paraId="4782AA76" w14:textId="1ED70172" w:rsidR="000D7F0D" w:rsidRDefault="000D7F0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4.935</w:t>
            </w:r>
          </w:p>
        </w:tc>
        <w:tc>
          <w:tcPr>
            <w:tcW w:w="966" w:type="dxa"/>
          </w:tcPr>
          <w:p w14:paraId="7AD24D40" w14:textId="740AC27B" w:rsidR="000D7F0D" w:rsidRDefault="000D7F0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5.010</w:t>
            </w:r>
          </w:p>
        </w:tc>
        <w:tc>
          <w:tcPr>
            <w:tcW w:w="716" w:type="dxa"/>
          </w:tcPr>
          <w:p w14:paraId="78DD2969" w14:textId="6B8DA385" w:rsidR="000D7F0D" w:rsidRDefault="000D7F0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5.120</w:t>
            </w:r>
          </w:p>
        </w:tc>
        <w:tc>
          <w:tcPr>
            <w:tcW w:w="716" w:type="dxa"/>
          </w:tcPr>
          <w:p w14:paraId="09D1517E" w14:textId="7A41A2D0" w:rsidR="000D7F0D" w:rsidRDefault="000D7F0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5.217</w:t>
            </w:r>
          </w:p>
        </w:tc>
        <w:tc>
          <w:tcPr>
            <w:tcW w:w="716" w:type="dxa"/>
          </w:tcPr>
          <w:p w14:paraId="32F4F529" w14:textId="36E87C88" w:rsidR="000D7F0D" w:rsidRDefault="000D7F0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5.312</w:t>
            </w:r>
          </w:p>
        </w:tc>
        <w:tc>
          <w:tcPr>
            <w:tcW w:w="597" w:type="dxa"/>
          </w:tcPr>
          <w:p w14:paraId="27651B35" w14:textId="0C0B02FE" w:rsidR="000D7F0D" w:rsidRDefault="000D7F0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5.401</w:t>
            </w:r>
          </w:p>
        </w:tc>
      </w:tr>
    </w:tbl>
    <w:p w14:paraId="76883D59" w14:textId="43304CB1" w:rsidR="000D7F0D" w:rsidRDefault="00D57A7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根据测量数据，用两种方式求参数</w:t>
      </w:r>
      <m:oMath>
        <m:r>
          <w:rPr>
            <w:rFonts w:ascii="Cambria Math" w:hAnsi="Cambria Math" w:hint="eastAsia"/>
            <w:sz w:val="24"/>
            <w:szCs w:val="24"/>
          </w:rPr>
          <m:t>α</m:t>
        </m:r>
      </m:oMath>
      <w:r>
        <w:rPr>
          <w:rFonts w:hint="eastAsia"/>
          <w:sz w:val="24"/>
          <w:szCs w:val="24"/>
        </w:rPr>
        <w:t>。</w:t>
      </w:r>
    </w:p>
    <w:p w14:paraId="6F2BD14A" w14:textId="6EF296FC" w:rsidR="00D57A7F" w:rsidRDefault="00D57A7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方式一，求多个</w:t>
      </w:r>
      <m:oMath>
        <m:r>
          <w:rPr>
            <w:rFonts w:ascii="Cambria Math" w:hAnsi="Cambria Math" w:hint="eastAsia"/>
            <w:sz w:val="24"/>
            <w:szCs w:val="24"/>
          </w:rPr>
          <m:t>α</m:t>
        </m:r>
      </m:oMath>
      <w:r>
        <w:rPr>
          <w:rFonts w:hint="eastAsia"/>
          <w:sz w:val="24"/>
          <w:szCs w:val="24"/>
        </w:rPr>
        <w:t>取平均值，由公式：</w:t>
      </w:r>
    </w:p>
    <w:p w14:paraId="247A57CF" w14:textId="5864D292" w:rsidR="00D57A7F" w:rsidRPr="0016056A" w:rsidRDefault="00000000">
      <w:pPr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i+5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i+5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i+5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, i=1, 2, 3, 4, 5</m:t>
          </m:r>
        </m:oMath>
      </m:oMathPara>
    </w:p>
    <w:p w14:paraId="4287B306" w14:textId="77777777" w:rsidR="0016056A" w:rsidRPr="00D57A7F" w:rsidRDefault="0016056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得到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22"/>
        <w:gridCol w:w="1622"/>
        <w:gridCol w:w="1623"/>
        <w:gridCol w:w="1623"/>
        <w:gridCol w:w="1623"/>
        <w:gridCol w:w="1623"/>
      </w:tblGrid>
      <w:tr w:rsidR="0016056A" w14:paraId="0DF340D8" w14:textId="77777777" w:rsidTr="0016056A">
        <w:tc>
          <w:tcPr>
            <w:tcW w:w="1622" w:type="dxa"/>
          </w:tcPr>
          <w:p w14:paraId="0C2B672B" w14:textId="1E870CB3" w:rsidR="0016056A" w:rsidRDefault="0016056A">
            <w:pPr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oMath>
            </m:oMathPara>
          </w:p>
        </w:tc>
        <w:tc>
          <w:tcPr>
            <w:tcW w:w="1622" w:type="dxa"/>
          </w:tcPr>
          <w:p w14:paraId="78219CAF" w14:textId="3DFEED12" w:rsidR="0016056A" w:rsidRDefault="0016056A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623" w:type="dxa"/>
          </w:tcPr>
          <w:p w14:paraId="3C84CB07" w14:textId="77D98E4C" w:rsidR="0016056A" w:rsidRDefault="0016056A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623" w:type="dxa"/>
          </w:tcPr>
          <w:p w14:paraId="4D6DA349" w14:textId="7034F3BD" w:rsidR="0016056A" w:rsidRDefault="0016056A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623" w:type="dxa"/>
          </w:tcPr>
          <w:p w14:paraId="021DF5E6" w14:textId="3A779CDC" w:rsidR="0016056A" w:rsidRDefault="0016056A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623" w:type="dxa"/>
          </w:tcPr>
          <w:p w14:paraId="526F2BE1" w14:textId="19C97FDD" w:rsidR="0016056A" w:rsidRDefault="0016056A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</w:tr>
      <w:tr w:rsidR="0016056A" w14:paraId="430CD947" w14:textId="77777777" w:rsidTr="0016056A">
        <w:tc>
          <w:tcPr>
            <w:tcW w:w="1622" w:type="dxa"/>
          </w:tcPr>
          <w:p w14:paraId="480B4A60" w14:textId="303B20E4" w:rsidR="0016056A" w:rsidRDefault="00000000">
            <w:pPr>
              <w:jc w:val="left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-3</m:t>
                        </m:r>
                      </m:sup>
                    </m:sSup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℃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1622" w:type="dxa"/>
          </w:tcPr>
          <w:p w14:paraId="74312FA5" w14:textId="1234AB38" w:rsidR="0016056A" w:rsidRDefault="00D81B67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4.390</w:t>
            </w:r>
          </w:p>
        </w:tc>
        <w:tc>
          <w:tcPr>
            <w:tcW w:w="1623" w:type="dxa"/>
          </w:tcPr>
          <w:p w14:paraId="1DFDC6ED" w14:textId="4290DBE9" w:rsidR="0016056A" w:rsidRDefault="00D81B67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4.336</w:t>
            </w:r>
          </w:p>
        </w:tc>
        <w:tc>
          <w:tcPr>
            <w:tcW w:w="1623" w:type="dxa"/>
          </w:tcPr>
          <w:p w14:paraId="2BC540D9" w14:textId="18C80134" w:rsidR="0016056A" w:rsidRDefault="00D81B67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4.415</w:t>
            </w:r>
          </w:p>
        </w:tc>
        <w:tc>
          <w:tcPr>
            <w:tcW w:w="1623" w:type="dxa"/>
          </w:tcPr>
          <w:p w14:paraId="49559B00" w14:textId="04E3076B" w:rsidR="0016056A" w:rsidRDefault="00D81B67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4.360</w:t>
            </w:r>
          </w:p>
        </w:tc>
        <w:tc>
          <w:tcPr>
            <w:tcW w:w="1623" w:type="dxa"/>
          </w:tcPr>
          <w:p w14:paraId="7428247E" w14:textId="6861071E" w:rsidR="0016056A" w:rsidRDefault="00D81B67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4.416</w:t>
            </w:r>
          </w:p>
        </w:tc>
      </w:tr>
    </w:tbl>
    <w:p w14:paraId="6ABB05BB" w14:textId="7F449B53" w:rsidR="0016056A" w:rsidRPr="00D81B67" w:rsidRDefault="00000000">
      <w:pPr>
        <w:jc w:val="left"/>
        <w:rPr>
          <w:sz w:val="24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α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=4.383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sup>
              </m:sSup>
              <m:r>
                <w:rPr>
                  <w:rFonts w:ascii="Cambria Math" w:hAnsi="Cambria Math" w:hint="eastAsia"/>
                  <w:sz w:val="24"/>
                  <w:szCs w:val="24"/>
                </w:rPr>
                <m:t>℃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sup>
          </m:sSup>
        </m:oMath>
      </m:oMathPara>
    </w:p>
    <w:p w14:paraId="245957DB" w14:textId="1DF9F7AE" w:rsidR="00D81B67" w:rsidRDefault="00D81B67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方式二，做</w:t>
      </w:r>
      <m:oMath>
        <m:r>
          <w:rPr>
            <w:rFonts w:ascii="Cambria Math" w:hAnsi="Cambria Math"/>
            <w:sz w:val="24"/>
            <w:szCs w:val="24"/>
          </w:rPr>
          <m:t>R-t</m:t>
        </m:r>
      </m:oMath>
      <w:r>
        <w:rPr>
          <w:rFonts w:hint="eastAsia"/>
          <w:sz w:val="24"/>
          <w:szCs w:val="24"/>
        </w:rPr>
        <w:t>曲线图，通过斜率求</w:t>
      </w:r>
      <m:oMath>
        <m:r>
          <w:rPr>
            <w:rFonts w:ascii="Cambria Math" w:hAnsi="Cambria Math" w:hint="eastAsia"/>
            <w:sz w:val="24"/>
            <w:szCs w:val="24"/>
          </w:rPr>
          <m:t>α</m:t>
        </m:r>
      </m:oMath>
    </w:p>
    <w:p w14:paraId="1AFFECA6" w14:textId="50292144" w:rsidR="00F15C1E" w:rsidRDefault="00DB28B3" w:rsidP="00DB28B3">
      <w:pPr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54EE1DCB" wp14:editId="4E6B89E8">
            <wp:extent cx="5558784" cy="3742169"/>
            <wp:effectExtent l="0" t="0" r="4445" b="0"/>
            <wp:docPr id="1491863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63237" name="图片 149186323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0617" cy="374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EE19" w14:textId="272C4E12" w:rsidR="00DB28B3" w:rsidRPr="00D81B67" w:rsidRDefault="00DB28B3" w:rsidP="00DB28B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用</w:t>
      </w:r>
      <w:r>
        <w:rPr>
          <w:rFonts w:hint="eastAsia"/>
          <w:sz w:val="24"/>
          <w:szCs w:val="24"/>
        </w:rPr>
        <w:t>MATLAB</w:t>
      </w:r>
      <w:r>
        <w:rPr>
          <w:rFonts w:hint="eastAsia"/>
          <w:sz w:val="24"/>
          <w:szCs w:val="24"/>
        </w:rPr>
        <w:t>进行线性拟合，根据</w:t>
      </w:r>
      <m:oMath>
        <m:r>
          <w:rPr>
            <w:rFonts w:ascii="Cambria Math" w:hAnsi="Cambria Math"/>
            <w:sz w:val="24"/>
            <w:szCs w:val="24"/>
          </w:rPr>
          <m:t xml:space="preserve">R=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(1+</m:t>
        </m:r>
        <m:r>
          <w:rPr>
            <w:rFonts w:ascii="Cambria Math" w:hAnsi="Cambria Math" w:hint="eastAsia"/>
            <w:sz w:val="24"/>
            <w:szCs w:val="24"/>
          </w:rPr>
          <m:t>α</m:t>
        </m:r>
        <m:r>
          <w:rPr>
            <w:rFonts w:ascii="Cambria Math" w:hAnsi="Cambria Math"/>
            <w:sz w:val="24"/>
            <w:szCs w:val="24"/>
          </w:rPr>
          <m:t>t)</m:t>
        </m:r>
      </m:oMath>
      <w:r>
        <w:rPr>
          <w:rFonts w:hint="eastAsia"/>
          <w:sz w:val="24"/>
          <w:szCs w:val="24"/>
        </w:rPr>
        <w:t>，得到</w:t>
      </w:r>
      <w:r w:rsidRPr="00DB28B3">
        <w:rPr>
          <w:rFonts w:ascii="Cambria Math" w:hAnsi="Cambria Math"/>
          <w:i/>
          <w:sz w:val="24"/>
          <w:szCs w:val="24"/>
        </w:rPr>
        <w:br/>
      </w:r>
      <m:oMathPara>
        <m:oMath>
          <m:r>
            <w:rPr>
              <w:rFonts w:ascii="Cambria Math" w:hAnsi="Cambria Math" w:hint="eastAsia"/>
              <w:sz w:val="24"/>
              <w:szCs w:val="24"/>
            </w:rPr>
            <m:t>α</m:t>
          </m:r>
          <m:r>
            <w:rPr>
              <w:rFonts w:ascii="Cambria Math" w:hAnsi="Cambria Math"/>
              <w:sz w:val="24"/>
              <w:szCs w:val="24"/>
            </w:rPr>
            <m:t>=4.400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sup>
              </m:sSup>
              <m:r>
                <w:rPr>
                  <w:rFonts w:ascii="Cambria Math" w:hAnsi="Cambria Math" w:hint="eastAsia"/>
                  <w:sz w:val="24"/>
                  <w:szCs w:val="24"/>
                </w:rPr>
                <m:t>℃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sup>
          </m:sSup>
        </m:oMath>
      </m:oMathPara>
    </w:p>
    <w:p w14:paraId="3B990019" w14:textId="6E627EF8" w:rsidR="00DB28B3" w:rsidRDefault="00DB28B3" w:rsidP="00DB28B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这两种方式的相对误差为</w:t>
      </w:r>
    </w:p>
    <w:p w14:paraId="4FFFE6C7" w14:textId="51EE5A09" w:rsidR="00DB28B3" w:rsidRPr="00F15C1E" w:rsidRDefault="00DB28B3" w:rsidP="00DB28B3">
      <w:pPr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E=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|</m:t>
              </m:r>
              <m:r>
                <w:rPr>
                  <w:rFonts w:ascii="Cambria Math" w:hAnsi="Cambria Math" w:hint="eastAsia"/>
                  <w:sz w:val="24"/>
                  <w:szCs w:val="24"/>
                </w:rPr>
                <m:t>α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- 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α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</w:rPr>
                <m:t>|</m:t>
              </m: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α</m:t>
                  </m:r>
                </m:e>
              </m:acc>
            </m:den>
          </m:f>
          <m:r>
            <w:rPr>
              <w:rFonts w:ascii="Cambria Math" w:hAnsi="Cambria Math"/>
              <w:sz w:val="24"/>
              <w:szCs w:val="24"/>
            </w:rPr>
            <m:t>×100%=0.39%</m:t>
          </m:r>
        </m:oMath>
      </m:oMathPara>
    </w:p>
    <w:p w14:paraId="7F86E011" w14:textId="303E378D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．误差分析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2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4C47F3D2" w14:textId="5DDCF6A3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（运用测量误差、相对误差</w:t>
      </w:r>
      <w:r w:rsidR="00BC7573">
        <w:rPr>
          <w:rFonts w:hint="eastAsia"/>
          <w:sz w:val="24"/>
          <w:szCs w:val="24"/>
        </w:rPr>
        <w:t>或</w:t>
      </w:r>
      <w:r>
        <w:rPr>
          <w:rFonts w:hint="eastAsia"/>
          <w:sz w:val="24"/>
          <w:szCs w:val="24"/>
        </w:rPr>
        <w:t>不确定度等分析实验结果</w:t>
      </w:r>
      <w:r w:rsidR="00A739FD">
        <w:rPr>
          <w:rFonts w:hint="eastAsia"/>
          <w:sz w:val="24"/>
          <w:szCs w:val="24"/>
        </w:rPr>
        <w:t>，</w:t>
      </w:r>
      <w:r w:rsidR="00612259">
        <w:rPr>
          <w:rFonts w:hint="eastAsia"/>
          <w:sz w:val="24"/>
          <w:szCs w:val="24"/>
        </w:rPr>
        <w:t>写出完整的结果表达式，</w:t>
      </w:r>
      <w:r w:rsidR="00A739FD">
        <w:rPr>
          <w:rFonts w:hint="eastAsia"/>
          <w:sz w:val="24"/>
          <w:szCs w:val="24"/>
        </w:rPr>
        <w:t>并分析误差原因。</w:t>
      </w:r>
      <w:r>
        <w:rPr>
          <w:rFonts w:hint="eastAsia"/>
          <w:sz w:val="24"/>
          <w:szCs w:val="24"/>
        </w:rPr>
        <w:t>）</w:t>
      </w:r>
    </w:p>
    <w:p w14:paraId="74AB5293" w14:textId="30D6EF12" w:rsidR="00D01E4F" w:rsidRDefault="005338B5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2.1</w:t>
      </w:r>
      <w:r>
        <w:rPr>
          <w:rFonts w:hint="eastAsia"/>
          <w:sz w:val="24"/>
          <w:szCs w:val="24"/>
        </w:rPr>
        <w:t>测量金属导体的电阻率</w:t>
      </w:r>
    </w:p>
    <w:p w14:paraId="15E6479D" w14:textId="4447D06E" w:rsidR="005338B5" w:rsidRDefault="005338B5" w:rsidP="005338B5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主要是测量导体电阻时容易产生误差，注意到：导体棒的长度确定可能不准确，一方面导体本身不是完全笔直，总长度测量受影响，一方面仪器固定时具有较大误差；导体棒的直径测量有误差，因为导体棒无法保证粗细完全均匀。</w:t>
      </w:r>
    </w:p>
    <w:p w14:paraId="2229E6B7" w14:textId="26E25F40" w:rsidR="005338B5" w:rsidRDefault="005338B5" w:rsidP="005338B5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使用双臂电桥测量电阻时，由于仪器老化特别是氧化，在调节检流计的灵敏度和微调电阻时，</w:t>
      </w:r>
      <w:r w:rsidR="00C56B1C">
        <w:rPr>
          <w:rFonts w:hint="eastAsia"/>
          <w:sz w:val="24"/>
          <w:szCs w:val="24"/>
        </w:rPr>
        <w:t>检流计在零点附件反复摆动很难稳定，</w:t>
      </w:r>
      <w:r>
        <w:rPr>
          <w:rFonts w:hint="eastAsia"/>
          <w:sz w:val="24"/>
          <w:szCs w:val="24"/>
        </w:rPr>
        <w:t>都容易产生误差</w:t>
      </w:r>
      <w:r w:rsidR="00C56B1C">
        <w:rPr>
          <w:rFonts w:hint="eastAsia"/>
          <w:sz w:val="24"/>
          <w:szCs w:val="24"/>
        </w:rPr>
        <w:t>。</w:t>
      </w:r>
    </w:p>
    <w:p w14:paraId="4DC08057" w14:textId="2F5E2306" w:rsidR="00C56B1C" w:rsidRDefault="00C56B1C" w:rsidP="00C56B1C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2.2</w:t>
      </w:r>
      <w:r>
        <w:rPr>
          <w:rFonts w:hint="eastAsia"/>
          <w:sz w:val="24"/>
          <w:szCs w:val="24"/>
        </w:rPr>
        <w:t>测量铜的电阻温度系数</w:t>
      </w:r>
    </w:p>
    <w:p w14:paraId="451965D6" w14:textId="08A87BAF" w:rsidR="00C56B1C" w:rsidRDefault="00C56B1C" w:rsidP="00C56B1C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先设定最高温度，等待升温的过程中每隔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℃左右测量温度时，可能因此引起读数电阻与当前温度不完全匹配的误差。</w:t>
      </w:r>
    </w:p>
    <w:p w14:paraId="316D47EF" w14:textId="5E9F5C0D" w:rsidR="00C56B1C" w:rsidRPr="00C56B1C" w:rsidRDefault="00C56B1C" w:rsidP="00C56B1C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使用双臂电桥测量电阻时，由于仪器老化特别是氧化，在调节检流计的灵敏度和微调电阻时，检流计在零点附件反复摆动很难稳定，也容易产生误差。</w:t>
      </w:r>
    </w:p>
    <w:p w14:paraId="2408D997" w14:textId="77777777" w:rsidR="00D01E4F" w:rsidRDefault="00D01E4F">
      <w:pPr>
        <w:jc w:val="left"/>
        <w:rPr>
          <w:sz w:val="24"/>
          <w:szCs w:val="24"/>
        </w:rPr>
      </w:pPr>
    </w:p>
    <w:p w14:paraId="7EC77E51" w14:textId="3C0742D3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．实验探讨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1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7B0C2439" w14:textId="620F8859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（对实验内容、现象和过程的小结，不超过</w:t>
      </w:r>
      <w:r>
        <w:rPr>
          <w:rFonts w:hint="eastAsia"/>
          <w:sz w:val="24"/>
          <w:szCs w:val="24"/>
        </w:rPr>
        <w:t>100</w:t>
      </w:r>
      <w:r>
        <w:rPr>
          <w:rFonts w:hint="eastAsia"/>
          <w:sz w:val="24"/>
          <w:szCs w:val="24"/>
        </w:rPr>
        <w:t>字</w:t>
      </w:r>
      <w:r w:rsidR="0099497B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）</w:t>
      </w:r>
    </w:p>
    <w:p w14:paraId="264FCA4A" w14:textId="44AF4E24" w:rsidR="007F5DF9" w:rsidRPr="007F5DF9" w:rsidRDefault="00C56B1C" w:rsidP="005964AC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本实验用双臂电桥测量低电阻的原理，较为精确地测量了金属导体的电阻率和电阻温度系数。测量</w:t>
      </w:r>
      <w:r w:rsidR="005964AC">
        <w:rPr>
          <w:rFonts w:hint="eastAsia"/>
          <w:sz w:val="24"/>
          <w:szCs w:val="24"/>
        </w:rPr>
        <w:t>时</w:t>
      </w:r>
      <w:r>
        <w:rPr>
          <w:rFonts w:hint="eastAsia"/>
          <w:sz w:val="24"/>
          <w:szCs w:val="24"/>
        </w:rPr>
        <w:t>，当电桥平衡时检流计指针示数为零，通过基尔霍夫定律能求出低电阻；此外，一定范围内金属导体的电阻与温度呈线性正相关</w:t>
      </w:r>
      <w:r w:rsidR="005964AC">
        <w:rPr>
          <w:rFonts w:hint="eastAsia"/>
          <w:sz w:val="24"/>
          <w:szCs w:val="24"/>
        </w:rPr>
        <w:t>。</w:t>
      </w:r>
    </w:p>
    <w:p w14:paraId="205CCF56" w14:textId="70242581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四、</w:t>
      </w:r>
      <w:r>
        <w:rPr>
          <w:rFonts w:ascii="黑体" w:eastAsia="黑体" w:hAnsi="黑体" w:cs="黑体" w:hint="eastAsia"/>
          <w:b/>
          <w:sz w:val="32"/>
          <w:szCs w:val="24"/>
        </w:rPr>
        <w:t>思考题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（1</w:t>
      </w:r>
      <w:r w:rsidR="0099497B">
        <w:rPr>
          <w:rFonts w:ascii="黑体" w:eastAsia="黑体" w:hAnsi="黑体" w:cs="黑体"/>
          <w:b/>
          <w:sz w:val="32"/>
          <w:szCs w:val="24"/>
        </w:rPr>
        <w:t>0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188A310E" w14:textId="0EDC35A3" w:rsidR="00D01E4F" w:rsidRDefault="002A025A">
      <w:pPr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（解答教材或讲义或老师布置的思考题</w:t>
      </w:r>
      <w:r w:rsidR="00517150">
        <w:rPr>
          <w:rFonts w:ascii="宋体" w:eastAsia="宋体" w:hAnsi="宋体" w:cs="宋体" w:hint="eastAsia"/>
          <w:sz w:val="24"/>
          <w:szCs w:val="24"/>
        </w:rPr>
        <w:t>，请先写题干，再作答。</w:t>
      </w:r>
      <w:r>
        <w:rPr>
          <w:rFonts w:ascii="宋体" w:eastAsia="宋体" w:hAnsi="宋体" w:cs="宋体" w:hint="eastAsia"/>
          <w:sz w:val="24"/>
          <w:szCs w:val="24"/>
        </w:rPr>
        <w:t>）</w:t>
      </w:r>
    </w:p>
    <w:p w14:paraId="70FEA756" w14:textId="7F0F4455" w:rsidR="00D01E4F" w:rsidRDefault="00EF088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双臂电桥与惠斯登电桥有哪些异同？</w:t>
      </w:r>
    </w:p>
    <w:p w14:paraId="0996C528" w14:textId="3DEE967C" w:rsidR="00EF0880" w:rsidRDefault="005964AC" w:rsidP="005964AC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相同：均利用电桥平衡条件间接测量电阻，平衡时检流计示数为零；</w:t>
      </w:r>
      <w:r w:rsidR="00760536">
        <w:rPr>
          <w:rFonts w:hint="eastAsia"/>
          <w:sz w:val="24"/>
          <w:szCs w:val="24"/>
        </w:rPr>
        <w:t>都通过调节已知电阻使电桥平衡，并用已知电阻计算未知电阻；都参考了基尔霍夫定律。</w:t>
      </w:r>
    </w:p>
    <w:p w14:paraId="50D41D0E" w14:textId="4EF5EA9E" w:rsidR="00760536" w:rsidRDefault="00760536" w:rsidP="005964AC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差异：双臂电桥在惠斯登电桥的基础上增加了辅臂，采用四端测量法基本消除</w:t>
      </w:r>
      <w:r w:rsidR="00CC1701">
        <w:rPr>
          <w:rFonts w:hint="eastAsia"/>
          <w:sz w:val="24"/>
          <w:szCs w:val="24"/>
        </w:rPr>
        <w:t>附加电阻</w:t>
      </w:r>
      <w:r>
        <w:rPr>
          <w:rFonts w:hint="eastAsia"/>
          <w:sz w:val="24"/>
          <w:szCs w:val="24"/>
        </w:rPr>
        <w:t>的影响；惠斯登电桥有一个桥臂接入待测电阻，双臂电桥有两个桥臂接入待测电阻；惠斯登电桥存在较大引线误差，适合测量较大的电阻，而双臂电桥补偿了引线误差，可以测量低电阻。</w:t>
      </w:r>
    </w:p>
    <w:p w14:paraId="080461B0" w14:textId="63F34A0F" w:rsidR="00EF0880" w:rsidRDefault="00EF088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rFonts w:hint="eastAsia"/>
          <w:sz w:val="24"/>
          <w:szCs w:val="24"/>
        </w:rPr>
        <w:t>为什么双臂电桥测量低电阻时能够消除（或减小）附加电阻对测量结果的影响？</w:t>
      </w:r>
    </w:p>
    <w:p w14:paraId="7F29E6ED" w14:textId="186C9905" w:rsidR="00EF0880" w:rsidRDefault="00760536" w:rsidP="00760536">
      <w:pPr>
        <w:ind w:firstLineChars="200" w:firstLine="480"/>
        <w:jc w:val="left"/>
        <w:rPr>
          <w:sz w:val="24"/>
          <w:szCs w:val="24"/>
        </w:rPr>
      </w:pPr>
      <w:r w:rsidRPr="00760536">
        <w:rPr>
          <w:sz w:val="24"/>
          <w:szCs w:val="24"/>
        </w:rPr>
        <w:t>双臂电桥</w:t>
      </w:r>
      <w:r>
        <w:rPr>
          <w:rFonts w:hint="eastAsia"/>
          <w:sz w:val="24"/>
          <w:szCs w:val="24"/>
        </w:rPr>
        <w:t>采用主桥与</w:t>
      </w:r>
      <w:r w:rsidRPr="00760536">
        <w:rPr>
          <w:sz w:val="24"/>
          <w:szCs w:val="24"/>
        </w:rPr>
        <w:t>辅助比例臂</w:t>
      </w:r>
      <w:r>
        <w:rPr>
          <w:rFonts w:hint="eastAsia"/>
          <w:sz w:val="24"/>
          <w:szCs w:val="24"/>
        </w:rPr>
        <w:t>结构</w:t>
      </w:r>
      <w:r w:rsidRPr="00760536"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以及</w:t>
      </w:r>
      <w:r w:rsidRPr="00760536">
        <w:rPr>
          <w:sz w:val="24"/>
          <w:szCs w:val="24"/>
        </w:rPr>
        <w:t>四端测量法，将电流引入端与电压测量端分开。当电桥平衡时，主桥与辅助桥的比例相等，使检流计连接的两点电位恰好补偿掉</w:t>
      </w:r>
      <w:r w:rsidR="00CC1701">
        <w:rPr>
          <w:rFonts w:hint="eastAsia"/>
          <w:sz w:val="24"/>
          <w:szCs w:val="24"/>
        </w:rPr>
        <w:t>附加</w:t>
      </w:r>
      <w:r w:rsidRPr="00760536">
        <w:rPr>
          <w:sz w:val="24"/>
          <w:szCs w:val="24"/>
        </w:rPr>
        <w:t>电阻所造成的附加电压降。这样，检流计反映的仅是被测电阻两端的真实电位差，而不受导线和接触电阻影响。</w:t>
      </w:r>
      <w:r w:rsidR="00CC1701">
        <w:rPr>
          <w:rFonts w:hint="eastAsia"/>
          <w:sz w:val="24"/>
          <w:szCs w:val="24"/>
        </w:rPr>
        <w:t>根据双臂电桥计算被测电阻的公式来看，当满足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sub>
            </m:sSub>
          </m:den>
        </m:f>
      </m:oMath>
      <w:r w:rsidR="00CC1701">
        <w:rPr>
          <w:rFonts w:hint="eastAsia"/>
          <w:sz w:val="24"/>
          <w:szCs w:val="24"/>
        </w:rPr>
        <w:t>时，附加电阻的影响就被消除了。</w:t>
      </w:r>
    </w:p>
    <w:p w14:paraId="0DB3C05D" w14:textId="3F7D10FA" w:rsidR="00EF0880" w:rsidRDefault="00EF088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rFonts w:hint="eastAsia"/>
          <w:sz w:val="24"/>
          <w:szCs w:val="24"/>
        </w:rPr>
        <w:t>如果四端电阻的电流端和电位端接反了，对测量结果有什么影响？</w:t>
      </w:r>
    </w:p>
    <w:p w14:paraId="1C9E083C" w14:textId="74C789CA" w:rsidR="00D01E4F" w:rsidRDefault="00CC1701" w:rsidP="00CC1701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电压测量端包括了引线与接触点的压降，</w:t>
      </w:r>
      <w:r w:rsidR="00013FB6">
        <w:rPr>
          <w:rFonts w:hint="eastAsia"/>
          <w:sz w:val="24"/>
          <w:szCs w:val="24"/>
        </w:rPr>
        <w:t>引入附加电阻影响，</w:t>
      </w:r>
      <w:r>
        <w:rPr>
          <w:rFonts w:hint="eastAsia"/>
          <w:sz w:val="24"/>
          <w:szCs w:val="24"/>
        </w:rPr>
        <w:t>测量电阻偏大，测量低电阻会有很大的误差。</w:t>
      </w:r>
    </w:p>
    <w:p w14:paraId="1E88EF5B" w14:textId="77777777" w:rsidR="00D01E4F" w:rsidRPr="00013FB6" w:rsidRDefault="00D01E4F">
      <w:pPr>
        <w:jc w:val="left"/>
        <w:rPr>
          <w:sz w:val="24"/>
          <w:szCs w:val="24"/>
        </w:rPr>
      </w:pPr>
    </w:p>
    <w:p w14:paraId="1C6515A7" w14:textId="58FDF699" w:rsidR="00D01E4F" w:rsidRDefault="00013FB6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参考文献：</w:t>
      </w:r>
    </w:p>
    <w:p w14:paraId="2D90BE95" w14:textId="71AA1587" w:rsidR="00013FB6" w:rsidRPr="00CC1701" w:rsidRDefault="00013FB6">
      <w:pPr>
        <w:jc w:val="left"/>
        <w:rPr>
          <w:sz w:val="24"/>
          <w:szCs w:val="24"/>
        </w:rPr>
      </w:pPr>
      <w:r w:rsidRPr="00013FB6">
        <w:rPr>
          <w:rFonts w:hint="eastAsia"/>
          <w:sz w:val="24"/>
          <w:szCs w:val="24"/>
        </w:rPr>
        <w:t>[</w:t>
      </w:r>
      <w:r>
        <w:rPr>
          <w:rFonts w:hint="eastAsia"/>
          <w:sz w:val="24"/>
          <w:szCs w:val="24"/>
        </w:rPr>
        <w:t>1</w:t>
      </w:r>
      <w:r w:rsidRPr="00013FB6">
        <w:rPr>
          <w:rFonts w:hint="eastAsia"/>
          <w:sz w:val="24"/>
          <w:szCs w:val="24"/>
        </w:rPr>
        <w:t>]</w:t>
      </w:r>
      <w:r w:rsidRPr="00013FB6">
        <w:rPr>
          <w:rFonts w:hint="eastAsia"/>
          <w:sz w:val="24"/>
          <w:szCs w:val="24"/>
        </w:rPr>
        <w:t>郑庆华</w:t>
      </w:r>
      <w:r w:rsidRPr="00013FB6">
        <w:rPr>
          <w:rFonts w:hint="eastAsia"/>
          <w:sz w:val="24"/>
          <w:szCs w:val="24"/>
        </w:rPr>
        <w:t>,</w:t>
      </w:r>
      <w:r w:rsidRPr="00013FB6">
        <w:rPr>
          <w:rFonts w:hint="eastAsia"/>
          <w:sz w:val="24"/>
          <w:szCs w:val="24"/>
        </w:rPr>
        <w:t>童悦</w:t>
      </w:r>
      <w:r w:rsidRPr="00013FB6">
        <w:rPr>
          <w:rFonts w:hint="eastAsia"/>
          <w:sz w:val="24"/>
          <w:szCs w:val="24"/>
        </w:rPr>
        <w:t>.</w:t>
      </w:r>
      <w:r w:rsidRPr="00013FB6">
        <w:rPr>
          <w:rFonts w:hint="eastAsia"/>
          <w:sz w:val="24"/>
          <w:szCs w:val="24"/>
        </w:rPr>
        <w:t>双臂电桥测低电阻</w:t>
      </w:r>
      <w:r w:rsidRPr="00013FB6">
        <w:rPr>
          <w:rFonts w:hint="eastAsia"/>
          <w:sz w:val="24"/>
          <w:szCs w:val="24"/>
        </w:rPr>
        <w:t>[J].</w:t>
      </w:r>
      <w:r w:rsidRPr="00013FB6">
        <w:rPr>
          <w:rFonts w:hint="eastAsia"/>
          <w:sz w:val="24"/>
          <w:szCs w:val="24"/>
        </w:rPr>
        <w:t>物理与工程</w:t>
      </w:r>
      <w:r w:rsidRPr="00013FB6">
        <w:rPr>
          <w:rFonts w:hint="eastAsia"/>
          <w:sz w:val="24"/>
          <w:szCs w:val="24"/>
        </w:rPr>
        <w:t>,2009,19(1):36-38</w:t>
      </w:r>
    </w:p>
    <w:p w14:paraId="36F374BE" w14:textId="728D8181" w:rsidR="00D01E4F" w:rsidRDefault="00013FB6" w:rsidP="00013FB6">
      <w:pPr>
        <w:jc w:val="left"/>
        <w:rPr>
          <w:sz w:val="24"/>
          <w:szCs w:val="24"/>
        </w:rPr>
      </w:pPr>
      <w:r w:rsidRPr="00013FB6">
        <w:rPr>
          <w:rFonts w:hint="eastAsia"/>
          <w:sz w:val="24"/>
          <w:szCs w:val="24"/>
        </w:rPr>
        <w:t>[</w:t>
      </w:r>
      <w:r>
        <w:rPr>
          <w:rFonts w:hint="eastAsia"/>
          <w:sz w:val="24"/>
          <w:szCs w:val="24"/>
        </w:rPr>
        <w:t>2</w:t>
      </w:r>
      <w:r w:rsidRPr="00013FB6">
        <w:rPr>
          <w:rFonts w:hint="eastAsia"/>
          <w:sz w:val="24"/>
          <w:szCs w:val="24"/>
        </w:rPr>
        <w:t>]</w:t>
      </w:r>
      <w:r w:rsidRPr="00013FB6">
        <w:rPr>
          <w:rFonts w:hint="eastAsia"/>
          <w:sz w:val="24"/>
          <w:szCs w:val="24"/>
        </w:rPr>
        <w:t>张进福</w:t>
      </w:r>
      <w:r w:rsidRPr="00013FB6">
        <w:rPr>
          <w:rFonts w:hint="eastAsia"/>
          <w:sz w:val="24"/>
          <w:szCs w:val="24"/>
        </w:rPr>
        <w:t>.</w:t>
      </w:r>
      <w:r w:rsidRPr="00013FB6">
        <w:rPr>
          <w:rFonts w:hint="eastAsia"/>
          <w:sz w:val="24"/>
          <w:szCs w:val="24"/>
        </w:rPr>
        <w:t>单臂电桥与双臂电桥在测电阻方面的异同</w:t>
      </w:r>
      <w:r w:rsidRPr="00013FB6">
        <w:rPr>
          <w:rFonts w:hint="eastAsia"/>
          <w:sz w:val="24"/>
          <w:szCs w:val="24"/>
        </w:rPr>
        <w:t>[J].</w:t>
      </w:r>
      <w:r w:rsidRPr="00013FB6">
        <w:rPr>
          <w:rFonts w:hint="eastAsia"/>
          <w:sz w:val="24"/>
          <w:szCs w:val="24"/>
        </w:rPr>
        <w:t>河北建筑工程学院学报</w:t>
      </w:r>
      <w:r w:rsidRPr="00013FB6">
        <w:rPr>
          <w:rFonts w:hint="eastAsia"/>
          <w:sz w:val="24"/>
          <w:szCs w:val="24"/>
        </w:rPr>
        <w:t>,2003,21(2):94-9496</w:t>
      </w:r>
    </w:p>
    <w:p w14:paraId="6B30C301" w14:textId="77777777" w:rsidR="00013FB6" w:rsidRPr="00013FB6" w:rsidRDefault="00013FB6" w:rsidP="00013FB6">
      <w:pPr>
        <w:jc w:val="left"/>
        <w:rPr>
          <w:sz w:val="24"/>
          <w:szCs w:val="24"/>
        </w:rPr>
      </w:pPr>
    </w:p>
    <w:p w14:paraId="2D90FAAC" w14:textId="77777777" w:rsidR="00D01E4F" w:rsidRDefault="002A025A">
      <w:pPr>
        <w:spacing w:line="400" w:lineRule="exact"/>
        <w:jc w:val="left"/>
        <w:rPr>
          <w:rFonts w:ascii="仿宋" w:eastAsia="仿宋" w:hAnsi="仿宋" w:cs="仿宋" w:hint="eastAsia"/>
          <w:b/>
          <w:sz w:val="24"/>
          <w:szCs w:val="24"/>
        </w:rPr>
      </w:pPr>
      <w:r>
        <w:rPr>
          <w:rFonts w:ascii="仿宋" w:eastAsia="仿宋" w:hAnsi="仿宋" w:cs="仿宋" w:hint="eastAsia"/>
          <w:b/>
          <w:sz w:val="24"/>
          <w:szCs w:val="24"/>
        </w:rPr>
        <w:t>注意事项：</w:t>
      </w:r>
    </w:p>
    <w:p w14:paraId="3A76B3C2" w14:textId="3C22D106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1.用</w:t>
      </w:r>
      <w:r w:rsidR="00DE7386">
        <w:rPr>
          <w:rFonts w:ascii="Times New Roman" w:eastAsia="仿宋" w:hAnsi="Times New Roman" w:cs="Times New Roman" w:hint="eastAsia"/>
          <w:sz w:val="24"/>
          <w:szCs w:val="24"/>
        </w:rPr>
        <w:t>P</w:t>
      </w:r>
      <w:r w:rsidR="00DE7386">
        <w:rPr>
          <w:rFonts w:ascii="Times New Roman" w:eastAsia="仿宋" w:hAnsi="Times New Roman" w:cs="Times New Roman"/>
          <w:sz w:val="24"/>
          <w:szCs w:val="24"/>
        </w:rPr>
        <w:t>DF</w:t>
      </w:r>
      <w:r>
        <w:rPr>
          <w:rFonts w:ascii="仿宋" w:eastAsia="仿宋" w:hAnsi="仿宋" w:cs="仿宋" w:hint="eastAsia"/>
          <w:sz w:val="24"/>
          <w:szCs w:val="24"/>
        </w:rPr>
        <w:t>格式上传“实验报告”，文件名：学生姓名+学号+实验名称+周次。</w:t>
      </w:r>
    </w:p>
    <w:p w14:paraId="3C7D935F" w14:textId="58C0D076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2.“实验报告”必须递交在“学在浙大”本课程</w:t>
      </w:r>
      <w:r w:rsidR="00231541">
        <w:rPr>
          <w:rFonts w:ascii="仿宋" w:eastAsia="仿宋" w:hAnsi="仿宋" w:cs="仿宋" w:hint="eastAsia"/>
          <w:sz w:val="24"/>
          <w:szCs w:val="24"/>
        </w:rPr>
        <w:t>内</w:t>
      </w:r>
      <w:r>
        <w:rPr>
          <w:rFonts w:ascii="仿宋" w:eastAsia="仿宋" w:hAnsi="仿宋" w:cs="仿宋" w:hint="eastAsia"/>
          <w:sz w:val="24"/>
          <w:szCs w:val="24"/>
        </w:rPr>
        <w:t>对应实验项目的“作业”模块内。</w:t>
      </w:r>
    </w:p>
    <w:p w14:paraId="3FB69A36" w14:textId="77777777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3.“实验报告”成绩必须在“浙江大学物理实验教学中心网站”-“选课系统”内查询。</w:t>
      </w:r>
    </w:p>
    <w:p w14:paraId="02456DA0" w14:textId="26AC4533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4.教学评价必须在“浙江大学物理实验教学中心网站”-“选课系统”内进行，学生必须进行教学评价，才能看到实验报告成绩，教学评价须在本次实验结束后3天内进行。</w:t>
      </w:r>
    </w:p>
    <w:p w14:paraId="08AFB197" w14:textId="21C08220" w:rsidR="00D01E4F" w:rsidRDefault="00D01E4F" w:rsidP="00471F3A">
      <w:pPr>
        <w:spacing w:line="400" w:lineRule="exact"/>
        <w:jc w:val="left"/>
        <w:rPr>
          <w:rFonts w:ascii="仿宋" w:eastAsia="仿宋" w:hAnsi="仿宋" w:cs="仿宋" w:hint="eastAsia"/>
          <w:sz w:val="24"/>
          <w:szCs w:val="24"/>
        </w:rPr>
      </w:pPr>
    </w:p>
    <w:p w14:paraId="793C69A1" w14:textId="77777777" w:rsidR="00D01E4F" w:rsidRDefault="002A025A">
      <w:pPr>
        <w:spacing w:line="400" w:lineRule="exact"/>
        <w:ind w:firstLineChars="1300" w:firstLine="3132"/>
        <w:jc w:val="left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浙江大学物理实验教学中心制</w:t>
      </w:r>
    </w:p>
    <w:p w14:paraId="4EF1E75F" w14:textId="77777777" w:rsidR="00D01E4F" w:rsidRDefault="00D01E4F">
      <w:pPr>
        <w:jc w:val="right"/>
        <w:rPr>
          <w:b/>
          <w:sz w:val="24"/>
          <w:szCs w:val="24"/>
          <w:u w:val="single"/>
        </w:rPr>
      </w:pPr>
    </w:p>
    <w:sectPr w:rsidR="00D01E4F">
      <w:footerReference w:type="default" r:id="rId11"/>
      <w:pgSz w:w="11906" w:h="16838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7BDCE" w14:textId="77777777" w:rsidR="00C41C9F" w:rsidRDefault="00C41C9F">
      <w:r>
        <w:separator/>
      </w:r>
    </w:p>
  </w:endnote>
  <w:endnote w:type="continuationSeparator" w:id="0">
    <w:p w14:paraId="5FEC5181" w14:textId="77777777" w:rsidR="00C41C9F" w:rsidRDefault="00C41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575044"/>
    </w:sdtPr>
    <w:sdtContent>
      <w:p w14:paraId="32BACFE3" w14:textId="77777777" w:rsidR="00D01E4F" w:rsidRDefault="002A025A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 w14:textId="77777777" w:rsidR="00D01E4F" w:rsidRDefault="00D01E4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8680C" w14:textId="77777777" w:rsidR="00C41C9F" w:rsidRDefault="00C41C9F">
      <w:r>
        <w:separator/>
      </w:r>
    </w:p>
  </w:footnote>
  <w:footnote w:type="continuationSeparator" w:id="0">
    <w:p w14:paraId="44843E90" w14:textId="77777777" w:rsidR="00C41C9F" w:rsidRDefault="00C41C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3FB6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20E5"/>
    <w:rsid w:val="00097758"/>
    <w:rsid w:val="000A1220"/>
    <w:rsid w:val="000B2571"/>
    <w:rsid w:val="000B2861"/>
    <w:rsid w:val="000B4348"/>
    <w:rsid w:val="000C26C0"/>
    <w:rsid w:val="000D7F0D"/>
    <w:rsid w:val="000E1593"/>
    <w:rsid w:val="000F701D"/>
    <w:rsid w:val="00106004"/>
    <w:rsid w:val="001463F7"/>
    <w:rsid w:val="0016056A"/>
    <w:rsid w:val="001660CD"/>
    <w:rsid w:val="00171ABA"/>
    <w:rsid w:val="001B1F84"/>
    <w:rsid w:val="001C10CD"/>
    <w:rsid w:val="001D4B32"/>
    <w:rsid w:val="001D7FE5"/>
    <w:rsid w:val="001E5913"/>
    <w:rsid w:val="001F04D4"/>
    <w:rsid w:val="001F3286"/>
    <w:rsid w:val="001F4AC1"/>
    <w:rsid w:val="00210DB8"/>
    <w:rsid w:val="002168C3"/>
    <w:rsid w:val="00231541"/>
    <w:rsid w:val="00246187"/>
    <w:rsid w:val="00260BAA"/>
    <w:rsid w:val="002642F4"/>
    <w:rsid w:val="002672A9"/>
    <w:rsid w:val="00287A99"/>
    <w:rsid w:val="00287E17"/>
    <w:rsid w:val="002A025A"/>
    <w:rsid w:val="002A4A07"/>
    <w:rsid w:val="002F275E"/>
    <w:rsid w:val="002F48D5"/>
    <w:rsid w:val="00307F24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91332"/>
    <w:rsid w:val="004B34A0"/>
    <w:rsid w:val="004F22A8"/>
    <w:rsid w:val="00515EFE"/>
    <w:rsid w:val="00517150"/>
    <w:rsid w:val="005179AF"/>
    <w:rsid w:val="00525FAD"/>
    <w:rsid w:val="00527A95"/>
    <w:rsid w:val="00527B96"/>
    <w:rsid w:val="005338B5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964AC"/>
    <w:rsid w:val="005A44E6"/>
    <w:rsid w:val="005B0959"/>
    <w:rsid w:val="005C1DF3"/>
    <w:rsid w:val="005C22EC"/>
    <w:rsid w:val="005C2E63"/>
    <w:rsid w:val="005C7B73"/>
    <w:rsid w:val="005F2E5F"/>
    <w:rsid w:val="005F50DE"/>
    <w:rsid w:val="005F541A"/>
    <w:rsid w:val="00612259"/>
    <w:rsid w:val="006143DD"/>
    <w:rsid w:val="006168AA"/>
    <w:rsid w:val="00623BBC"/>
    <w:rsid w:val="0062404F"/>
    <w:rsid w:val="006257B4"/>
    <w:rsid w:val="0063017D"/>
    <w:rsid w:val="00632F1A"/>
    <w:rsid w:val="00640F8A"/>
    <w:rsid w:val="00644F79"/>
    <w:rsid w:val="00645E05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0536"/>
    <w:rsid w:val="007653F3"/>
    <w:rsid w:val="00786E7E"/>
    <w:rsid w:val="007961B3"/>
    <w:rsid w:val="007A13AD"/>
    <w:rsid w:val="007B17EC"/>
    <w:rsid w:val="007B52E9"/>
    <w:rsid w:val="007C6C99"/>
    <w:rsid w:val="007D5AC5"/>
    <w:rsid w:val="007D6D76"/>
    <w:rsid w:val="007F5DF9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B5DA8"/>
    <w:rsid w:val="008C2067"/>
    <w:rsid w:val="008C305D"/>
    <w:rsid w:val="008E4927"/>
    <w:rsid w:val="00900917"/>
    <w:rsid w:val="00900F26"/>
    <w:rsid w:val="009311B6"/>
    <w:rsid w:val="009409E7"/>
    <w:rsid w:val="00941A08"/>
    <w:rsid w:val="00942620"/>
    <w:rsid w:val="00947F25"/>
    <w:rsid w:val="0095127D"/>
    <w:rsid w:val="0095308A"/>
    <w:rsid w:val="009642E0"/>
    <w:rsid w:val="009813D9"/>
    <w:rsid w:val="009869B8"/>
    <w:rsid w:val="00992D61"/>
    <w:rsid w:val="00993E7E"/>
    <w:rsid w:val="0099497B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0C72"/>
    <w:rsid w:val="00A5380C"/>
    <w:rsid w:val="00A72645"/>
    <w:rsid w:val="00A7286A"/>
    <w:rsid w:val="00A735EF"/>
    <w:rsid w:val="00A739FD"/>
    <w:rsid w:val="00A806B2"/>
    <w:rsid w:val="00A80E51"/>
    <w:rsid w:val="00AC0F5B"/>
    <w:rsid w:val="00AC448C"/>
    <w:rsid w:val="00AC48F8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0442"/>
    <w:rsid w:val="00C15799"/>
    <w:rsid w:val="00C20288"/>
    <w:rsid w:val="00C2326C"/>
    <w:rsid w:val="00C26945"/>
    <w:rsid w:val="00C35AF4"/>
    <w:rsid w:val="00C41C9F"/>
    <w:rsid w:val="00C5271A"/>
    <w:rsid w:val="00C54176"/>
    <w:rsid w:val="00C557E2"/>
    <w:rsid w:val="00C566F6"/>
    <w:rsid w:val="00C56B1C"/>
    <w:rsid w:val="00C74199"/>
    <w:rsid w:val="00C76736"/>
    <w:rsid w:val="00C915E0"/>
    <w:rsid w:val="00C94B95"/>
    <w:rsid w:val="00C97933"/>
    <w:rsid w:val="00CA4D81"/>
    <w:rsid w:val="00CA4FCE"/>
    <w:rsid w:val="00CA7358"/>
    <w:rsid w:val="00CB3804"/>
    <w:rsid w:val="00CB5B2F"/>
    <w:rsid w:val="00CC046C"/>
    <w:rsid w:val="00CC1701"/>
    <w:rsid w:val="00CC64B3"/>
    <w:rsid w:val="00CC7A24"/>
    <w:rsid w:val="00CD24C2"/>
    <w:rsid w:val="00CE58C6"/>
    <w:rsid w:val="00D01E4F"/>
    <w:rsid w:val="00D0205A"/>
    <w:rsid w:val="00D04C49"/>
    <w:rsid w:val="00D21EA4"/>
    <w:rsid w:val="00D3475E"/>
    <w:rsid w:val="00D57A7F"/>
    <w:rsid w:val="00D81B67"/>
    <w:rsid w:val="00D84B80"/>
    <w:rsid w:val="00D93ACA"/>
    <w:rsid w:val="00DA4D01"/>
    <w:rsid w:val="00DB0DC2"/>
    <w:rsid w:val="00DB28B3"/>
    <w:rsid w:val="00DB63E7"/>
    <w:rsid w:val="00DC2611"/>
    <w:rsid w:val="00DD06E5"/>
    <w:rsid w:val="00DD283E"/>
    <w:rsid w:val="00DE4D6B"/>
    <w:rsid w:val="00DE7386"/>
    <w:rsid w:val="00E1026B"/>
    <w:rsid w:val="00E366CE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F0880"/>
    <w:rsid w:val="00EF7BCE"/>
    <w:rsid w:val="00F04B9A"/>
    <w:rsid w:val="00F1026B"/>
    <w:rsid w:val="00F15C1E"/>
    <w:rsid w:val="00F17C18"/>
    <w:rsid w:val="00F25115"/>
    <w:rsid w:val="00F26860"/>
    <w:rsid w:val="00F32011"/>
    <w:rsid w:val="00F32EA0"/>
    <w:rsid w:val="00F3661D"/>
    <w:rsid w:val="00F55001"/>
    <w:rsid w:val="00F55E32"/>
    <w:rsid w:val="00F61648"/>
    <w:rsid w:val="00F96EC2"/>
    <w:rsid w:val="00FB6138"/>
    <w:rsid w:val="00FC19B3"/>
    <w:rsid w:val="00FC704A"/>
    <w:rsid w:val="00FE091E"/>
    <w:rsid w:val="00FF5ACE"/>
    <w:rsid w:val="01851914"/>
    <w:rsid w:val="05CB5478"/>
    <w:rsid w:val="089D3D6A"/>
    <w:rsid w:val="0AE42D88"/>
    <w:rsid w:val="12356D59"/>
    <w:rsid w:val="15896672"/>
    <w:rsid w:val="17A912DD"/>
    <w:rsid w:val="18221E66"/>
    <w:rsid w:val="18610BE1"/>
    <w:rsid w:val="1F837FAB"/>
    <w:rsid w:val="239049CC"/>
    <w:rsid w:val="3823302A"/>
    <w:rsid w:val="3B976656"/>
    <w:rsid w:val="45FE572D"/>
    <w:rsid w:val="4D660E30"/>
    <w:rsid w:val="5A3638E2"/>
    <w:rsid w:val="5D115478"/>
    <w:rsid w:val="5D9841DC"/>
    <w:rsid w:val="61384784"/>
    <w:rsid w:val="651D4205"/>
    <w:rsid w:val="6F1277AF"/>
    <w:rsid w:val="70AB1AAA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5B39491"/>
  <w15:docId w15:val="{2AC7D9C7-8E26-674D-98FB-2FD996E4B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paragraph" w:customStyle="1" w:styleId="ListParagraph1">
    <w:name w:val="List Paragraph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styleId="ab">
    <w:name w:val="Placeholder Text"/>
    <w:basedOn w:val="a0"/>
    <w:uiPriority w:val="99"/>
    <w:semiHidden/>
    <w:rsid w:val="007D6D7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6</Pages>
  <Words>1700</Words>
  <Characters>2025</Characters>
  <Application>Microsoft Office Word</Application>
  <DocSecurity>0</DocSecurity>
  <Lines>135</Lines>
  <Paragraphs>161</Paragraphs>
  <ScaleCrop>false</ScaleCrop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Xu</cp:lastModifiedBy>
  <cp:revision>86</cp:revision>
  <cp:lastPrinted>2020-02-17T08:32:00Z</cp:lastPrinted>
  <dcterms:created xsi:type="dcterms:W3CDTF">2024-08-27T13:47:00Z</dcterms:created>
  <dcterms:modified xsi:type="dcterms:W3CDTF">2026-03-04T06:43:00Z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3F04D6617629476C90422522BEE161CF</vt:lpwstr>
  </property>
</Properties>
</file>