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09F9EE56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E422CF">
        <w:rPr>
          <w:rFonts w:hint="eastAsia"/>
          <w:b/>
          <w:sz w:val="32"/>
          <w:szCs w:val="32"/>
        </w:rPr>
        <w:t>光的衍射</w:t>
      </w:r>
    </w:p>
    <w:p w14:paraId="60E11AC3" w14:textId="2AA72FA9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E422CF">
        <w:rPr>
          <w:rFonts w:hint="eastAsia"/>
          <w:b/>
          <w:sz w:val="32"/>
          <w:szCs w:val="32"/>
        </w:rPr>
        <w:t>姚星星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62AF1AAF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3D15A4">
        <w:rPr>
          <w:rFonts w:hint="eastAsia"/>
          <w:b/>
          <w:sz w:val="28"/>
          <w:szCs w:val="28"/>
        </w:rPr>
        <w:t>github</w:t>
      </w:r>
    </w:p>
    <w:p w14:paraId="6FDBAC24" w14:textId="4179034C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3D15A4">
        <w:rPr>
          <w:rFonts w:hint="eastAsia"/>
          <w:b/>
          <w:sz w:val="28"/>
          <w:szCs w:val="28"/>
        </w:rPr>
        <w:t>MJ</w:t>
      </w:r>
    </w:p>
    <w:p w14:paraId="1CE2933C" w14:textId="0752C951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3D15A4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73DA1EB5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E422CF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E422CF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月</w:t>
      </w:r>
      <w:r w:rsidR="00E422CF">
        <w:rPr>
          <w:rFonts w:hint="eastAsia"/>
          <w:b/>
          <w:sz w:val="28"/>
          <w:szCs w:val="28"/>
        </w:rPr>
        <w:t>24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E422CF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5FDF9A8D" w14:textId="61746361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5560E997" w14:textId="109E31B7" w:rsidR="003441AE" w:rsidRDefault="003441AE" w:rsidP="003441AE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光的衍射是指光在传播过程中，遇到障碍物或者</w:t>
      </w:r>
      <w:r w:rsidR="008C0CA7">
        <w:rPr>
          <w:rFonts w:hint="eastAsia"/>
          <w:sz w:val="24"/>
          <w:szCs w:val="24"/>
        </w:rPr>
        <w:t>狭缝</w:t>
      </w:r>
      <w:r>
        <w:rPr>
          <w:rFonts w:hint="eastAsia"/>
          <w:sz w:val="24"/>
          <w:szCs w:val="24"/>
        </w:rPr>
        <w:t>时，会偏离直线传播的路径而绕到障碍物后的现象</w:t>
      </w:r>
      <w:r w:rsidR="008C0CA7">
        <w:rPr>
          <w:rFonts w:hint="eastAsia"/>
          <w:sz w:val="24"/>
          <w:szCs w:val="24"/>
        </w:rPr>
        <w:t>，说明了光具有波动性。</w:t>
      </w:r>
    </w:p>
    <w:p w14:paraId="2AAA41B9" w14:textId="77777777" w:rsidR="008C0CA7" w:rsidRDefault="008C0CA7" w:rsidP="003441AE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光的衍射可以通过惠更斯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菲涅尔原理和傅里叶光学进行描述。根据惠更斯原理，</w:t>
      </w:r>
      <w:r w:rsidRPr="008C0CA7">
        <w:rPr>
          <w:rFonts w:hint="eastAsia"/>
          <w:sz w:val="24"/>
          <w:szCs w:val="24"/>
        </w:rPr>
        <w:t>每个衍射点都可以看作是一个次级波源，波面由这些次级波源相干叠加而成</w:t>
      </w:r>
      <w:r>
        <w:rPr>
          <w:rFonts w:hint="eastAsia"/>
          <w:sz w:val="24"/>
          <w:szCs w:val="24"/>
        </w:rPr>
        <w:t>，而各子波在空间某点的相干叠加就决定了该点波的强度</w:t>
      </w:r>
      <w:r w:rsidRPr="008C0CA7">
        <w:rPr>
          <w:rFonts w:hint="eastAsia"/>
          <w:sz w:val="24"/>
          <w:szCs w:val="24"/>
        </w:rPr>
        <w:t>。对光栅和狭缝的衍射现象进行分析时，通常采用波前的干涉与叠加原理</w:t>
      </w:r>
      <w:r>
        <w:rPr>
          <w:rFonts w:hint="eastAsia"/>
          <w:sz w:val="24"/>
          <w:szCs w:val="24"/>
        </w:rPr>
        <w:t>。</w:t>
      </w:r>
    </w:p>
    <w:p w14:paraId="52B4C531" w14:textId="44E1EF68" w:rsidR="008C0CA7" w:rsidRDefault="008C0CA7" w:rsidP="003441AE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对于单缝衍射，光强分布特征满足：</w:t>
      </w:r>
    </w:p>
    <w:p w14:paraId="73EFD596" w14:textId="46E11B52" w:rsidR="008C0CA7" w:rsidRPr="008C0CA7" w:rsidRDefault="008C0CA7" w:rsidP="003441AE">
      <w:pPr>
        <w:ind w:firstLineChars="200" w:firstLine="480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sinμ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2D064807" w14:textId="263A9A60" w:rsidR="008C0CA7" w:rsidRDefault="008C0CA7" w:rsidP="008C0CA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衍射角度满足：</w:t>
      </w:r>
    </w:p>
    <w:p w14:paraId="2796AE9C" w14:textId="30E697D3" w:rsidR="008C0CA7" w:rsidRPr="008C0CA7" w:rsidRDefault="008C0CA7" w:rsidP="008C0CA7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asinθ=mλ,       m=±1, ±2, ±3,…</m:t>
          </m:r>
        </m:oMath>
      </m:oMathPara>
    </w:p>
    <w:p w14:paraId="5ECD1AE3" w14:textId="144F3300" w:rsidR="008C0CA7" w:rsidRDefault="008C0CA7" w:rsidP="008C0CA7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对于双缝衍射，衍射条纹由两条狭缝产生的波的干涉形成，</w:t>
      </w:r>
      <w:r w:rsidR="007F0F2F">
        <w:rPr>
          <w:rFonts w:hint="eastAsia"/>
          <w:sz w:val="24"/>
          <w:szCs w:val="24"/>
        </w:rPr>
        <w:t>亮条纹的位置满足：</w:t>
      </w:r>
    </w:p>
    <w:p w14:paraId="4D3D5CCA" w14:textId="7CD484F2" w:rsidR="007F0F2F" w:rsidRPr="007F0F2F" w:rsidRDefault="007F0F2F" w:rsidP="008C0CA7">
      <w:pPr>
        <w:ind w:firstLineChars="200" w:firstLine="480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dsinθ=mλ,     m=0,±1, ±2, ±3,…</m:t>
          </m:r>
        </m:oMath>
      </m:oMathPara>
    </w:p>
    <w:p w14:paraId="3075A79D" w14:textId="3CDEB80F" w:rsidR="007F0F2F" w:rsidRDefault="007F0F2F" w:rsidP="008C0CA7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前，预先调节光路与光学元件位置，确保激光光束通过准直器或聚焦镜准直，各元件共轴，整体精度和稳定性较高。实验时，通过改变衍射物的形状和尺寸，观察到不同形状的衍射物产生不同的衍射光强分布；使用一维光栅，测量</w:t>
      </w:r>
      <m:oMath>
        <m:r>
          <w:rPr>
            <w:rFonts w:ascii="Cambria Math" w:hAnsi="Cambria Math"/>
            <w:sz w:val="24"/>
            <w:szCs w:val="24"/>
          </w:rPr>
          <m:t>±1</m:t>
        </m:r>
      </m:oMath>
      <w:r>
        <w:rPr>
          <w:rFonts w:hint="eastAsia"/>
          <w:sz w:val="24"/>
          <w:szCs w:val="24"/>
        </w:rPr>
        <w:t>级衍射点的间距并结合光栅的周期，计算出光源的波长；使用单缝，测量不同衍射级次衍射条纹的位置并计算单缝的宽度；最后，测量不同位置的光强，验证不同级次光强之间的比例关系。</w:t>
      </w:r>
    </w:p>
    <w:p w14:paraId="2DA479B2" w14:textId="44C9F271" w:rsidR="007F0F2F" w:rsidRPr="007F0F2F" w:rsidRDefault="007F0F2F" w:rsidP="008C0CA7">
      <w:pPr>
        <w:ind w:firstLineChars="200" w:firstLine="480"/>
        <w:jc w:val="left"/>
        <w:rPr>
          <w:i/>
          <w:sz w:val="24"/>
          <w:szCs w:val="24"/>
        </w:rPr>
      </w:pPr>
      <w:r>
        <w:rPr>
          <w:rFonts w:hint="eastAsia"/>
          <w:sz w:val="24"/>
          <w:szCs w:val="24"/>
        </w:rPr>
        <w:t>在实验中可以观察到不同的衍射现象，并且中心光强最大，其他级次的光强随衍射角度增大而逐渐减弱，基本符合波动光学理论。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0ADB6619" w:rsidR="003217A7" w:rsidRPr="00C20288" w:rsidRDefault="003441AE" w:rsidP="007F0F2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本实验的学习重</w:t>
      </w:r>
      <w:r w:rsidR="007F0F2F">
        <w:rPr>
          <w:rFonts w:ascii="宋体" w:hAnsi="宋体" w:hint="eastAsia"/>
          <w:sz w:val="24"/>
          <w:szCs w:val="24"/>
        </w:rPr>
        <w:t>点在于</w:t>
      </w:r>
      <w:r>
        <w:rPr>
          <w:rFonts w:ascii="宋体" w:hAnsi="宋体" w:hint="eastAsia"/>
          <w:sz w:val="24"/>
          <w:szCs w:val="24"/>
        </w:rPr>
        <w:t>理解</w:t>
      </w:r>
      <w:r w:rsidR="00EE0E8F">
        <w:rPr>
          <w:rFonts w:ascii="宋体" w:hAnsi="宋体" w:hint="eastAsia"/>
          <w:sz w:val="24"/>
          <w:szCs w:val="24"/>
        </w:rPr>
        <w:t>光的衍射现象和规律，尤其是</w:t>
      </w:r>
      <w:r>
        <w:rPr>
          <w:rFonts w:ascii="宋体" w:hAnsi="宋体" w:hint="eastAsia"/>
          <w:sz w:val="24"/>
          <w:szCs w:val="24"/>
        </w:rPr>
        <w:t>不同形状衍射物的衍射光强分布特征</w:t>
      </w:r>
      <w:r w:rsidR="00EE0E8F">
        <w:rPr>
          <w:rFonts w:ascii="宋体" w:hAnsi="宋体" w:hint="eastAsia"/>
          <w:sz w:val="24"/>
          <w:szCs w:val="24"/>
        </w:rPr>
        <w:t>和</w:t>
      </w:r>
      <w:r w:rsidR="008C0CA7">
        <w:rPr>
          <w:rFonts w:ascii="宋体" w:hAnsi="宋体" w:hint="eastAsia"/>
          <w:sz w:val="24"/>
          <w:szCs w:val="24"/>
        </w:rPr>
        <w:t>二维光栅衍射的特征</w:t>
      </w:r>
      <w:r>
        <w:rPr>
          <w:rFonts w:ascii="宋体" w:hAnsi="宋体" w:hint="eastAsia"/>
          <w:sz w:val="24"/>
          <w:szCs w:val="24"/>
        </w:rPr>
        <w:t>，</w:t>
      </w:r>
      <w:r w:rsidR="00EE0E8F">
        <w:rPr>
          <w:rFonts w:ascii="宋体" w:hAnsi="宋体" w:hint="eastAsia"/>
          <w:sz w:val="24"/>
          <w:szCs w:val="24"/>
        </w:rPr>
        <w:t>以及</w:t>
      </w:r>
      <w:r>
        <w:rPr>
          <w:rFonts w:ascii="宋体" w:hAnsi="宋体" w:hint="eastAsia"/>
          <w:sz w:val="24"/>
          <w:szCs w:val="24"/>
        </w:rPr>
        <w:t>掌握</w:t>
      </w:r>
      <w:r w:rsidR="008C0CA7">
        <w:rPr>
          <w:rFonts w:ascii="宋体" w:hAnsi="宋体" w:hint="eastAsia"/>
          <w:sz w:val="24"/>
          <w:szCs w:val="24"/>
        </w:rPr>
        <w:t>利用光的衍射法测量微小量的方法。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A9E8348" w14:textId="42DD6650" w:rsidR="003217A7" w:rsidRPr="00EE0E8F" w:rsidRDefault="00EE0E8F" w:rsidP="00EE0E8F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EE0E8F">
        <w:rPr>
          <w:rFonts w:ascii="宋体" w:hAnsi="宋体" w:hint="eastAsia"/>
          <w:sz w:val="24"/>
          <w:szCs w:val="24"/>
        </w:rPr>
        <w:t>本实验的实现难点主要在</w:t>
      </w:r>
      <w:r>
        <w:rPr>
          <w:rFonts w:ascii="宋体" w:hAnsi="宋体" w:hint="eastAsia"/>
          <w:sz w:val="24"/>
          <w:szCs w:val="24"/>
        </w:rPr>
        <w:t>于</w:t>
      </w:r>
      <w:r w:rsidRPr="00EE0E8F">
        <w:rPr>
          <w:rFonts w:ascii="宋体" w:hAnsi="宋体" w:hint="eastAsia"/>
          <w:sz w:val="24"/>
          <w:szCs w:val="24"/>
        </w:rPr>
        <w:t>精确调节光路和测量衍射图案上。光学元件必须确保精确共轴</w:t>
      </w:r>
      <w:r>
        <w:rPr>
          <w:rFonts w:ascii="宋体" w:hAnsi="宋体" w:hint="eastAsia"/>
          <w:sz w:val="24"/>
          <w:szCs w:val="24"/>
        </w:rPr>
        <w:t>，以及</w:t>
      </w:r>
      <w:r w:rsidRPr="00EE0E8F">
        <w:rPr>
          <w:rFonts w:ascii="宋体" w:hAnsi="宋体" w:hint="eastAsia"/>
          <w:sz w:val="24"/>
          <w:szCs w:val="24"/>
        </w:rPr>
        <w:t>衍射条纹较为微小，需要精确测量衍射点间的距离。</w:t>
      </w:r>
      <w:r>
        <w:rPr>
          <w:rFonts w:ascii="宋体" w:hAnsi="宋体" w:hint="eastAsia"/>
          <w:sz w:val="24"/>
          <w:szCs w:val="24"/>
        </w:rPr>
        <w:t>另外，要</w:t>
      </w:r>
      <w:r w:rsidRPr="00EE0E8F">
        <w:rPr>
          <w:rFonts w:ascii="宋体" w:hAnsi="宋体" w:hint="eastAsia"/>
          <w:sz w:val="24"/>
          <w:szCs w:val="24"/>
        </w:rPr>
        <w:t>准确</w:t>
      </w:r>
      <w:r>
        <w:rPr>
          <w:rFonts w:ascii="宋体" w:hAnsi="宋体" w:hint="eastAsia"/>
          <w:sz w:val="24"/>
          <w:szCs w:val="24"/>
        </w:rPr>
        <w:t>辨认</w:t>
      </w:r>
      <w:r w:rsidRPr="00EE0E8F">
        <w:rPr>
          <w:rFonts w:ascii="宋体" w:hAnsi="宋体" w:hint="eastAsia"/>
          <w:sz w:val="24"/>
          <w:szCs w:val="24"/>
        </w:rPr>
        <w:t>衍射图案中的各个光强级次，避免误读或计算错误。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</w:t>
      </w:r>
      <w:r w:rsidR="00FC5F15">
        <w:rPr>
          <w:rFonts w:ascii="仿宋" w:eastAsia="仿宋" w:hAnsi="仿宋" w:cs="仿宋" w:hint="eastAsia"/>
          <w:sz w:val="24"/>
          <w:szCs w:val="24"/>
        </w:rPr>
        <w:lastRenderedPageBreak/>
        <w:t>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6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0B13A" w14:textId="77777777" w:rsidR="00331159" w:rsidRDefault="00331159">
      <w:r>
        <w:separator/>
      </w:r>
    </w:p>
  </w:endnote>
  <w:endnote w:type="continuationSeparator" w:id="0">
    <w:p w14:paraId="45B14756" w14:textId="77777777" w:rsidR="00331159" w:rsidRDefault="00331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2D02" w14:textId="77777777" w:rsidR="00331159" w:rsidRDefault="00331159">
      <w:r>
        <w:separator/>
      </w:r>
    </w:p>
  </w:footnote>
  <w:footnote w:type="continuationSeparator" w:id="0">
    <w:p w14:paraId="45E0CF7A" w14:textId="77777777" w:rsidR="00331159" w:rsidRDefault="00331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31159"/>
    <w:rsid w:val="003441AE"/>
    <w:rsid w:val="00352B3D"/>
    <w:rsid w:val="00394D0B"/>
    <w:rsid w:val="003A15A6"/>
    <w:rsid w:val="003B3070"/>
    <w:rsid w:val="003B4BEE"/>
    <w:rsid w:val="003B5557"/>
    <w:rsid w:val="003B7AAA"/>
    <w:rsid w:val="003C1848"/>
    <w:rsid w:val="003C1C33"/>
    <w:rsid w:val="003D15A4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0F2F"/>
    <w:rsid w:val="00802476"/>
    <w:rsid w:val="00825282"/>
    <w:rsid w:val="00826AB5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0CA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330E9"/>
    <w:rsid w:val="00B42F11"/>
    <w:rsid w:val="00B45E68"/>
    <w:rsid w:val="00B47BD1"/>
    <w:rsid w:val="00B513F2"/>
    <w:rsid w:val="00B541CA"/>
    <w:rsid w:val="00B74150"/>
    <w:rsid w:val="00B777CE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22CF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E0E8F"/>
    <w:rsid w:val="00EF7BCE"/>
    <w:rsid w:val="00F04B9A"/>
    <w:rsid w:val="00F1026B"/>
    <w:rsid w:val="00F17C18"/>
    <w:rsid w:val="00F23CC1"/>
    <w:rsid w:val="00F25115"/>
    <w:rsid w:val="00F26860"/>
    <w:rsid w:val="00F32EA0"/>
    <w:rsid w:val="00F3661D"/>
    <w:rsid w:val="00F55001"/>
    <w:rsid w:val="00F55E32"/>
    <w:rsid w:val="00F61648"/>
    <w:rsid w:val="00F951D9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8C0C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575</Words>
  <Characters>622</Characters>
  <Application>Microsoft Office Word</Application>
  <DocSecurity>0</DocSecurity>
  <Lines>38</Lines>
  <Paragraphs>35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5</cp:revision>
  <cp:lastPrinted>2020-02-17T08:32:00Z</cp:lastPrinted>
  <dcterms:created xsi:type="dcterms:W3CDTF">2025-09-23T05:27:00Z</dcterms:created>
  <dcterms:modified xsi:type="dcterms:W3CDTF">2026-03-04T06:58:00Z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