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2e86ab"/>
          <w:sz w:val="24"/>
          <w:szCs w:val="24"/>
          <w:rtl w:val="0"/>
        </w:rPr>
        <w:t xml:space="preserve">MODULE 13</w:t>
      </w:r>
      <w:r w:rsidDel="00000000" w:rsidR="00000000" w:rsidRPr="00000000">
        <w:rPr>
          <w:rtl w:val="0"/>
        </w:rPr>
      </w:r>
    </w:p>
    <w:p w:rsidR="00000000" w:rsidDel="00000000" w:rsidP="00000000" w:rsidRDefault="00000000" w:rsidRPr="00000000" w14:paraId="00000002">
      <w:pPr>
        <w:spacing w:after="200" w:before="200" w:lineRule="auto"/>
        <w:jc w:val="center"/>
        <w:rPr/>
      </w:pPr>
      <w:r w:rsidDel="00000000" w:rsidR="00000000" w:rsidRPr="00000000">
        <w:rPr>
          <w:b w:val="1"/>
          <w:bCs w:val="1"/>
          <w:color w:val="1f3864"/>
          <w:sz w:val="44"/>
          <w:szCs w:val="44"/>
          <w:rtl w:val="0"/>
        </w:rPr>
        <w:t xml:space="preserve">DOCUMENTATION</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i w:val="1"/>
          <w:iCs w:val="1"/>
          <w:color w:val="595959"/>
          <w:sz w:val="22"/>
          <w:szCs w:val="22"/>
          <w:rtl w:val="0"/>
        </w:rPr>
        <w:t xml:space="preserve">Documentation de la démarche — veille métier et technologique, cahier des charges fonctionnel, mini-formation</w:t>
      </w:r>
      <w:r w:rsidDel="00000000" w:rsidR="00000000" w:rsidRPr="00000000">
        <w:rPr>
          <w:rtl w:val="0"/>
        </w:rPr>
      </w:r>
    </w:p>
    <w:p w:rsidR="00000000" w:rsidDel="00000000" w:rsidP="00000000" w:rsidRDefault="00000000" w:rsidRPr="00000000" w14:paraId="00000004">
      <w:pPr>
        <w:pStyle w:val="Heading1"/>
        <w:pBdr>
          <w:bottom w:color="2e86ab" w:space="4" w:sz="12" w:val="single"/>
        </w:pBdr>
        <w:spacing w:after="200" w:before="400" w:lineRule="auto"/>
        <w:rPr/>
      </w:pPr>
      <w:r w:rsidDel="00000000" w:rsidR="00000000" w:rsidRPr="00000000">
        <w:rPr>
          <w:b w:val="1"/>
          <w:bCs w:val="1"/>
          <w:color w:val="1f3864"/>
          <w:sz w:val="30"/>
          <w:szCs w:val="30"/>
          <w:rtl w:val="0"/>
        </w:rPr>
        <w:t xml:space="preserve">1. Veille métier et technologique</w:t>
      </w:r>
      <w:r w:rsidDel="00000000" w:rsidR="00000000" w:rsidRPr="00000000">
        <w:rPr>
          <w:rtl w:val="0"/>
        </w:rPr>
      </w:r>
    </w:p>
    <w:p w:rsidR="00000000" w:rsidDel="00000000" w:rsidP="00000000" w:rsidRDefault="00000000" w:rsidRPr="00000000" w14:paraId="00000005">
      <w:pPr>
        <w:pStyle w:val="Heading3"/>
        <w:spacing w:after="100" w:before="220" w:lineRule="auto"/>
        <w:rPr/>
      </w:pPr>
      <w:r w:rsidDel="00000000" w:rsidR="00000000" w:rsidRPr="00000000">
        <w:rPr>
          <w:b w:val="1"/>
          <w:bCs w:val="1"/>
          <w:color w:val="1f3864"/>
          <w:sz w:val="21"/>
          <w:szCs w:val="21"/>
          <w:rtl w:val="0"/>
        </w:rPr>
        <w:t xml:space="preserve">Besoin de veille</w:t>
      </w:r>
      <w:r w:rsidDel="00000000" w:rsidR="00000000" w:rsidRPr="00000000">
        <w:rPr>
          <w:rtl w:val="0"/>
        </w:rPr>
      </w:r>
    </w:p>
    <w:p w:rsidR="00000000" w:rsidDel="00000000" w:rsidP="00000000" w:rsidRDefault="00000000" w:rsidRPr="00000000" w14:paraId="00000006">
      <w:pPr>
        <w:spacing w:after="160" w:line="276" w:lineRule="auto"/>
        <w:rPr/>
      </w:pPr>
      <w:r w:rsidDel="00000000" w:rsidR="00000000" w:rsidRPr="00000000">
        <w:rPr>
          <w:color w:val="262626"/>
          <w:sz w:val="21"/>
          <w:szCs w:val="21"/>
          <w:rtl w:val="0"/>
        </w:rPr>
        <w:t xml:space="preserve">Dans le notebook précédent, l’exploration de chaque fichier (ventes ERP, ventes web, table de correspondance) était faite à la main et répétée pour chacun : taille des données, types de colonnes, doublons, valeurs manquantes, statistiques de base. Besoin : automatiser cette première exploration (« EDA ») en une seule commande.</w:t>
      </w:r>
      <w:r w:rsidDel="00000000" w:rsidR="00000000" w:rsidRPr="00000000">
        <w:rPr>
          <w:rtl w:val="0"/>
        </w:rPr>
      </w:r>
    </w:p>
    <w:p w:rsidR="00000000" w:rsidDel="00000000" w:rsidP="00000000" w:rsidRDefault="00000000" w:rsidRPr="00000000" w14:paraId="00000007">
      <w:pPr>
        <w:pStyle w:val="Heading3"/>
        <w:spacing w:after="100" w:before="220" w:lineRule="auto"/>
        <w:rPr/>
      </w:pPr>
      <w:r w:rsidDel="00000000" w:rsidR="00000000" w:rsidRPr="00000000">
        <w:rPr>
          <w:b w:val="1"/>
          <w:bCs w:val="1"/>
          <w:color w:val="1f3864"/>
          <w:sz w:val="21"/>
          <w:szCs w:val="21"/>
          <w:rtl w:val="0"/>
        </w:rPr>
        <w:t xml:space="preserve">Panel de solutions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Méthode initiale, utilisée comme point de comparaison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20" w:right="0" w:hanging="260"/>
        <w:jc w:val="left"/>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Option 1 : ydata-profiling</w:t>
      </w:r>
      <w:r w:rsidDel="00000000" w:rsidR="00000000" w:rsidRPr="00000000">
        <w:rPr>
          <w:rtl w:val="0"/>
        </w:rPr>
      </w:r>
    </w:p>
    <w:p w:rsidR="00000000" w:rsidDel="00000000" w:rsidP="00000000" w:rsidRDefault="00000000" w:rsidRPr="00000000" w14:paraId="0000000A">
      <w:pPr>
        <w:spacing w:after="160" w:line="276" w:lineRule="auto"/>
        <w:rPr/>
      </w:pPr>
      <w:r w:rsidDel="00000000" w:rsidR="00000000" w:rsidRPr="00000000">
        <w:rPr>
          <w:i w:val="0"/>
          <w:iCs w:val="0"/>
          <w:color w:val="262626"/>
          <w:sz w:val="21"/>
          <w:szCs w:val="21"/>
          <w:rtl w:val="0"/>
        </w:rPr>
        <w:t xml:space="preserve">Rapport HTML complet en quelques lignes de code : statistiques, valeurs manquantes, corrélations, alertes qualité.</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20" w:right="0" w:hanging="260"/>
        <w:jc w:val="left"/>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Option 2 : Sweetviz</w:t>
      </w:r>
      <w:r w:rsidDel="00000000" w:rsidR="00000000" w:rsidRPr="00000000">
        <w:rPr>
          <w:rtl w:val="0"/>
        </w:rPr>
      </w:r>
    </w:p>
    <w:p w:rsidR="00000000" w:rsidDel="00000000" w:rsidP="00000000" w:rsidRDefault="00000000" w:rsidRPr="00000000" w14:paraId="0000000C">
      <w:pPr>
        <w:spacing w:after="160" w:line="276" w:lineRule="auto"/>
        <w:rPr/>
      </w:pPr>
      <w:r w:rsidDel="00000000" w:rsidR="00000000" w:rsidRPr="00000000">
        <w:rPr>
          <w:color w:val="262626"/>
          <w:sz w:val="21"/>
          <w:szCs w:val="21"/>
          <w:rtl w:val="0"/>
        </w:rPr>
        <w:t xml:space="preserve">Rapport plus court, centré sur les liens entre colonnes ; particulièrement adapté pour comparer deux jeux de données (ex : avant/après nettoyage).</w:t>
      </w:r>
      <w:r w:rsidDel="00000000" w:rsidR="00000000" w:rsidRPr="00000000">
        <w:rPr>
          <w:rtl w:val="0"/>
        </w:rPr>
      </w:r>
    </w:p>
    <w:p w:rsidR="00000000" w:rsidDel="00000000" w:rsidP="00000000" w:rsidRDefault="00000000" w:rsidRPr="00000000" w14:paraId="0000000D">
      <w:pPr>
        <w:pStyle w:val="Heading3"/>
        <w:spacing w:after="100" w:before="220" w:lineRule="auto"/>
        <w:rPr/>
      </w:pPr>
      <w:r w:rsidDel="00000000" w:rsidR="00000000" w:rsidRPr="00000000">
        <w:rPr>
          <w:b w:val="1"/>
          <w:bCs w:val="1"/>
          <w:color w:val="1f3864"/>
          <w:sz w:val="21"/>
          <w:szCs w:val="21"/>
          <w:rtl w:val="0"/>
        </w:rPr>
        <w:t xml:space="preserve">Sources fiables identifiées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Documentation officielle ydata-profiling : docs.profiling.ydata.ai (consulté le 20/07/2026)</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Dépôt GitHub officiel ydata-profiling : github.com/ydataai/ydata-profiling (consulté le 20/07/2026)</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Dépôt GitHub officiel Sweetviz : github.com/fbdesignpro/sweetviz (consulté le 20/07/2026)</w:t>
      </w:r>
      <w:r w:rsidDel="00000000" w:rsidR="00000000" w:rsidRPr="00000000">
        <w:rPr>
          <w:rtl w:val="0"/>
        </w:rPr>
      </w:r>
    </w:p>
    <w:p w:rsidR="00000000" w:rsidDel="00000000" w:rsidP="00000000" w:rsidRDefault="00000000" w:rsidRPr="00000000" w14:paraId="00000011">
      <w:pPr>
        <w:pStyle w:val="Heading3"/>
        <w:spacing w:after="100" w:before="220" w:lineRule="auto"/>
        <w:rPr/>
      </w:pPr>
      <w:r w:rsidDel="00000000" w:rsidR="00000000" w:rsidRPr="00000000">
        <w:rPr>
          <w:b w:val="1"/>
          <w:bCs w:val="1"/>
          <w:color w:val="1f3864"/>
          <w:sz w:val="21"/>
          <w:szCs w:val="21"/>
          <w:rtl w:val="0"/>
        </w:rPr>
        <w:t xml:space="preserve">Automatisation de la veille</w:t>
      </w:r>
      <w:r w:rsidDel="00000000" w:rsidR="00000000" w:rsidRPr="00000000">
        <w:rPr>
          <w:rtl w:val="0"/>
        </w:rPr>
      </w:r>
    </w:p>
    <w:p w:rsidR="00000000" w:rsidDel="00000000" w:rsidP="00000000" w:rsidRDefault="00000000" w:rsidRPr="00000000" w14:paraId="00000012">
      <w:pPr>
        <w:spacing w:after="160" w:line="276" w:lineRule="auto"/>
        <w:rPr>
          <w:color w:val="262626"/>
          <w:sz w:val="21"/>
          <w:szCs w:val="21"/>
        </w:rPr>
      </w:pPr>
      <w:r w:rsidDel="00000000" w:rsidR="00000000" w:rsidRPr="00000000">
        <w:rPr>
          <w:color w:val="262626"/>
          <w:sz w:val="21"/>
          <w:szCs w:val="21"/>
          <w:rtl w:val="0"/>
        </w:rPr>
        <w:t xml:space="preserve">Abonnement aux notifications GitHub de ydata-profiling et Sweetviz : toute nouvelle version ou changement important est signalé automatiquement, sans revérification manuelle.</w:t>
      </w:r>
    </w:p>
    <w:p w:rsidR="00000000" w:rsidDel="00000000" w:rsidP="00000000" w:rsidRDefault="00000000" w:rsidRPr="00000000" w14:paraId="00000013">
      <w:pPr>
        <w:spacing w:after="160" w:line="276" w:lineRule="auto"/>
        <w:rPr/>
      </w:pPr>
      <w:r w:rsidDel="00000000" w:rsidR="00000000" w:rsidRPr="00000000">
        <w:rPr/>
        <w:drawing>
          <wp:inline distB="114300" distT="114300" distL="114300" distR="114300">
            <wp:extent cx="5734050" cy="211894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4050" cy="211894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3"/>
        <w:spacing w:after="100" w:before="220" w:lineRule="auto"/>
        <w:rPr/>
      </w:pPr>
      <w:r w:rsidDel="00000000" w:rsidR="00000000" w:rsidRPr="00000000">
        <w:rPr>
          <w:b w:val="1"/>
          <w:bCs w:val="1"/>
          <w:color w:val="1f3864"/>
          <w:sz w:val="21"/>
          <w:szCs w:val="21"/>
          <w:rtl w:val="0"/>
        </w:rPr>
        <w:t xml:space="preserve">Comparatif des solutions</w:t>
      </w:r>
      <w:r w:rsidDel="00000000" w:rsidR="00000000" w:rsidRPr="00000000">
        <w:rPr>
          <w:rtl w:val="0"/>
        </w:rPr>
      </w:r>
    </w:p>
    <w:tbl>
      <w:tblPr>
        <w:tblStyle w:val="Table1"/>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800"/>
        <w:gridCol w:w="3613"/>
        <w:gridCol w:w="3613"/>
        <w:tblGridChange w:id="0">
          <w:tblGrid>
            <w:gridCol w:w="1800"/>
            <w:gridCol w:w="3613"/>
            <w:gridCol w:w="3613"/>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15">
            <w:pPr>
              <w:jc w:val="left"/>
              <w:rPr/>
            </w:pPr>
            <w:r w:rsidDel="00000000" w:rsidR="00000000" w:rsidRPr="00000000">
              <w:rPr>
                <w:b w:val="1"/>
                <w:bCs w:val="1"/>
                <w:color w:val="ffffff"/>
                <w:sz w:val="19"/>
                <w:szCs w:val="19"/>
                <w:rtl w:val="0"/>
              </w:rPr>
              <w:t xml:space="preserve">Critère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16">
            <w:pPr>
              <w:jc w:val="left"/>
              <w:rPr/>
            </w:pPr>
            <w:r w:rsidDel="00000000" w:rsidR="00000000" w:rsidRPr="00000000">
              <w:rPr>
                <w:b w:val="1"/>
                <w:bCs w:val="1"/>
                <w:color w:val="ffffff"/>
                <w:sz w:val="19"/>
                <w:szCs w:val="19"/>
                <w:rtl w:val="0"/>
              </w:rPr>
              <w:t xml:space="preserve">ydata-profiling</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17">
            <w:pPr>
              <w:jc w:val="left"/>
              <w:rPr/>
            </w:pPr>
            <w:r w:rsidDel="00000000" w:rsidR="00000000" w:rsidRPr="00000000">
              <w:rPr>
                <w:b w:val="1"/>
                <w:bCs w:val="1"/>
                <w:color w:val="ffffff"/>
                <w:sz w:val="19"/>
                <w:szCs w:val="19"/>
                <w:rtl w:val="0"/>
              </w:rPr>
              <w:t xml:space="preserve">Sweetviz</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8">
            <w:pPr>
              <w:jc w:val="left"/>
              <w:rPr/>
            </w:pPr>
            <w:r w:rsidDel="00000000" w:rsidR="00000000" w:rsidRPr="00000000">
              <w:rPr>
                <w:b w:val="0"/>
                <w:bCs w:val="0"/>
                <w:color w:val="262626"/>
                <w:sz w:val="19"/>
                <w:szCs w:val="19"/>
                <w:rtl w:val="0"/>
              </w:rPr>
              <w:t xml:space="preserve">Cas d’usage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9">
            <w:pPr>
              <w:jc w:val="left"/>
              <w:rPr/>
            </w:pPr>
            <w:r w:rsidDel="00000000" w:rsidR="00000000" w:rsidRPr="00000000">
              <w:rPr>
                <w:b w:val="0"/>
                <w:bCs w:val="0"/>
                <w:color w:val="262626"/>
                <w:sz w:val="19"/>
                <w:szCs w:val="19"/>
                <w:rtl w:val="0"/>
              </w:rPr>
              <w:t xml:space="preserve">Exploration approfondie d’un seul dataset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A">
            <w:pPr>
              <w:jc w:val="left"/>
              <w:rPr/>
            </w:pPr>
            <w:r w:rsidDel="00000000" w:rsidR="00000000" w:rsidRPr="00000000">
              <w:rPr>
                <w:b w:val="0"/>
                <w:bCs w:val="0"/>
                <w:color w:val="262626"/>
                <w:sz w:val="19"/>
                <w:szCs w:val="19"/>
                <w:rtl w:val="0"/>
              </w:rPr>
              <w:t xml:space="preserve">Comparaison de deux datasets ou analyse d’une variable cible</w:t>
            </w:r>
            <w:r w:rsidDel="00000000" w:rsidR="00000000" w:rsidRPr="00000000">
              <w:rPr>
                <w:rtl w:val="0"/>
              </w:rPr>
            </w:r>
          </w:p>
        </w:tc>
      </w:tr>
      <w:tr>
        <w:trPr>
          <w:cantSplit w:val="0"/>
          <w:tblHeader w:val="0"/>
        </w:trPr>
        <w:tc>
          <w:tcPr>
            <w:shd w:fill="f4f4f4" w:val="clear"/>
            <w:tcMar>
              <w:top w:w="100.0" w:type="dxa"/>
              <w:left w:w="120.0" w:type="dxa"/>
              <w:bottom w:w="100.0" w:type="dxa"/>
              <w:right w:w="120.0" w:type="dxa"/>
            </w:tcMar>
            <w:vAlign w:val="center"/>
          </w:tcPr>
          <w:p w:rsidR="00000000" w:rsidDel="00000000" w:rsidP="00000000" w:rsidRDefault="00000000" w:rsidRPr="00000000" w14:paraId="0000001B">
            <w:pPr>
              <w:jc w:val="left"/>
              <w:rPr/>
            </w:pPr>
            <w:r w:rsidDel="00000000" w:rsidR="00000000" w:rsidRPr="00000000">
              <w:rPr>
                <w:b w:val="0"/>
                <w:bCs w:val="0"/>
                <w:color w:val="262626"/>
                <w:sz w:val="19"/>
                <w:szCs w:val="19"/>
                <w:rtl w:val="0"/>
              </w:rPr>
              <w:t xml:space="preserve">Qualité</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1C">
            <w:pPr>
              <w:jc w:val="left"/>
              <w:rPr/>
            </w:pPr>
            <w:r w:rsidDel="00000000" w:rsidR="00000000" w:rsidRPr="00000000">
              <w:rPr>
                <w:b w:val="0"/>
                <w:bCs w:val="0"/>
                <w:color w:val="262626"/>
                <w:sz w:val="19"/>
                <w:szCs w:val="19"/>
                <w:rtl w:val="0"/>
              </w:rPr>
              <w:t xml:space="preserve">Rapport très détaillé (corrélations, interactions, alertes qualité)</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1D">
            <w:pPr>
              <w:jc w:val="left"/>
              <w:rPr/>
            </w:pPr>
            <w:r w:rsidDel="00000000" w:rsidR="00000000" w:rsidRPr="00000000">
              <w:rPr>
                <w:b w:val="0"/>
                <w:bCs w:val="0"/>
                <w:color w:val="262626"/>
                <w:sz w:val="19"/>
                <w:szCs w:val="19"/>
                <w:rtl w:val="0"/>
              </w:rPr>
              <w:t xml:space="preserve">Rapport plus visuel mais moins exhaustif</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E">
            <w:pPr>
              <w:jc w:val="left"/>
              <w:rPr/>
            </w:pPr>
            <w:r w:rsidDel="00000000" w:rsidR="00000000" w:rsidRPr="00000000">
              <w:rPr>
                <w:b w:val="0"/>
                <w:bCs w:val="0"/>
                <w:color w:val="262626"/>
                <w:sz w:val="19"/>
                <w:szCs w:val="19"/>
                <w:rtl w:val="0"/>
              </w:rPr>
              <w:t xml:space="preserve">Robustesse / biais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F">
            <w:pPr>
              <w:jc w:val="left"/>
              <w:rPr/>
            </w:pPr>
            <w:r w:rsidDel="00000000" w:rsidR="00000000" w:rsidRPr="00000000">
              <w:rPr>
                <w:b w:val="0"/>
                <w:bCs w:val="0"/>
                <w:color w:val="262626"/>
                <w:sz w:val="19"/>
                <w:szCs w:val="19"/>
                <w:rtl w:val="0"/>
              </w:rPr>
              <w:t xml:space="preserve">Purement descriptif, aucun calcul qui pourrait fausser les résultats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0">
            <w:pPr>
              <w:jc w:val="left"/>
              <w:rPr/>
            </w:pPr>
            <w:r w:rsidDel="00000000" w:rsidR="00000000" w:rsidRPr="00000000">
              <w:rPr>
                <w:b w:val="0"/>
                <w:bCs w:val="0"/>
                <w:color w:val="262626"/>
                <w:sz w:val="19"/>
                <w:szCs w:val="19"/>
                <w:rtl w:val="0"/>
              </w:rPr>
              <w:t xml:space="preserve">Idem</w:t>
            </w:r>
            <w:r w:rsidDel="00000000" w:rsidR="00000000" w:rsidRPr="00000000">
              <w:rPr>
                <w:rtl w:val="0"/>
              </w:rPr>
            </w:r>
          </w:p>
        </w:tc>
      </w:tr>
      <w:tr>
        <w:trPr>
          <w:cantSplit w:val="0"/>
          <w:tblHeader w:val="0"/>
        </w:trPr>
        <w:tc>
          <w:tcPr>
            <w:shd w:fill="f4f4f4" w:val="clear"/>
            <w:tcMar>
              <w:top w:w="100.0" w:type="dxa"/>
              <w:left w:w="120.0" w:type="dxa"/>
              <w:bottom w:w="100.0" w:type="dxa"/>
              <w:right w:w="120.0" w:type="dxa"/>
            </w:tcMar>
            <w:vAlign w:val="center"/>
          </w:tcPr>
          <w:p w:rsidR="00000000" w:rsidDel="00000000" w:rsidP="00000000" w:rsidRDefault="00000000" w:rsidRPr="00000000" w14:paraId="00000021">
            <w:pPr>
              <w:jc w:val="left"/>
              <w:rPr/>
            </w:pPr>
            <w:r w:rsidDel="00000000" w:rsidR="00000000" w:rsidRPr="00000000">
              <w:rPr>
                <w:b w:val="0"/>
                <w:bCs w:val="0"/>
                <w:color w:val="262626"/>
                <w:sz w:val="19"/>
                <w:szCs w:val="19"/>
                <w:rtl w:val="0"/>
              </w:rPr>
              <w:t xml:space="preserve">Coût en temps</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22">
            <w:pPr>
              <w:jc w:val="left"/>
              <w:rPr/>
            </w:pPr>
            <w:r w:rsidDel="00000000" w:rsidR="00000000" w:rsidRPr="00000000">
              <w:rPr>
                <w:b w:val="0"/>
                <w:bCs w:val="0"/>
                <w:color w:val="262626"/>
                <w:sz w:val="19"/>
                <w:szCs w:val="19"/>
                <w:rtl w:val="0"/>
              </w:rPr>
              <w:t xml:space="preserve">Génération plus lente</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23">
            <w:pPr>
              <w:jc w:val="left"/>
              <w:rPr/>
            </w:pPr>
            <w:r w:rsidDel="00000000" w:rsidR="00000000" w:rsidRPr="00000000">
              <w:rPr>
                <w:b w:val="0"/>
                <w:bCs w:val="0"/>
                <w:color w:val="262626"/>
                <w:sz w:val="19"/>
                <w:szCs w:val="19"/>
                <w:rtl w:val="0"/>
              </w:rPr>
              <w:t xml:space="preserve">Génération plus rapide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4">
            <w:pPr>
              <w:jc w:val="left"/>
              <w:rPr/>
            </w:pPr>
            <w:r w:rsidDel="00000000" w:rsidR="00000000" w:rsidRPr="00000000">
              <w:rPr>
                <w:b w:val="0"/>
                <w:bCs w:val="0"/>
                <w:color w:val="262626"/>
                <w:sz w:val="19"/>
                <w:szCs w:val="19"/>
                <w:rtl w:val="0"/>
              </w:rPr>
              <w:t xml:space="preserve">Reproductibilité</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5">
            <w:pPr>
              <w:jc w:val="left"/>
              <w:rPr/>
            </w:pPr>
            <w:r w:rsidDel="00000000" w:rsidR="00000000" w:rsidRPr="00000000">
              <w:rPr>
                <w:b w:val="0"/>
                <w:bCs w:val="0"/>
                <w:color w:val="262626"/>
                <w:sz w:val="19"/>
                <w:szCs w:val="19"/>
                <w:rtl w:val="0"/>
              </w:rPr>
              <w:t xml:space="preserve">100 % local, résultat fiable, une ligne de code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6">
            <w:pPr>
              <w:jc w:val="left"/>
              <w:rPr/>
            </w:pPr>
            <w:r w:rsidDel="00000000" w:rsidR="00000000" w:rsidRPr="00000000">
              <w:rPr>
                <w:b w:val="0"/>
                <w:bCs w:val="0"/>
                <w:color w:val="262626"/>
                <w:sz w:val="19"/>
                <w:szCs w:val="19"/>
                <w:rtl w:val="0"/>
              </w:rPr>
              <w:t xml:space="preserve">Idem</w:t>
            </w:r>
            <w:r w:rsidDel="00000000" w:rsidR="00000000" w:rsidRPr="00000000">
              <w:rPr>
                <w:rtl w:val="0"/>
              </w:rPr>
            </w:r>
          </w:p>
        </w:tc>
      </w:tr>
      <w:tr>
        <w:trPr>
          <w:cantSplit w:val="0"/>
          <w:tblHeader w:val="0"/>
        </w:trPr>
        <w:tc>
          <w:tcPr>
            <w:shd w:fill="f4f4f4" w:val="clear"/>
            <w:tcMar>
              <w:top w:w="100.0" w:type="dxa"/>
              <w:left w:w="120.0" w:type="dxa"/>
              <w:bottom w:w="100.0" w:type="dxa"/>
              <w:right w:w="120.0" w:type="dxa"/>
            </w:tcMar>
            <w:vAlign w:val="center"/>
          </w:tcPr>
          <w:p w:rsidR="00000000" w:rsidDel="00000000" w:rsidP="00000000" w:rsidRDefault="00000000" w:rsidRPr="00000000" w14:paraId="00000027">
            <w:pPr>
              <w:jc w:val="left"/>
              <w:rPr/>
            </w:pPr>
            <w:r w:rsidDel="00000000" w:rsidR="00000000" w:rsidRPr="00000000">
              <w:rPr>
                <w:b w:val="0"/>
                <w:bCs w:val="0"/>
                <w:color w:val="262626"/>
                <w:sz w:val="19"/>
                <w:szCs w:val="19"/>
                <w:rtl w:val="0"/>
              </w:rPr>
              <w:t xml:space="preserve">Sécurité / conformité</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28">
            <w:pPr>
              <w:jc w:val="left"/>
              <w:rPr/>
            </w:pPr>
            <w:r w:rsidDel="00000000" w:rsidR="00000000" w:rsidRPr="00000000">
              <w:rPr>
                <w:b w:val="0"/>
                <w:bCs w:val="0"/>
                <w:color w:val="262626"/>
                <w:sz w:val="19"/>
                <w:szCs w:val="19"/>
                <w:rtl w:val="0"/>
              </w:rPr>
              <w:t xml:space="preserve">Aucune donnée envoyée à l’extérieur</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29">
            <w:pPr>
              <w:jc w:val="left"/>
              <w:rPr/>
            </w:pPr>
            <w:r w:rsidDel="00000000" w:rsidR="00000000" w:rsidRPr="00000000">
              <w:rPr>
                <w:b w:val="0"/>
                <w:bCs w:val="0"/>
                <w:color w:val="262626"/>
                <w:sz w:val="19"/>
                <w:szCs w:val="19"/>
                <w:rtl w:val="0"/>
              </w:rPr>
              <w:t xml:space="preserve">Idem</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A">
            <w:pPr>
              <w:jc w:val="left"/>
              <w:rPr/>
            </w:pPr>
            <w:r w:rsidDel="00000000" w:rsidR="00000000" w:rsidRPr="00000000">
              <w:rPr>
                <w:b w:val="0"/>
                <w:bCs w:val="0"/>
                <w:color w:val="262626"/>
                <w:sz w:val="19"/>
                <w:szCs w:val="19"/>
                <w:rtl w:val="0"/>
              </w:rPr>
              <w:t xml:space="preserve">Sobriété / impact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B">
            <w:pPr>
              <w:jc w:val="left"/>
              <w:rPr/>
            </w:pPr>
            <w:r w:rsidDel="00000000" w:rsidR="00000000" w:rsidRPr="00000000">
              <w:rPr>
                <w:b w:val="0"/>
                <w:bCs w:val="0"/>
                <w:color w:val="262626"/>
                <w:sz w:val="19"/>
                <w:szCs w:val="19"/>
                <w:rtl w:val="0"/>
              </w:rPr>
              <w:t xml:space="preserve">100 % local, pas d’appel à un service en ligne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C">
            <w:pPr>
              <w:jc w:val="left"/>
              <w:rPr/>
            </w:pPr>
            <w:r w:rsidDel="00000000" w:rsidR="00000000" w:rsidRPr="00000000">
              <w:rPr>
                <w:b w:val="0"/>
                <w:bCs w:val="0"/>
                <w:color w:val="262626"/>
                <w:sz w:val="19"/>
                <w:szCs w:val="19"/>
                <w:rtl w:val="0"/>
              </w:rPr>
              <w:t xml:space="preserve">Idem</w:t>
            </w:r>
            <w:r w:rsidDel="00000000" w:rsidR="00000000" w:rsidRPr="00000000">
              <w:rPr>
                <w:rtl w:val="0"/>
              </w:rPr>
            </w:r>
          </w:p>
        </w:tc>
      </w:tr>
      <w:tr>
        <w:trPr>
          <w:cantSplit w:val="0"/>
          <w:tblHeader w:val="0"/>
        </w:trPr>
        <w:tc>
          <w:tcPr>
            <w:shd w:fill="f4f4f4" w:val="clear"/>
            <w:tcMar>
              <w:top w:w="100.0" w:type="dxa"/>
              <w:left w:w="120.0" w:type="dxa"/>
              <w:bottom w:w="100.0" w:type="dxa"/>
              <w:right w:w="120.0" w:type="dxa"/>
            </w:tcMar>
            <w:vAlign w:val="center"/>
          </w:tcPr>
          <w:p w:rsidR="00000000" w:rsidDel="00000000" w:rsidP="00000000" w:rsidRDefault="00000000" w:rsidRPr="00000000" w14:paraId="0000002D">
            <w:pPr>
              <w:jc w:val="left"/>
              <w:rPr/>
            </w:pPr>
            <w:r w:rsidDel="00000000" w:rsidR="00000000" w:rsidRPr="00000000">
              <w:rPr>
                <w:b w:val="0"/>
                <w:bCs w:val="0"/>
                <w:color w:val="262626"/>
                <w:sz w:val="19"/>
                <w:szCs w:val="19"/>
                <w:rtl w:val="0"/>
              </w:rPr>
              <w:t xml:space="preserve">Maintenabilité</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2E">
            <w:pPr>
              <w:jc w:val="left"/>
              <w:rPr/>
            </w:pPr>
            <w:r w:rsidDel="00000000" w:rsidR="00000000" w:rsidRPr="00000000">
              <w:rPr>
                <w:b w:val="0"/>
                <w:bCs w:val="0"/>
                <w:color w:val="262626"/>
                <w:sz w:val="19"/>
                <w:szCs w:val="19"/>
                <w:rtl w:val="0"/>
              </w:rPr>
              <w:t xml:space="preserve">Outil établi, large communauté, bien documenté</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2F">
            <w:pPr>
              <w:jc w:val="left"/>
              <w:rPr/>
            </w:pPr>
            <w:r w:rsidDel="00000000" w:rsidR="00000000" w:rsidRPr="00000000">
              <w:rPr>
                <w:b w:val="0"/>
                <w:bCs w:val="0"/>
                <w:color w:val="262626"/>
                <w:sz w:val="19"/>
                <w:szCs w:val="19"/>
                <w:rtl w:val="0"/>
              </w:rPr>
              <w:t xml:space="preserve">Outil actif, communauté plus restreinte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0">
            <w:pPr>
              <w:jc w:val="left"/>
              <w:rPr/>
            </w:pPr>
            <w:r w:rsidDel="00000000" w:rsidR="00000000" w:rsidRPr="00000000">
              <w:rPr>
                <w:b w:val="0"/>
                <w:bCs w:val="0"/>
                <w:color w:val="262626"/>
                <w:sz w:val="19"/>
                <w:szCs w:val="19"/>
                <w:rtl w:val="0"/>
              </w:rPr>
              <w:t xml:space="preserve">Prérequis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1">
            <w:pPr>
              <w:jc w:val="left"/>
              <w:rPr/>
            </w:pPr>
            <w:r w:rsidDel="00000000" w:rsidR="00000000" w:rsidRPr="00000000">
              <w:rPr>
                <w:b w:val="0"/>
                <w:bCs w:val="0"/>
                <w:color w:val="262626"/>
                <w:sz w:val="19"/>
                <w:szCs w:val="19"/>
                <w:rtl w:val="0"/>
              </w:rPr>
              <w:t xml:space="preserve">pip install ydata-profiling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2">
            <w:pPr>
              <w:jc w:val="left"/>
              <w:rPr/>
            </w:pPr>
            <w:r w:rsidDel="00000000" w:rsidR="00000000" w:rsidRPr="00000000">
              <w:rPr>
                <w:b w:val="0"/>
                <w:bCs w:val="0"/>
                <w:color w:val="262626"/>
                <w:sz w:val="19"/>
                <w:szCs w:val="19"/>
                <w:rtl w:val="0"/>
              </w:rPr>
              <w:t xml:space="preserve">pip install sweetviz</w:t>
            </w:r>
            <w:r w:rsidDel="00000000" w:rsidR="00000000" w:rsidRPr="00000000">
              <w:rPr>
                <w:rtl w:val="0"/>
              </w:rPr>
            </w:r>
          </w:p>
        </w:tc>
      </w:tr>
      <w:tr>
        <w:trPr>
          <w:cantSplit w:val="0"/>
          <w:tblHeader w:val="0"/>
        </w:trPr>
        <w:tc>
          <w:tcPr>
            <w:shd w:fill="f4f4f4" w:val="clear"/>
            <w:tcMar>
              <w:top w:w="100.0" w:type="dxa"/>
              <w:left w:w="120.0" w:type="dxa"/>
              <w:bottom w:w="100.0" w:type="dxa"/>
              <w:right w:w="120.0" w:type="dxa"/>
            </w:tcMar>
            <w:vAlign w:val="center"/>
          </w:tcPr>
          <w:p w:rsidR="00000000" w:rsidDel="00000000" w:rsidP="00000000" w:rsidRDefault="00000000" w:rsidRPr="00000000" w14:paraId="00000033">
            <w:pPr>
              <w:jc w:val="left"/>
              <w:rPr/>
            </w:pPr>
            <w:r w:rsidDel="00000000" w:rsidR="00000000" w:rsidRPr="00000000">
              <w:rPr>
                <w:b w:val="0"/>
                <w:bCs w:val="0"/>
                <w:color w:val="262626"/>
                <w:sz w:val="19"/>
                <w:szCs w:val="19"/>
                <w:rtl w:val="0"/>
              </w:rPr>
              <w:t xml:space="preserve">Avantages</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34">
            <w:pPr>
              <w:jc w:val="left"/>
              <w:rPr/>
            </w:pPr>
            <w:r w:rsidDel="00000000" w:rsidR="00000000" w:rsidRPr="00000000">
              <w:rPr>
                <w:b w:val="0"/>
                <w:bCs w:val="0"/>
                <w:color w:val="262626"/>
                <w:sz w:val="19"/>
                <w:szCs w:val="19"/>
                <w:rtl w:val="0"/>
              </w:rPr>
              <w:t xml:space="preserve">Vue complète et détaillée en une commande</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35">
            <w:pPr>
              <w:jc w:val="left"/>
              <w:rPr/>
            </w:pPr>
            <w:r w:rsidDel="00000000" w:rsidR="00000000" w:rsidRPr="00000000">
              <w:rPr>
                <w:b w:val="0"/>
                <w:bCs w:val="0"/>
                <w:color w:val="262626"/>
                <w:sz w:val="19"/>
                <w:szCs w:val="19"/>
                <w:rtl w:val="0"/>
              </w:rPr>
              <w:t xml:space="preserve">Rapport léger et rapide à générer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6">
            <w:pPr>
              <w:jc w:val="left"/>
              <w:rPr/>
            </w:pPr>
            <w:r w:rsidDel="00000000" w:rsidR="00000000" w:rsidRPr="00000000">
              <w:rPr>
                <w:b w:val="0"/>
                <w:bCs w:val="0"/>
                <w:color w:val="262626"/>
                <w:sz w:val="19"/>
                <w:szCs w:val="19"/>
                <w:rtl w:val="0"/>
              </w:rPr>
              <w:t xml:space="preserve">Limites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7">
            <w:pPr>
              <w:jc w:val="left"/>
              <w:rPr/>
            </w:pPr>
            <w:r w:rsidDel="00000000" w:rsidR="00000000" w:rsidRPr="00000000">
              <w:rPr>
                <w:b w:val="0"/>
                <w:bCs w:val="0"/>
                <w:color w:val="262626"/>
                <w:sz w:val="19"/>
                <w:szCs w:val="19"/>
                <w:rtl w:val="0"/>
              </w:rPr>
              <w:t xml:space="preserve">Plus lent sur de gros volumes, rapport parfois dense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8">
            <w:pPr>
              <w:jc w:val="left"/>
              <w:rPr/>
            </w:pPr>
            <w:r w:rsidDel="00000000" w:rsidR="00000000" w:rsidRPr="00000000">
              <w:rPr>
                <w:b w:val="0"/>
                <w:bCs w:val="0"/>
                <w:color w:val="262626"/>
                <w:sz w:val="19"/>
                <w:szCs w:val="19"/>
                <w:rtl w:val="0"/>
              </w:rPr>
              <w:t xml:space="preserve">Moins détaillé, moins pertinent pour explorer un seul dataset en profondeur</w:t>
            </w:r>
            <w:r w:rsidDel="00000000" w:rsidR="00000000" w:rsidRPr="00000000">
              <w:rPr>
                <w:rtl w:val="0"/>
              </w:rPr>
            </w:r>
          </w:p>
        </w:tc>
      </w:tr>
    </w:tbl>
    <w:p w:rsidR="00000000" w:rsidDel="00000000" w:rsidP="00000000" w:rsidRDefault="00000000" w:rsidRPr="00000000" w14:paraId="00000039">
      <w:pPr>
        <w:spacing w:after="160" w:lineRule="auto"/>
        <w:rPr/>
      </w:pPr>
      <w:r w:rsidDel="00000000" w:rsidR="00000000" w:rsidRPr="00000000">
        <w:rPr>
          <w:rtl w:val="0"/>
        </w:rPr>
      </w:r>
    </w:p>
    <w:p w:rsidR="00000000" w:rsidDel="00000000" w:rsidP="00000000" w:rsidRDefault="00000000" w:rsidRPr="00000000" w14:paraId="0000003A">
      <w:pPr>
        <w:spacing w:after="160" w:line="276" w:lineRule="auto"/>
        <w:rPr/>
      </w:pPr>
      <w:r w:rsidDel="00000000" w:rsidR="00000000" w:rsidRPr="00000000">
        <w:rPr>
          <w:b w:val="1"/>
          <w:bCs w:val="1"/>
          <w:color w:val="1f3864"/>
          <w:sz w:val="21"/>
          <w:szCs w:val="21"/>
          <w:rtl w:val="0"/>
        </w:rPr>
        <w:t xml:space="preserve">Décision : </w:t>
      </w:r>
      <w:r w:rsidDel="00000000" w:rsidR="00000000" w:rsidRPr="00000000">
        <w:rPr>
          <w:color w:val="262626"/>
          <w:sz w:val="21"/>
          <w:szCs w:val="21"/>
          <w:rtl w:val="0"/>
        </w:rPr>
        <w:t xml:space="preserve">Le choix s’est porté sur ydata-profiling. Cet outil est le plus adapté, car le projet consiste à analyser chaque fichier séparément, sans comparer plusieurs jeux de données.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Si le besoin évolue vers la comparaison de plusieurs exports (avant/après nettoyage, ou suivi mensuel du catalogue), une migration vers Sweetviz pourrait être envisagée pour exploiter sa fonctionnalité de comparaison de datasets, aujourd'hui non utilisée.</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pBdr>
          <w:bottom w:color="2e86ab" w:space="4" w:sz="12" w:val="single"/>
        </w:pBdr>
        <w:spacing w:after="200" w:before="400" w:lineRule="auto"/>
        <w:rPr/>
      </w:pPr>
      <w:r w:rsidDel="00000000" w:rsidR="00000000" w:rsidRPr="00000000">
        <w:rPr>
          <w:b w:val="1"/>
          <w:bCs w:val="1"/>
          <w:color w:val="1f3864"/>
          <w:sz w:val="30"/>
          <w:szCs w:val="30"/>
          <w:rtl w:val="0"/>
        </w:rPr>
        <w:t xml:space="preserve">2. Cahier des charges fonctionnel</w:t>
      </w:r>
      <w:r w:rsidDel="00000000" w:rsidR="00000000" w:rsidRPr="00000000">
        <w:rPr>
          <w:rtl w:val="0"/>
        </w:rPr>
      </w:r>
    </w:p>
    <w:p w:rsidR="00000000" w:rsidDel="00000000" w:rsidP="00000000" w:rsidRDefault="00000000" w:rsidRPr="00000000" w14:paraId="0000003F">
      <w:pPr>
        <w:spacing w:after="160" w:line="276" w:lineRule="auto"/>
        <w:rPr/>
      </w:pPr>
      <w:r w:rsidDel="00000000" w:rsidR="00000000" w:rsidRPr="00000000">
        <w:rPr>
          <w:i w:val="1"/>
          <w:iCs w:val="1"/>
          <w:color w:val="7f7f7f"/>
          <w:sz w:val="21"/>
          <w:szCs w:val="21"/>
          <w:rtl w:val="0"/>
        </w:rPr>
        <w:t xml:space="preserve">Notebook destiné avant tout aux équipes métier.</w:t>
      </w:r>
      <w:r w:rsidDel="00000000" w:rsidR="00000000" w:rsidRPr="00000000">
        <w:rPr>
          <w:rtl w:val="0"/>
        </w:rPr>
      </w:r>
    </w:p>
    <w:p w:rsidR="00000000" w:rsidDel="00000000" w:rsidP="00000000" w:rsidRDefault="00000000" w:rsidRPr="00000000" w14:paraId="00000040">
      <w:pPr>
        <w:pStyle w:val="Heading3"/>
        <w:spacing w:after="100" w:before="220" w:lineRule="auto"/>
        <w:rPr/>
      </w:pPr>
      <w:r w:rsidDel="00000000" w:rsidR="00000000" w:rsidRPr="00000000">
        <w:rPr>
          <w:b w:val="1"/>
          <w:bCs w:val="1"/>
          <w:color w:val="1f3864"/>
          <w:sz w:val="21"/>
          <w:szCs w:val="21"/>
          <w:rtl w:val="0"/>
        </w:rPr>
        <w:t xml:space="preserve">Contexte</w:t>
      </w:r>
      <w:r w:rsidDel="00000000" w:rsidR="00000000" w:rsidRPr="00000000">
        <w:rPr>
          <w:rtl w:val="0"/>
        </w:rPr>
      </w:r>
    </w:p>
    <w:p w:rsidR="00000000" w:rsidDel="00000000" w:rsidP="00000000" w:rsidRDefault="00000000" w:rsidRPr="00000000" w14:paraId="00000041">
      <w:pPr>
        <w:spacing w:after="160" w:line="276" w:lineRule="auto"/>
        <w:rPr/>
      </w:pPr>
      <w:r w:rsidDel="00000000" w:rsidR="00000000" w:rsidRPr="00000000">
        <w:rPr>
          <w:rtl w:val="0"/>
        </w:rPr>
        <w:t xml:space="preserve">Bottleneck vend du vin en ligne, mais ses outils sont déconnectés : les données sont réparties entre l'ERP (gestion interne) et le site WordPress, ce qui rend l'analyse difficile et le pilotage de l'activité peu fiable. Trois équipes ont besoin de cette analyse fiabilisée : le Commercial (quels produits promouvoir), les Achats (quoi réapprovisionner), la Finance (les prix sont-ils cohérents). Le catalogue évolue en permanence, donc l'analyse doit pouvoir être relancée sur de nouvelles données.</w:t>
      </w:r>
      <w:r w:rsidDel="00000000" w:rsidR="00000000" w:rsidRPr="00000000">
        <w:rPr>
          <w:rtl w:val="0"/>
        </w:rPr>
      </w:r>
    </w:p>
    <w:p w:rsidR="00000000" w:rsidDel="00000000" w:rsidP="00000000" w:rsidRDefault="00000000" w:rsidRPr="00000000" w14:paraId="00000042">
      <w:pPr>
        <w:pStyle w:val="Heading3"/>
        <w:spacing w:after="100" w:before="220" w:lineRule="auto"/>
        <w:rPr/>
      </w:pPr>
      <w:r w:rsidDel="00000000" w:rsidR="00000000" w:rsidRPr="00000000">
        <w:rPr>
          <w:b w:val="1"/>
          <w:bCs w:val="1"/>
          <w:color w:val="1f3864"/>
          <w:sz w:val="21"/>
          <w:szCs w:val="21"/>
          <w:rtl w:val="0"/>
        </w:rPr>
        <w:t xml:space="preserve">Priorités du projet</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Priorité 1 : fiabiliser le chiffre d’affaires (fusion ERP / web correcte, sans perte ni doublon).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Priorité 2 : détecter les anomalies de prix (outliers) pour objectiver la politique tarifaire.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Priorité 3 : objectiver les besoins de réapprovisionnement à partir des mois de stock.</w:t>
      </w:r>
      <w:r w:rsidDel="00000000" w:rsidR="00000000" w:rsidRPr="00000000">
        <w:rPr>
          <w:rtl w:val="0"/>
        </w:rPr>
      </w:r>
    </w:p>
    <w:p w:rsidR="00000000" w:rsidDel="00000000" w:rsidP="00000000" w:rsidRDefault="00000000" w:rsidRPr="00000000" w14:paraId="00000046">
      <w:pPr>
        <w:pStyle w:val="Heading3"/>
        <w:spacing w:after="100" w:before="220" w:lineRule="auto"/>
        <w:rPr/>
      </w:pPr>
      <w:r w:rsidDel="00000000" w:rsidR="00000000" w:rsidRPr="00000000">
        <w:rPr>
          <w:b w:val="1"/>
          <w:bCs w:val="1"/>
          <w:color w:val="1f3864"/>
          <w:sz w:val="21"/>
          <w:szCs w:val="21"/>
          <w:rtl w:val="0"/>
        </w:rPr>
        <w:t xml:space="preserve">Problématique métier reformulée</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tl w:val="0"/>
        </w:rPr>
        <w:t xml:space="preserve">Comment transformer des données ERP/web déconnectées en une analyse fiable permettant de piloter le chiffre d'affaires, les prix et les stocks ?</w:t>
      </w:r>
      <w:r w:rsidDel="00000000" w:rsidR="00000000" w:rsidRPr="00000000">
        <w:rPr>
          <w:rtl w:val="0"/>
        </w:rPr>
      </w:r>
    </w:p>
    <w:p w:rsidR="00000000" w:rsidDel="00000000" w:rsidP="00000000" w:rsidRDefault="00000000" w:rsidRPr="00000000" w14:paraId="00000048">
      <w:pPr>
        <w:pStyle w:val="Heading3"/>
        <w:spacing w:after="100" w:before="220" w:lineRule="auto"/>
        <w:rPr/>
      </w:pPr>
      <w:r w:rsidDel="00000000" w:rsidR="00000000" w:rsidRPr="00000000">
        <w:rPr>
          <w:b w:val="1"/>
          <w:bCs w:val="1"/>
          <w:color w:val="1f3864"/>
          <w:sz w:val="21"/>
          <w:szCs w:val="21"/>
          <w:rtl w:val="0"/>
        </w:rPr>
        <w:t xml:space="preserve">Périmètre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Traité : </w:t>
      </w:r>
      <w:r w:rsidDel="00000000" w:rsidR="00000000" w:rsidRPr="00000000">
        <w:rPr>
          <w:rtl w:val="0"/>
        </w:rPr>
        <w:t xml:space="preserve">les 3 sources de données (ERP, web, table de liaison) sur la période d'octobre (ventes du 01/10 au 31/10, stock au 31/10) ; répartition des prix, CA par article, classement des ventes, taux de marge, détection des prix anormaux.</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Non traité : </w:t>
      </w:r>
      <w:r w:rsidDel="00000000" w:rsidR="00000000" w:rsidRPr="00000000">
        <w:rPr>
          <w:rtl w:val="0"/>
        </w:rPr>
        <w:t xml:space="preserve">pas de prévision des ventes, pas de données clients individuelles, pas de ventes hors site web.</w:t>
      </w:r>
    </w:p>
    <w:p w:rsidR="00000000" w:rsidDel="00000000" w:rsidP="00000000" w:rsidRDefault="00000000" w:rsidRPr="00000000" w14:paraId="0000004B">
      <w:pPr>
        <w:pStyle w:val="Heading3"/>
        <w:spacing w:after="100" w:before="220" w:lineRule="auto"/>
        <w:rPr/>
      </w:pPr>
      <w:r w:rsidDel="00000000" w:rsidR="00000000" w:rsidRPr="00000000">
        <w:rPr>
          <w:b w:val="1"/>
          <w:bCs w:val="1"/>
          <w:color w:val="1f3864"/>
          <w:sz w:val="21"/>
          <w:szCs w:val="21"/>
          <w:rtl w:val="0"/>
        </w:rPr>
        <w:t xml:space="preserve">Contraintes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Données manquantes : référence produit ou identifiant web absents sur certaines lignes → </w:t>
      </w:r>
      <w:r w:rsidDel="00000000" w:rsidR="00000000" w:rsidRPr="00000000">
        <w:rPr>
          <w:rtl w:val="0"/>
        </w:rPr>
        <w:t xml:space="preserve">supprimées après vérification (111 lignes sur 825, soit 13,5% du catalogue initial)</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Qualité : incohérences stock corrigées ; doublons vérifiés.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RGPD : uniquement des données produits, aucune donnée personnelle → enjeu très faible.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Volumétrie : faible (~800 lignes côté ERP), pas de contrainte de performance.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Outillage imposé : Python / Jupyter / Pandas / Plotly.</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Budget : nul — uniquement des outils open source.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Délais : pas de contrainte temps réel ; une seule itération (voir Partie 4).</w:t>
      </w:r>
      <w:r w:rsidDel="00000000" w:rsidR="00000000" w:rsidRPr="00000000">
        <w:rPr>
          <w:rtl w:val="0"/>
        </w:rPr>
      </w:r>
    </w:p>
    <w:p w:rsidR="00000000" w:rsidDel="00000000" w:rsidP="00000000" w:rsidRDefault="00000000" w:rsidRPr="00000000" w14:paraId="00000053">
      <w:pPr>
        <w:pStyle w:val="Heading3"/>
        <w:spacing w:after="100" w:before="220" w:lineRule="auto"/>
        <w:rPr/>
      </w:pPr>
      <w:r w:rsidDel="00000000" w:rsidR="00000000" w:rsidRPr="00000000">
        <w:rPr>
          <w:b w:val="1"/>
          <w:bCs w:val="1"/>
          <w:color w:val="1f3864"/>
          <w:sz w:val="21"/>
          <w:szCs w:val="21"/>
          <w:rtl w:val="0"/>
        </w:rPr>
        <w:t xml:space="preserve">Critères de réussite / KPI</w:t>
      </w:r>
      <w:r w:rsidDel="00000000" w:rsidR="00000000" w:rsidRPr="00000000">
        <w:rPr>
          <w:rtl w:val="0"/>
        </w:rPr>
      </w:r>
    </w:p>
    <w:tbl>
      <w:tblPr>
        <w:tblStyle w:val="Table2"/>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000"/>
        <w:gridCol w:w="7026"/>
        <w:tblGridChange w:id="0">
          <w:tblGrid>
            <w:gridCol w:w="2000"/>
            <w:gridCol w:w="7026"/>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54">
            <w:pPr>
              <w:jc w:val="left"/>
              <w:rPr/>
            </w:pPr>
            <w:r w:rsidDel="00000000" w:rsidR="00000000" w:rsidRPr="00000000">
              <w:rPr>
                <w:b w:val="1"/>
                <w:bCs w:val="1"/>
                <w:color w:val="ffffff"/>
                <w:sz w:val="19"/>
                <w:szCs w:val="19"/>
                <w:rtl w:val="0"/>
              </w:rPr>
              <w:t xml:space="preserve">Catégorie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55">
            <w:pPr>
              <w:jc w:val="left"/>
              <w:rPr/>
            </w:pPr>
            <w:r w:rsidDel="00000000" w:rsidR="00000000" w:rsidRPr="00000000">
              <w:rPr>
                <w:b w:val="1"/>
                <w:bCs w:val="1"/>
                <w:color w:val="ffffff"/>
                <w:sz w:val="19"/>
                <w:szCs w:val="19"/>
                <w:rtl w:val="0"/>
              </w:rPr>
              <w:t xml:space="preserve">Critères de réussite / KPI</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6">
            <w:pPr>
              <w:jc w:val="left"/>
              <w:rPr/>
            </w:pPr>
            <w:r w:rsidDel="00000000" w:rsidR="00000000" w:rsidRPr="00000000">
              <w:rPr>
                <w:b w:val="0"/>
                <w:bCs w:val="0"/>
                <w:color w:val="262626"/>
                <w:sz w:val="19"/>
                <w:szCs w:val="19"/>
                <w:rtl w:val="0"/>
              </w:rPr>
              <w:t xml:space="preserve">Data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7">
            <w:pPr>
              <w:jc w:val="left"/>
              <w:rPr/>
            </w:pPr>
            <w:r w:rsidDel="00000000" w:rsidR="00000000" w:rsidRPr="00000000">
              <w:rPr>
                <w:b w:val="0"/>
                <w:bCs w:val="0"/>
                <w:color w:val="262626"/>
                <w:sz w:val="19"/>
                <w:szCs w:val="19"/>
                <w:rtl w:val="0"/>
              </w:rPr>
              <w:t xml:space="preserve">Taux de données manquantes documenté ; 0 doublon après nettoyage.</w:t>
            </w:r>
            <w:r w:rsidDel="00000000" w:rsidR="00000000" w:rsidRPr="00000000">
              <w:rPr>
                <w:rtl w:val="0"/>
              </w:rPr>
            </w:r>
          </w:p>
        </w:tc>
      </w:tr>
      <w:tr>
        <w:trPr>
          <w:cantSplit w:val="0"/>
          <w:tblHeader w:val="0"/>
        </w:trPr>
        <w:tc>
          <w:tcPr>
            <w:shd w:fill="f4f4f4" w:val="clear"/>
            <w:tcMar>
              <w:top w:w="100.0" w:type="dxa"/>
              <w:left w:w="120.0" w:type="dxa"/>
              <w:bottom w:w="100.0" w:type="dxa"/>
              <w:right w:w="120.0" w:type="dxa"/>
            </w:tcMar>
            <w:vAlign w:val="center"/>
          </w:tcPr>
          <w:p w:rsidR="00000000" w:rsidDel="00000000" w:rsidP="00000000" w:rsidRDefault="00000000" w:rsidRPr="00000000" w14:paraId="00000058">
            <w:pPr>
              <w:jc w:val="left"/>
              <w:rPr/>
            </w:pPr>
            <w:r w:rsidDel="00000000" w:rsidR="00000000" w:rsidRPr="00000000">
              <w:rPr>
                <w:b w:val="0"/>
                <w:bCs w:val="0"/>
                <w:color w:val="262626"/>
                <w:sz w:val="19"/>
                <w:szCs w:val="19"/>
                <w:rtl w:val="0"/>
              </w:rPr>
              <w:t xml:space="preserve">Insights</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59">
            <w:pPr>
              <w:jc w:val="left"/>
              <w:rPr/>
            </w:pPr>
            <w:r w:rsidDel="00000000" w:rsidR="00000000" w:rsidRPr="00000000">
              <w:rPr>
                <w:b w:val="0"/>
                <w:bCs w:val="0"/>
                <w:color w:val="262626"/>
                <w:sz w:val="19"/>
                <w:szCs w:val="19"/>
                <w:rtl w:val="0"/>
              </w:rPr>
              <w:t xml:space="preserve">CA total cohérent (outliers &lt; 5 % du catalogue) ; taux de marge interprétable.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A">
            <w:pPr>
              <w:jc w:val="left"/>
              <w:rPr/>
            </w:pPr>
            <w:r w:rsidDel="00000000" w:rsidR="00000000" w:rsidRPr="00000000">
              <w:rPr>
                <w:b w:val="0"/>
                <w:bCs w:val="0"/>
                <w:color w:val="262626"/>
                <w:sz w:val="19"/>
                <w:szCs w:val="19"/>
                <w:rtl w:val="0"/>
              </w:rPr>
              <w:t xml:space="preserve">Opérationnel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B">
            <w:pPr>
              <w:jc w:val="left"/>
              <w:rPr/>
            </w:pPr>
            <w:r w:rsidDel="00000000" w:rsidR="00000000" w:rsidRPr="00000000">
              <w:rPr>
                <w:b w:val="0"/>
                <w:bCs w:val="0"/>
                <w:color w:val="262626"/>
                <w:sz w:val="19"/>
                <w:szCs w:val="19"/>
                <w:rtl w:val="0"/>
              </w:rPr>
              <w:t xml:space="preserve">Notebook exécutable sans erreur ; temps de calcul raisonnable ; graphiques lisibles.</w:t>
            </w:r>
            <w:r w:rsidDel="00000000" w:rsidR="00000000" w:rsidRPr="00000000">
              <w:rPr>
                <w:rtl w:val="0"/>
              </w:rPr>
            </w:r>
          </w:p>
        </w:tc>
      </w:tr>
    </w:tbl>
    <w:p w:rsidR="00000000" w:rsidDel="00000000" w:rsidP="00000000" w:rsidRDefault="00000000" w:rsidRPr="00000000" w14:paraId="0000005C">
      <w:pPr>
        <w:spacing w:after="200" w:lineRule="auto"/>
        <w:rPr/>
      </w:pPr>
      <w:r w:rsidDel="00000000" w:rsidR="00000000" w:rsidRPr="00000000">
        <w:rPr>
          <w:rtl w:val="0"/>
        </w:rPr>
      </w:r>
    </w:p>
    <w:p w:rsidR="00000000" w:rsidDel="00000000" w:rsidP="00000000" w:rsidRDefault="00000000" w:rsidRPr="00000000" w14:paraId="0000005D">
      <w:pPr>
        <w:pStyle w:val="Heading3"/>
        <w:spacing w:after="100" w:before="220" w:lineRule="auto"/>
        <w:rPr/>
      </w:pPr>
      <w:bookmarkStart w:colFirst="0" w:colLast="0" w:name="_q6op14gbq6v0" w:id="0"/>
      <w:bookmarkEnd w:id="0"/>
      <w:r w:rsidDel="00000000" w:rsidR="00000000" w:rsidRPr="00000000">
        <w:rPr>
          <w:b w:val="1"/>
          <w:bCs w:val="1"/>
          <w:color w:val="1f3864"/>
          <w:sz w:val="21"/>
          <w:szCs w:val="21"/>
          <w:rtl w:val="0"/>
        </w:rPr>
        <w:t xml:space="preserve">Pilotage</w:t>
      </w:r>
      <w:r w:rsidDel="00000000" w:rsidR="00000000" w:rsidRPr="00000000">
        <w:rPr>
          <w:rtl w:val="0"/>
        </w:rPr>
      </w:r>
    </w:p>
    <w:p w:rsidR="00000000" w:rsidDel="00000000" w:rsidP="00000000" w:rsidRDefault="00000000" w:rsidRPr="00000000" w14:paraId="0000005E">
      <w:pPr>
        <w:spacing w:after="200" w:lineRule="auto"/>
        <w:rPr/>
      </w:pPr>
      <w:r w:rsidDel="00000000" w:rsidR="00000000" w:rsidRPr="00000000">
        <w:rPr/>
        <w:drawing>
          <wp:inline distB="114300" distT="114300" distL="114300" distR="114300">
            <wp:extent cx="4552950" cy="4629150"/>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552950"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00" w:lineRule="auto"/>
        <w:rPr/>
      </w:pPr>
      <w:r w:rsidDel="00000000" w:rsidR="00000000" w:rsidRPr="00000000">
        <w:rPr>
          <w:rtl w:val="0"/>
        </w:rPr>
        <w:t xml:space="preserve">Légende : Taux de données manquantes (0,14%) et colonnes du dataset final ; aucune donnée personnelle client (RGPD).</w:t>
      </w:r>
    </w:p>
    <w:p w:rsidR="00000000" w:rsidDel="00000000" w:rsidP="00000000" w:rsidRDefault="00000000" w:rsidRPr="00000000" w14:paraId="00000060">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00" w:lineRule="auto"/>
        <w:rPr/>
      </w:pPr>
      <w:r w:rsidDel="00000000" w:rsidR="00000000" w:rsidRPr="00000000">
        <w:rPr/>
        <w:drawing>
          <wp:inline distB="114300" distT="114300" distL="114300" distR="114300">
            <wp:extent cx="5731200" cy="2959100"/>
            <wp:effectExtent b="0" l="0" r="0" t="0"/>
            <wp:docPr id="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00" w:lineRule="auto"/>
        <w:rPr/>
      </w:pPr>
      <w:r w:rsidDel="00000000" w:rsidR="00000000" w:rsidRPr="00000000">
        <w:rPr/>
        <w:drawing>
          <wp:inline distB="114300" distT="114300" distL="114300" distR="114300">
            <wp:extent cx="5731200" cy="4178300"/>
            <wp:effectExtent b="0" l="0" r="0" t="0"/>
            <wp:docPr id="9"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00" w:lineRule="auto"/>
        <w:rPr/>
      </w:pPr>
      <w:r w:rsidDel="00000000" w:rsidR="00000000" w:rsidRPr="00000000">
        <w:rPr/>
        <w:drawing>
          <wp:inline distB="114300" distT="114300" distL="114300" distR="114300">
            <wp:extent cx="4019550" cy="3371850"/>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01955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00" w:lineRule="auto"/>
        <w:rPr/>
      </w:pPr>
      <w:r w:rsidDel="00000000" w:rsidR="00000000" w:rsidRPr="00000000">
        <w:rPr>
          <w:rtl w:val="0"/>
        </w:rPr>
        <w:t xml:space="preserve">Légende : Fusion des 3 sources — 825 → 734 → 714 lignes (111 lignes supprimées, 13,5% du catalogue, cf. Contraintes).</w:t>
      </w:r>
    </w:p>
    <w:p w:rsidR="00000000" w:rsidDel="00000000" w:rsidP="00000000" w:rsidRDefault="00000000" w:rsidRPr="00000000" w14:paraId="00000065">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00" w:lineRule="auto"/>
        <w:rPr/>
      </w:pPr>
      <w:r w:rsidDel="00000000" w:rsidR="00000000" w:rsidRPr="00000000">
        <w:rPr/>
        <w:drawing>
          <wp:inline distB="114300" distT="114300" distL="114300" distR="114300">
            <wp:extent cx="4029075" cy="885825"/>
            <wp:effectExtent b="0" l="0" r="0" t="0"/>
            <wp:docPr id="2"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02907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lineRule="auto"/>
        <w:rPr/>
      </w:pPr>
      <w:r w:rsidDel="00000000" w:rsidR="00000000" w:rsidRPr="00000000">
        <w:rPr>
          <w:rtl w:val="0"/>
        </w:rPr>
        <w:t xml:space="preserve">Légende : Vérification finale — 0 doublon après nettoyage.</w:t>
      </w:r>
    </w:p>
    <w:p w:rsidR="00000000" w:rsidDel="00000000" w:rsidP="00000000" w:rsidRDefault="00000000" w:rsidRPr="00000000" w14:paraId="00000068">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00" w:lineRule="auto"/>
        <w:rPr/>
      </w:pPr>
      <w:r w:rsidDel="00000000" w:rsidR="00000000" w:rsidRPr="00000000">
        <w:rPr>
          <w:rtl w:val="0"/>
        </w:rPr>
      </w:r>
    </w:p>
    <w:p w:rsidR="00000000" w:rsidDel="00000000" w:rsidP="00000000" w:rsidRDefault="00000000" w:rsidRPr="00000000" w14:paraId="0000006A">
      <w:pPr>
        <w:spacing w:after="200" w:lineRule="auto"/>
        <w:rPr/>
      </w:pPr>
      <w:r w:rsidDel="00000000" w:rsidR="00000000" w:rsidRPr="00000000">
        <w:rPr/>
        <w:drawing>
          <wp:inline distB="114300" distT="114300" distL="114300" distR="114300">
            <wp:extent cx="5731200" cy="2463800"/>
            <wp:effectExtent b="0" l="0" r="0" t="0"/>
            <wp:docPr id="1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lineRule="auto"/>
        <w:rPr/>
      </w:pPr>
      <w:r w:rsidDel="00000000" w:rsidR="00000000" w:rsidRPr="00000000">
        <w:rPr>
          <w:rtl w:val="0"/>
        </w:rPr>
        <w:t xml:space="preserve">Légende : Boxplot de répartition des prix.</w:t>
      </w:r>
    </w:p>
    <w:p w:rsidR="00000000" w:rsidDel="00000000" w:rsidP="00000000" w:rsidRDefault="00000000" w:rsidRPr="00000000" w14:paraId="0000006C">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00" w:lineRule="auto"/>
        <w:rPr/>
      </w:pPr>
      <w:r w:rsidDel="00000000" w:rsidR="00000000" w:rsidRPr="00000000">
        <w:rPr/>
        <w:drawing>
          <wp:inline distB="114300" distT="114300" distL="114300" distR="114300">
            <wp:extent cx="5731200" cy="3670300"/>
            <wp:effectExtent b="0" l="0" r="0" t="0"/>
            <wp:docPr id="1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00" w:lineRule="auto"/>
        <w:rPr/>
      </w:pPr>
      <w:r w:rsidDel="00000000" w:rsidR="00000000" w:rsidRPr="00000000">
        <w:rPr>
          <w:rtl w:val="0"/>
        </w:rPr>
        <w:t xml:space="preserve">Légende : Détection des outliers — méthode Z-score.</w:t>
      </w:r>
    </w:p>
    <w:p w:rsidR="00000000" w:rsidDel="00000000" w:rsidP="00000000" w:rsidRDefault="00000000" w:rsidRPr="00000000" w14:paraId="0000006F">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00" w:lineRule="auto"/>
        <w:rPr/>
      </w:pPr>
      <w:r w:rsidDel="00000000" w:rsidR="00000000" w:rsidRPr="00000000">
        <w:rPr/>
        <w:drawing>
          <wp:inline distB="114300" distT="114300" distL="114300" distR="114300">
            <wp:extent cx="5731200" cy="1803400"/>
            <wp:effectExtent b="0" l="0" r="0" t="0"/>
            <wp:docPr id="1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00" w:lineRule="auto"/>
        <w:rPr/>
      </w:pPr>
      <w:r w:rsidDel="00000000" w:rsidR="00000000" w:rsidRPr="00000000">
        <w:rPr>
          <w:rtl w:val="0"/>
        </w:rPr>
        <w:t xml:space="preserve">Légende : Détection des outliers — méthode IQR (26 cas, 3,64% du catalogue, &lt; seuil 5%).</w:t>
      </w:r>
    </w:p>
    <w:p w:rsidR="00000000" w:rsidDel="00000000" w:rsidP="00000000" w:rsidRDefault="00000000" w:rsidRPr="00000000" w14:paraId="00000072">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00" w:lineRule="auto"/>
        <w:rPr/>
      </w:pPr>
      <w:r w:rsidDel="00000000" w:rsidR="00000000" w:rsidRPr="00000000">
        <w:rPr/>
        <w:drawing>
          <wp:inline distB="114300" distT="114300" distL="114300" distR="114300">
            <wp:extent cx="5731200" cy="787400"/>
            <wp:effectExtent b="0" l="0" r="0" t="0"/>
            <wp:docPr id="8"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00" w:lineRule="auto"/>
        <w:rPr/>
      </w:pPr>
      <w:r w:rsidDel="00000000" w:rsidR="00000000" w:rsidRPr="00000000">
        <w:rPr>
          <w:rtl w:val="0"/>
        </w:rPr>
        <w:t xml:space="preserve">Légende : Analyse du taux de marge — anomalie détectée (marge min -635%).</w:t>
      </w:r>
    </w:p>
    <w:p w:rsidR="00000000" w:rsidDel="00000000" w:rsidP="00000000" w:rsidRDefault="00000000" w:rsidRPr="00000000" w14:paraId="00000075">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00" w:lineRule="auto"/>
        <w:rPr/>
      </w:pPr>
      <w:r w:rsidDel="00000000" w:rsidR="00000000" w:rsidRPr="00000000">
        <w:rPr/>
        <w:drawing>
          <wp:inline distB="114300" distT="114300" distL="114300" distR="114300">
            <wp:extent cx="5731200" cy="2209800"/>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00" w:lineRule="auto"/>
        <w:rPr/>
      </w:pPr>
      <w:r w:rsidDel="00000000" w:rsidR="00000000" w:rsidRPr="00000000">
        <w:rPr>
          <w:rtl w:val="0"/>
        </w:rPr>
        <w:t xml:space="preserve">Légende : Taux de marge moyen par type de produit.</w:t>
      </w:r>
    </w:p>
    <w:p w:rsidR="00000000" w:rsidDel="00000000" w:rsidP="00000000" w:rsidRDefault="00000000" w:rsidRPr="00000000" w14:paraId="00000078">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00" w:lineRule="auto"/>
        <w:rPr/>
      </w:pPr>
      <w:r w:rsidDel="00000000" w:rsidR="00000000" w:rsidRPr="00000000">
        <w:rPr/>
        <w:drawing>
          <wp:inline distB="114300" distT="114300" distL="114300" distR="114300">
            <wp:extent cx="5731200" cy="4445000"/>
            <wp:effectExtent b="0" l="0" r="0" t="0"/>
            <wp:docPr id="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00" w:lineRule="auto"/>
        <w:rPr/>
      </w:pPr>
      <w:r w:rsidDel="00000000" w:rsidR="00000000" w:rsidRPr="00000000">
        <w:rPr>
          <w:rtl w:val="0"/>
        </w:rPr>
        <w:t xml:space="preserve">Légende : Corrélations stock / ventes / prix. </w:t>
      </w:r>
    </w:p>
    <w:p w:rsidR="00000000" w:rsidDel="00000000" w:rsidP="00000000" w:rsidRDefault="00000000" w:rsidRPr="00000000" w14:paraId="0000007B">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00" w:lineRule="auto"/>
        <w:rPr/>
      </w:pPr>
      <w:r w:rsidDel="00000000" w:rsidR="00000000" w:rsidRPr="00000000">
        <w:rPr/>
        <w:drawing>
          <wp:inline distB="114300" distT="114300" distL="114300" distR="114300">
            <wp:extent cx="5731200" cy="939800"/>
            <wp:effectExtent b="0" l="0" r="0" t="0"/>
            <wp:docPr id="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00" w:lineRule="auto"/>
        <w:rPr/>
      </w:pPr>
      <w:r w:rsidDel="00000000" w:rsidR="00000000" w:rsidRPr="00000000">
        <w:rPr>
          <w:rtl w:val="0"/>
        </w:rPr>
        <w:t xml:space="preserve">Légende : Dernière cellule du notebook exécutée sans erreur — export final. </w:t>
      </w:r>
    </w:p>
    <w:p w:rsidR="00000000" w:rsidDel="00000000" w:rsidP="00000000" w:rsidRDefault="00000000" w:rsidRPr="00000000" w14:paraId="0000007E">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spacing w:after="100" w:before="220" w:lineRule="auto"/>
        <w:rPr/>
      </w:pPr>
      <w:r w:rsidDel="00000000" w:rsidR="00000000" w:rsidRPr="00000000">
        <w:rPr>
          <w:b w:val="1"/>
          <w:bCs w:val="1"/>
          <w:color w:val="1f3864"/>
          <w:sz w:val="21"/>
          <w:szCs w:val="21"/>
          <w:rtl w:val="0"/>
        </w:rPr>
        <w:t xml:space="preserve">Mini-plan de formation pour les utilisateurs métier</w:t>
      </w:r>
      <w:r w:rsidDel="00000000" w:rsidR="00000000" w:rsidRPr="00000000">
        <w:rPr>
          <w:rtl w:val="0"/>
        </w:rPr>
      </w:r>
    </w:p>
    <w:p w:rsidR="00000000" w:rsidDel="00000000" w:rsidP="00000000" w:rsidRDefault="00000000" w:rsidRPr="00000000" w14:paraId="00000080">
      <w:pPr>
        <w:spacing w:after="160" w:line="276" w:lineRule="auto"/>
        <w:rPr/>
      </w:pPr>
      <w:r w:rsidDel="00000000" w:rsidR="00000000" w:rsidRPr="00000000">
        <w:rPr>
          <w:rtl w:val="0"/>
        </w:rPr>
        <w:t xml:space="preserve">Public cible : équipe métier chez Bottleneck (non-développeurs).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Prise en main de Jupyter (30 min) : Ouvrir le notebook, exécuter une cellule (Shift+Entrée), utiliser "Exécuter tout", modifier le chemin vers un nouveau fichier de données (ERP/web/liaison)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20" w:right="0" w:hanging="260"/>
        <w:jc w:val="left"/>
        <w:rPr/>
      </w:pPr>
      <w:r w:rsidDel="00000000" w:rsidR="00000000" w:rsidRPr="00000000">
        <w:rPr>
          <w:rtl w:val="0"/>
        </w:rPr>
        <w:t xml:space="preserve">Lecture des graphiques Plotly</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 (30 min) : </w:t>
      </w:r>
      <w:r w:rsidDel="00000000" w:rsidR="00000000" w:rsidRPr="00000000">
        <w:rPr>
          <w:rtl w:val="0"/>
        </w:rPr>
        <w:t xml:space="preserve">Zoom/survol interactif, lecture du boxplot des prix, lecture du graphique de marge par type de produit, identification visuelle d'un outlier</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20" w:right="0" w:hanging="260"/>
        <w:jc w:val="left"/>
        <w:rPr/>
      </w:pPr>
      <w:r w:rsidDel="00000000" w:rsidR="00000000" w:rsidRPr="00000000">
        <w:rPr>
          <w:rtl w:val="0"/>
        </w:rPr>
        <w:t xml:space="preserve">Lecture des résultats clés</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 (15 min) : </w:t>
      </w:r>
      <w:r w:rsidDel="00000000" w:rsidR="00000000" w:rsidRPr="00000000">
        <w:rPr>
          <w:rtl w:val="0"/>
        </w:rPr>
        <w:t xml:space="preserve">Où trouver le CA total, le classement Pareto (top 20% produits), le nombre d'outliers détectés, les mois de stock par produit</w:t>
      </w:r>
    </w:p>
    <w:p w:rsidR="00000000" w:rsidDel="00000000" w:rsidP="00000000" w:rsidRDefault="00000000" w:rsidRPr="00000000" w14:paraId="00000084">
      <w:pPr>
        <w:spacing w:after="160" w:line="276" w:lineRule="auto"/>
        <w:rPr>
          <w:color w:val="262626"/>
          <w:sz w:val="21"/>
          <w:szCs w:val="21"/>
        </w:rPr>
      </w:pPr>
      <w:r w:rsidDel="00000000" w:rsidR="00000000" w:rsidRPr="00000000">
        <w:rPr>
          <w:color w:val="262626"/>
          <w:sz w:val="21"/>
          <w:szCs w:val="21"/>
          <w:rtl w:val="0"/>
        </w:rPr>
        <w:t xml:space="preserve">Accessibilité : support écrit (captures commentées) en complément de la session orale, consultable à son rythme.</w:t>
      </w:r>
    </w:p>
    <w:p w:rsidR="00000000" w:rsidDel="00000000" w:rsidP="00000000" w:rsidRDefault="00000000" w:rsidRPr="00000000" w14:paraId="00000085">
      <w:pPr>
        <w:spacing w:after="160" w:line="276" w:lineRule="auto"/>
        <w:rPr/>
      </w:pPr>
      <w:r w:rsidDel="00000000" w:rsidR="00000000" w:rsidRPr="00000000">
        <w:rPr>
          <w:rtl w:val="0"/>
        </w:rPr>
        <w:t xml:space="preserve">Accessibilité handicap : support écrit fourni en amont de la session pour permettre une lecture à son rythme (utile en cas de trouble de l'attention) ; contenu visuel (graphiques Plotly) toujours doublé d'une description textuelle des résultats clés, pour rester compréhensible sans dépendre uniquement de la perception visuelle des couleurs/graphiques.</w:t>
      </w:r>
    </w:p>
    <w:p w:rsidR="00000000" w:rsidDel="00000000" w:rsidP="00000000" w:rsidRDefault="00000000" w:rsidRPr="00000000" w14:paraId="00000086">
      <w:pPr>
        <w:pStyle w:val="Heading3"/>
        <w:spacing w:after="100" w:before="220" w:lineRule="auto"/>
        <w:rPr/>
      </w:pPr>
      <w:r w:rsidDel="00000000" w:rsidR="00000000" w:rsidRPr="00000000">
        <w:rPr>
          <w:b w:val="1"/>
          <w:bCs w:val="1"/>
          <w:color w:val="1f3864"/>
          <w:sz w:val="21"/>
          <w:szCs w:val="21"/>
          <w:rtl w:val="0"/>
        </w:rPr>
        <w:t xml:space="preserve">Arbitrage</w:t>
      </w:r>
      <w:r w:rsidDel="00000000" w:rsidR="00000000" w:rsidRPr="00000000">
        <w:rPr>
          <w:rtl w:val="0"/>
        </w:rPr>
      </w:r>
    </w:p>
    <w:p w:rsidR="00000000" w:rsidDel="00000000" w:rsidP="00000000" w:rsidRDefault="00000000" w:rsidRPr="00000000" w14:paraId="00000087">
      <w:pPr>
        <w:spacing w:after="160" w:line="276" w:lineRule="auto"/>
        <w:rPr>
          <w:color w:val="262626"/>
          <w:sz w:val="21"/>
          <w:szCs w:val="21"/>
        </w:rPr>
      </w:pPr>
      <w:r w:rsidDel="00000000" w:rsidR="00000000" w:rsidRPr="00000000">
        <w:rPr>
          <w:color w:val="262626"/>
          <w:sz w:val="21"/>
          <w:szCs w:val="21"/>
          <w:rtl w:val="0"/>
        </w:rPr>
        <w:t xml:space="preserve">Formation courte et pratique (&lt; 1h15) plutôt qu’une formation Python complète : l’objectif est que les métiers exploitent le notebook, pas qu’ils le développent.</w:t>
      </w:r>
    </w:p>
    <w:p w:rsidR="00000000" w:rsidDel="00000000" w:rsidP="00000000" w:rsidRDefault="00000000" w:rsidRPr="00000000" w14:paraId="00000088">
      <w:pPr>
        <w:spacing w:after="160" w:line="276" w:lineRule="auto"/>
        <w:rPr/>
      </w:pP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pBdr>
          <w:bottom w:color="2e86ab" w:space="4" w:sz="12" w:val="single"/>
        </w:pBdr>
        <w:spacing w:after="200" w:before="400" w:lineRule="auto"/>
        <w:rPr/>
      </w:pPr>
      <w:r w:rsidDel="00000000" w:rsidR="00000000" w:rsidRPr="00000000">
        <w:rPr>
          <w:b w:val="1"/>
          <w:bCs w:val="1"/>
          <w:color w:val="1f3864"/>
          <w:sz w:val="30"/>
          <w:szCs w:val="30"/>
          <w:rtl w:val="0"/>
        </w:rPr>
        <w:t xml:space="preserve">3. Mini formation pour les métiers</w:t>
      </w:r>
      <w:r w:rsidDel="00000000" w:rsidR="00000000" w:rsidRPr="00000000">
        <w:rPr>
          <w:rtl w:val="0"/>
        </w:rPr>
      </w:r>
    </w:p>
    <w:p w:rsidR="00000000" w:rsidDel="00000000" w:rsidP="00000000" w:rsidRDefault="00000000" w:rsidRPr="00000000" w14:paraId="0000008B">
      <w:pPr>
        <w:pStyle w:val="Heading3"/>
        <w:spacing w:after="100" w:before="220" w:lineRule="auto"/>
        <w:rPr/>
      </w:pPr>
      <w:r w:rsidDel="00000000" w:rsidR="00000000" w:rsidRPr="00000000">
        <w:rPr>
          <w:b w:val="1"/>
          <w:bCs w:val="1"/>
          <w:color w:val="1f3864"/>
          <w:sz w:val="21"/>
          <w:szCs w:val="21"/>
          <w:rtl w:val="0"/>
        </w:rPr>
        <w:t xml:space="preserve">Découpage en lots</w:t>
      </w:r>
      <w:r w:rsidDel="00000000" w:rsidR="00000000" w:rsidRPr="00000000">
        <w:rPr>
          <w:rtl w:val="0"/>
        </w:rPr>
      </w:r>
    </w:p>
    <w:tbl>
      <w:tblPr>
        <w:tblStyle w:val="Table3"/>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800"/>
        <w:gridCol w:w="4426"/>
        <w:gridCol w:w="2800"/>
        <w:tblGridChange w:id="0">
          <w:tblGrid>
            <w:gridCol w:w="1800"/>
            <w:gridCol w:w="4426"/>
            <w:gridCol w:w="2800"/>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8C">
            <w:pPr>
              <w:jc w:val="left"/>
              <w:rPr/>
            </w:pPr>
            <w:r w:rsidDel="00000000" w:rsidR="00000000" w:rsidRPr="00000000">
              <w:rPr>
                <w:b w:val="1"/>
                <w:bCs w:val="1"/>
                <w:color w:val="ffffff"/>
                <w:sz w:val="19"/>
                <w:szCs w:val="19"/>
                <w:rtl w:val="0"/>
              </w:rPr>
              <w:t xml:space="preserve">Lot</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8D">
            <w:pPr>
              <w:jc w:val="left"/>
              <w:rPr/>
            </w:pPr>
            <w:r w:rsidDel="00000000" w:rsidR="00000000" w:rsidRPr="00000000">
              <w:rPr>
                <w:b w:val="1"/>
                <w:bCs w:val="1"/>
                <w:color w:val="ffffff"/>
                <w:sz w:val="19"/>
                <w:szCs w:val="19"/>
                <w:rtl w:val="0"/>
              </w:rPr>
              <w:t xml:space="preserve">Contenu</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8E">
            <w:pPr>
              <w:jc w:val="left"/>
              <w:rPr/>
            </w:pPr>
            <w:r w:rsidDel="00000000" w:rsidR="00000000" w:rsidRPr="00000000">
              <w:rPr>
                <w:b w:val="1"/>
                <w:bCs w:val="1"/>
                <w:color w:val="ffffff"/>
                <w:sz w:val="19"/>
                <w:szCs w:val="19"/>
                <w:rtl w:val="0"/>
              </w:rPr>
              <w:t xml:space="preserve">Correspond à</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F">
            <w:pPr>
              <w:jc w:val="left"/>
              <w:rPr/>
            </w:pPr>
            <w:r w:rsidDel="00000000" w:rsidR="00000000" w:rsidRPr="00000000">
              <w:rPr>
                <w:b w:val="0"/>
                <w:bCs w:val="0"/>
                <w:color w:val="262626"/>
                <w:sz w:val="19"/>
                <w:szCs w:val="19"/>
                <w:rtl w:val="0"/>
              </w:rPr>
              <w:t xml:space="preserve">Lot 0 — Setup</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0">
            <w:pPr>
              <w:jc w:val="left"/>
              <w:rPr/>
            </w:pPr>
            <w:r w:rsidDel="00000000" w:rsidR="00000000" w:rsidRPr="00000000">
              <w:rPr>
                <w:b w:val="0"/>
                <w:bCs w:val="0"/>
                <w:color w:val="262626"/>
                <w:sz w:val="19"/>
                <w:szCs w:val="19"/>
                <w:rtl w:val="0"/>
              </w:rPr>
              <w:t xml:space="preserve">Installation de l'environnement (Python, pandas, plotly, ydata-profiling, sweetviz), vérification que le notebook s'exécute sans erreur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1">
            <w:pPr>
              <w:jc w:val="left"/>
              <w:rPr/>
            </w:pPr>
            <w:r w:rsidDel="00000000" w:rsidR="00000000" w:rsidRPr="00000000">
              <w:rPr>
                <w:b w:val="0"/>
                <w:bCs w:val="0"/>
                <w:color w:val="262626"/>
                <w:sz w:val="19"/>
                <w:szCs w:val="19"/>
                <w:rtl w:val="0"/>
              </w:rPr>
              <w:t xml:space="preserve">Environnement (voir README)</w:t>
            </w:r>
            <w:r w:rsidDel="00000000" w:rsidR="00000000" w:rsidRPr="00000000">
              <w:rPr>
                <w:rtl w:val="0"/>
              </w:rPr>
            </w:r>
          </w:p>
        </w:tc>
      </w:tr>
      <w:tr>
        <w:trPr>
          <w:cantSplit w:val="0"/>
          <w:tblHeader w:val="0"/>
        </w:trPr>
        <w:tc>
          <w:tcPr>
            <w:shd w:fill="f4f4f4" w:val="clear"/>
            <w:tcMar>
              <w:top w:w="100.0" w:type="dxa"/>
              <w:left w:w="120.0" w:type="dxa"/>
              <w:bottom w:w="100.0" w:type="dxa"/>
              <w:right w:w="120.0" w:type="dxa"/>
            </w:tcMar>
            <w:vAlign w:val="center"/>
          </w:tcPr>
          <w:p w:rsidR="00000000" w:rsidDel="00000000" w:rsidP="00000000" w:rsidRDefault="00000000" w:rsidRPr="00000000" w14:paraId="00000092">
            <w:pPr>
              <w:jc w:val="left"/>
              <w:rPr/>
            </w:pPr>
            <w:r w:rsidDel="00000000" w:rsidR="00000000" w:rsidRPr="00000000">
              <w:rPr>
                <w:b w:val="0"/>
                <w:bCs w:val="0"/>
                <w:color w:val="262626"/>
                <w:sz w:val="19"/>
                <w:szCs w:val="19"/>
                <w:rtl w:val="0"/>
              </w:rPr>
              <w:t xml:space="preserve">Lot 1 — Cadrage</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93">
            <w:pPr>
              <w:jc w:val="left"/>
              <w:rPr/>
            </w:pPr>
            <w:r w:rsidDel="00000000" w:rsidR="00000000" w:rsidRPr="00000000">
              <w:rPr>
                <w:b w:val="0"/>
                <w:bCs w:val="0"/>
                <w:color w:val="262626"/>
                <w:sz w:val="19"/>
                <w:szCs w:val="19"/>
                <w:rtl w:val="0"/>
              </w:rPr>
              <w:t xml:space="preserve">Définir la problématique métier, les parties prenantes, le périmètre</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94">
            <w:pPr>
              <w:jc w:val="left"/>
              <w:rPr/>
            </w:pPr>
            <w:r w:rsidDel="00000000" w:rsidR="00000000" w:rsidRPr="00000000">
              <w:rPr>
                <w:sz w:val="19"/>
                <w:szCs w:val="19"/>
                <w:rtl w:val="0"/>
              </w:rPr>
              <w:t xml:space="preserve">C</w:t>
            </w:r>
            <w:r w:rsidDel="00000000" w:rsidR="00000000" w:rsidRPr="00000000">
              <w:rPr>
                <w:b w:val="0"/>
                <w:bCs w:val="0"/>
                <w:color w:val="262626"/>
                <w:sz w:val="19"/>
                <w:szCs w:val="19"/>
                <w:rtl w:val="0"/>
              </w:rPr>
              <w:t xml:space="preserve">ahier des charges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5">
            <w:pPr>
              <w:jc w:val="left"/>
              <w:rPr/>
            </w:pPr>
            <w:r w:rsidDel="00000000" w:rsidR="00000000" w:rsidRPr="00000000">
              <w:rPr>
                <w:b w:val="0"/>
                <w:bCs w:val="0"/>
                <w:color w:val="262626"/>
                <w:sz w:val="19"/>
                <w:szCs w:val="19"/>
                <w:rtl w:val="0"/>
              </w:rPr>
              <w:t xml:space="preserve">Lot 2 — Data audit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6">
            <w:pPr>
              <w:jc w:val="left"/>
              <w:rPr/>
            </w:pPr>
            <w:r w:rsidDel="00000000" w:rsidR="00000000" w:rsidRPr="00000000">
              <w:rPr>
                <w:b w:val="0"/>
                <w:bCs w:val="0"/>
                <w:color w:val="262626"/>
                <w:sz w:val="19"/>
                <w:szCs w:val="19"/>
                <w:rtl w:val="0"/>
              </w:rPr>
              <w:t xml:space="preserve">Import des 3 fichiers, vérification qualité (doublons, NaN, incohérences)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7">
            <w:pPr>
              <w:jc w:val="left"/>
              <w:rPr/>
            </w:pPr>
            <w:r w:rsidDel="00000000" w:rsidR="00000000" w:rsidRPr="00000000">
              <w:rPr>
                <w:b w:val="0"/>
                <w:bCs w:val="0"/>
                <w:color w:val="262626"/>
                <w:sz w:val="19"/>
                <w:szCs w:val="19"/>
                <w:rtl w:val="0"/>
              </w:rPr>
              <w:t xml:space="preserve">Étape 1-2 du notebook</w:t>
            </w:r>
            <w:r w:rsidDel="00000000" w:rsidR="00000000" w:rsidRPr="00000000">
              <w:rPr>
                <w:rtl w:val="0"/>
              </w:rPr>
            </w:r>
          </w:p>
        </w:tc>
      </w:tr>
      <w:tr>
        <w:trPr>
          <w:cantSplit w:val="0"/>
          <w:tblHeader w:val="0"/>
        </w:trPr>
        <w:tc>
          <w:tcPr>
            <w:shd w:fill="f4f4f4" w:val="clear"/>
            <w:tcMar>
              <w:top w:w="100.0" w:type="dxa"/>
              <w:left w:w="120.0" w:type="dxa"/>
              <w:bottom w:w="100.0" w:type="dxa"/>
              <w:right w:w="120.0" w:type="dxa"/>
            </w:tcMar>
            <w:vAlign w:val="center"/>
          </w:tcPr>
          <w:p w:rsidR="00000000" w:rsidDel="00000000" w:rsidP="00000000" w:rsidRDefault="00000000" w:rsidRPr="00000000" w14:paraId="00000098">
            <w:pPr>
              <w:jc w:val="left"/>
              <w:rPr/>
            </w:pPr>
            <w:r w:rsidDel="00000000" w:rsidR="00000000" w:rsidRPr="00000000">
              <w:rPr>
                <w:b w:val="0"/>
                <w:bCs w:val="0"/>
                <w:color w:val="262626"/>
                <w:sz w:val="19"/>
                <w:szCs w:val="19"/>
                <w:rtl w:val="0"/>
              </w:rPr>
              <w:t xml:space="preserve">Lot 3 — Nettoyage et fusion</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99">
            <w:pPr>
              <w:jc w:val="left"/>
              <w:rPr/>
            </w:pPr>
            <w:r w:rsidDel="00000000" w:rsidR="00000000" w:rsidRPr="00000000">
              <w:rPr>
                <w:b w:val="0"/>
                <w:bCs w:val="0"/>
                <w:color w:val="262626"/>
                <w:sz w:val="19"/>
                <w:szCs w:val="19"/>
                <w:rtl w:val="0"/>
              </w:rPr>
              <w:t xml:space="preserve">Correction des incohérences, fusion des 3 tables</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9A">
            <w:pPr>
              <w:jc w:val="left"/>
              <w:rPr/>
            </w:pPr>
            <w:r w:rsidDel="00000000" w:rsidR="00000000" w:rsidRPr="00000000">
              <w:rPr>
                <w:b w:val="0"/>
                <w:bCs w:val="0"/>
                <w:color w:val="262626"/>
                <w:sz w:val="19"/>
                <w:szCs w:val="19"/>
                <w:rtl w:val="0"/>
              </w:rPr>
              <w:t xml:space="preserve">Étape 3</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B">
            <w:pPr>
              <w:jc w:val="left"/>
              <w:rPr/>
            </w:pPr>
            <w:r w:rsidDel="00000000" w:rsidR="00000000" w:rsidRPr="00000000">
              <w:rPr>
                <w:b w:val="0"/>
                <w:bCs w:val="0"/>
                <w:color w:val="262626"/>
                <w:sz w:val="19"/>
                <w:szCs w:val="19"/>
                <w:rtl w:val="0"/>
              </w:rPr>
              <w:t xml:space="preserve">Lot 4 — EDA / analyse des prix</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C">
            <w:pPr>
              <w:jc w:val="left"/>
              <w:rPr/>
            </w:pPr>
            <w:r w:rsidDel="00000000" w:rsidR="00000000" w:rsidRPr="00000000">
              <w:rPr>
                <w:b w:val="0"/>
                <w:bCs w:val="0"/>
                <w:color w:val="262626"/>
                <w:sz w:val="19"/>
                <w:szCs w:val="19"/>
                <w:rtl w:val="0"/>
              </w:rPr>
              <w:t xml:space="preserve">Détection des outliers, visualisation de la distribution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D">
            <w:pPr>
              <w:jc w:val="left"/>
              <w:rPr/>
            </w:pPr>
            <w:r w:rsidDel="00000000" w:rsidR="00000000" w:rsidRPr="00000000">
              <w:rPr>
                <w:b w:val="0"/>
                <w:bCs w:val="0"/>
                <w:color w:val="262626"/>
                <w:sz w:val="19"/>
                <w:szCs w:val="19"/>
                <w:rtl w:val="0"/>
              </w:rPr>
              <w:t xml:space="preserve">Étape 4</w:t>
            </w:r>
            <w:r w:rsidDel="00000000" w:rsidR="00000000" w:rsidRPr="00000000">
              <w:rPr>
                <w:rtl w:val="0"/>
              </w:rPr>
            </w:r>
          </w:p>
        </w:tc>
      </w:tr>
      <w:tr>
        <w:trPr>
          <w:cantSplit w:val="0"/>
          <w:tblHeader w:val="0"/>
        </w:trPr>
        <w:tc>
          <w:tcPr>
            <w:shd w:fill="f4f4f4" w:val="clear"/>
            <w:tcMar>
              <w:top w:w="100.0" w:type="dxa"/>
              <w:left w:w="120.0" w:type="dxa"/>
              <w:bottom w:w="100.0" w:type="dxa"/>
              <w:right w:w="120.0" w:type="dxa"/>
            </w:tcMar>
            <w:vAlign w:val="center"/>
          </w:tcPr>
          <w:p w:rsidR="00000000" w:rsidDel="00000000" w:rsidP="00000000" w:rsidRDefault="00000000" w:rsidRPr="00000000" w14:paraId="0000009E">
            <w:pPr>
              <w:jc w:val="left"/>
              <w:rPr/>
            </w:pPr>
            <w:r w:rsidDel="00000000" w:rsidR="00000000" w:rsidRPr="00000000">
              <w:rPr>
                <w:b w:val="0"/>
                <w:bCs w:val="0"/>
                <w:color w:val="262626"/>
                <w:sz w:val="19"/>
                <w:szCs w:val="19"/>
                <w:rtl w:val="0"/>
              </w:rPr>
              <w:t xml:space="preserve">Lot 5 — Analyse métier</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9F">
            <w:pPr>
              <w:jc w:val="left"/>
              <w:rPr/>
            </w:pPr>
            <w:r w:rsidDel="00000000" w:rsidR="00000000" w:rsidRPr="00000000">
              <w:rPr>
                <w:b w:val="0"/>
                <w:bCs w:val="0"/>
                <w:color w:val="262626"/>
                <w:sz w:val="19"/>
                <w:szCs w:val="19"/>
                <w:rtl w:val="0"/>
              </w:rPr>
              <w:t xml:space="preserve">Calcul du CA, palmarès, taux de marge, mois de stock</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A0">
            <w:pPr>
              <w:jc w:val="left"/>
              <w:rPr/>
            </w:pPr>
            <w:r w:rsidDel="00000000" w:rsidR="00000000" w:rsidRPr="00000000">
              <w:rPr>
                <w:b w:val="0"/>
                <w:bCs w:val="0"/>
                <w:color w:val="262626"/>
                <w:sz w:val="19"/>
                <w:szCs w:val="19"/>
                <w:rtl w:val="0"/>
              </w:rPr>
              <w:t xml:space="preserve">Étape 5</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1">
            <w:pPr>
              <w:jc w:val="left"/>
              <w:rPr/>
            </w:pPr>
            <w:r w:rsidDel="00000000" w:rsidR="00000000" w:rsidRPr="00000000">
              <w:rPr>
                <w:b w:val="0"/>
                <w:bCs w:val="0"/>
                <w:color w:val="262626"/>
                <w:sz w:val="19"/>
                <w:szCs w:val="19"/>
                <w:rtl w:val="0"/>
              </w:rPr>
              <w:t xml:space="preserve">Lot 6 — Restitution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2">
            <w:pPr>
              <w:jc w:val="left"/>
              <w:rPr/>
            </w:pPr>
            <w:r w:rsidDel="00000000" w:rsidR="00000000" w:rsidRPr="00000000">
              <w:rPr>
                <w:b w:val="0"/>
                <w:bCs w:val="0"/>
                <w:color w:val="262626"/>
                <w:sz w:val="19"/>
                <w:szCs w:val="19"/>
                <w:rtl w:val="0"/>
              </w:rPr>
              <w:t xml:space="preserve">Compte rendu, notebook nettoyé, veille documentée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3">
            <w:pPr>
              <w:jc w:val="left"/>
              <w:rPr/>
            </w:pPr>
            <w:r w:rsidDel="00000000" w:rsidR="00000000" w:rsidRPr="00000000">
              <w:rPr>
                <w:b w:val="0"/>
                <w:bCs w:val="0"/>
                <w:color w:val="262626"/>
                <w:sz w:val="19"/>
                <w:szCs w:val="19"/>
                <w:rtl w:val="0"/>
              </w:rPr>
              <w:t xml:space="preserve">Ce document</w:t>
            </w:r>
            <w:r w:rsidDel="00000000" w:rsidR="00000000" w:rsidRPr="00000000">
              <w:rPr>
                <w:rtl w:val="0"/>
              </w:rPr>
            </w:r>
          </w:p>
        </w:tc>
      </w:tr>
    </w:tbl>
    <w:p w:rsidR="00000000" w:rsidDel="00000000" w:rsidP="00000000" w:rsidRDefault="00000000" w:rsidRPr="00000000" w14:paraId="000000A4">
      <w:pPr>
        <w:pStyle w:val="Heading3"/>
        <w:spacing w:after="100" w:before="220" w:lineRule="auto"/>
        <w:rPr/>
      </w:pPr>
      <w:r w:rsidDel="00000000" w:rsidR="00000000" w:rsidRPr="00000000">
        <w:rPr>
          <w:b w:val="1"/>
          <w:bCs w:val="1"/>
          <w:color w:val="1f3864"/>
          <w:sz w:val="21"/>
          <w:szCs w:val="21"/>
          <w:rtl w:val="0"/>
        </w:rPr>
        <w:t xml:space="preserve">Backlog, planning et points de contrôle</w:t>
      </w:r>
      <w:r w:rsidDel="00000000" w:rsidR="00000000" w:rsidRPr="00000000">
        <w:rPr>
          <w:rtl w:val="0"/>
        </w:rPr>
      </w:r>
    </w:p>
    <w:p w:rsidR="00000000" w:rsidDel="00000000" w:rsidP="00000000" w:rsidRDefault="00000000" w:rsidRPr="00000000" w14:paraId="000000A5">
      <w:pPr>
        <w:spacing w:after="160" w:line="276" w:lineRule="auto"/>
        <w:rPr/>
      </w:pPr>
      <w:r w:rsidDel="00000000" w:rsidR="00000000" w:rsidRPr="00000000">
        <w:rPr>
          <w:color w:val="262626"/>
          <w:sz w:val="21"/>
          <w:szCs w:val="21"/>
          <w:rtl w:val="0"/>
        </w:rPr>
        <w:t xml:space="preserve">Backlog de 10 tâches suivi sur Kanban Notion (À faire / En cours / Terminé), avec estimation (S/M/L), dépendances et Definition of Done pour chacune. Points clés :</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20" w:right="0" w:hanging="260"/>
        <w:jc w:val="left"/>
        <w:rPr/>
      </w:pPr>
      <w:r w:rsidDel="00000000" w:rsidR="00000000" w:rsidRPr="00000000">
        <w:rPr>
          <w:rFonts w:ascii="Calibri" w:cs="Calibri" w:eastAsia="Calibri" w:hAnsi="Calibri"/>
          <w:b w:val="1"/>
          <w:bCs w:val="1"/>
          <w:i w:val="0"/>
          <w:iCs w:val="0"/>
          <w:smallCaps w:val="0"/>
          <w:strike w:val="0"/>
          <w:color w:val="1f3864"/>
          <w:sz w:val="21"/>
          <w:szCs w:val="21"/>
          <w:u w:val="none"/>
          <w:shd w:fill="auto" w:val="clear"/>
          <w:vertAlign w:val="baseline"/>
          <w:rtl w:val="0"/>
        </w:rPr>
        <w:t xml:space="preserve">T0 — Installer l'environnement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(S, aucune dépendance) : Definition of Done = pip install exécuté sans erreur, notebook ouvrable dans Jupyter.</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Tâches critiques suivantes : T2 (nettoyage web, dépend de T1), T3 (fusion, dépend de T2), T4 (détection outliers, dépend de T3).</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Definition of Done systématique : ex. "0 doublon, 0 référence manquante" (T2), "fusion sans perte de lignes injustifiée" (T3).</w:t>
      </w:r>
      <w:r w:rsidDel="00000000" w:rsidR="00000000" w:rsidRPr="00000000">
        <w:rPr>
          <w:rtl w:val="0"/>
        </w:rPr>
      </w:r>
    </w:p>
    <w:p w:rsidR="00000000" w:rsidDel="00000000" w:rsidP="00000000" w:rsidRDefault="00000000" w:rsidRPr="00000000" w14:paraId="000000A9">
      <w:pPr>
        <w:spacing w:after="60" w:before="120" w:lineRule="auto"/>
        <w:jc w:val="center"/>
        <w:rPr/>
      </w:pPr>
      <w:r w:rsidDel="00000000" w:rsidR="00000000" w:rsidRPr="00000000">
        <w:rPr/>
        <w:drawing>
          <wp:inline distB="114300" distT="114300" distL="114300" distR="114300">
            <wp:extent cx="6205538" cy="1759177"/>
            <wp:effectExtent b="0" l="0" r="0" t="0"/>
            <wp:docPr id="7"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205538" cy="1759177"/>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00" w:lineRule="auto"/>
        <w:jc w:val="center"/>
        <w:rPr>
          <w:i w:val="1"/>
          <w:iCs w:val="1"/>
          <w:color w:val="595959"/>
          <w:sz w:val="18"/>
          <w:szCs w:val="18"/>
        </w:rPr>
      </w:pPr>
      <w:r w:rsidDel="00000000" w:rsidR="00000000" w:rsidRPr="00000000">
        <w:rPr>
          <w:i w:val="1"/>
          <w:iCs w:val="1"/>
          <w:color w:val="595959"/>
          <w:sz w:val="18"/>
          <w:szCs w:val="18"/>
          <w:rtl w:val="0"/>
        </w:rPr>
        <w:t xml:space="preserve">Suivi du backlog (Notion)</w:t>
      </w:r>
    </w:p>
    <w:p w:rsidR="00000000" w:rsidDel="00000000" w:rsidP="00000000" w:rsidRDefault="00000000" w:rsidRPr="00000000" w14:paraId="000000AB">
      <w:pPr>
        <w:spacing w:after="160" w:line="276" w:lineRule="auto"/>
        <w:rPr/>
      </w:pPr>
      <w:r w:rsidDel="00000000" w:rsidR="00000000" w:rsidRPr="00000000">
        <w:rPr>
          <w:b w:val="1"/>
          <w:bCs w:val="1"/>
          <w:color w:val="1f3864"/>
          <w:sz w:val="21"/>
          <w:szCs w:val="21"/>
          <w:rtl w:val="0"/>
        </w:rPr>
        <w:t xml:space="preserve">Planning : </w:t>
      </w:r>
      <w:r w:rsidDel="00000000" w:rsidR="00000000" w:rsidRPr="00000000">
        <w:rPr>
          <w:color w:val="262626"/>
          <w:sz w:val="21"/>
          <w:szCs w:val="21"/>
          <w:rtl w:val="0"/>
        </w:rPr>
        <w:t xml:space="preserve">7 jalons (J0 à J6)</w:t>
      </w:r>
      <w:r w:rsidDel="00000000" w:rsidR="00000000" w:rsidRPr="00000000">
        <w:rPr>
          <w:rtl w:val="0"/>
        </w:rPr>
      </w:r>
    </w:p>
    <w:p w:rsidR="00000000" w:rsidDel="00000000" w:rsidP="00000000" w:rsidRDefault="00000000" w:rsidRPr="00000000" w14:paraId="000000AC">
      <w:pPr>
        <w:spacing w:after="60" w:before="120" w:lineRule="auto"/>
        <w:jc w:val="center"/>
        <w:rPr/>
      </w:pPr>
      <w:r w:rsidDel="00000000" w:rsidR="00000000" w:rsidRPr="00000000">
        <w:rPr/>
        <w:drawing>
          <wp:inline distB="114300" distT="114300" distL="114300" distR="114300">
            <wp:extent cx="4200525" cy="3657600"/>
            <wp:effectExtent b="0" l="0" r="0" t="0"/>
            <wp:docPr id="13"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20052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00" w:lineRule="auto"/>
        <w:jc w:val="center"/>
        <w:rPr>
          <w:b w:val="1"/>
          <w:bCs w:val="1"/>
          <w:color w:val="1f3864"/>
        </w:rPr>
      </w:pPr>
      <w:r w:rsidDel="00000000" w:rsidR="00000000" w:rsidRPr="00000000">
        <w:rPr>
          <w:i w:val="1"/>
          <w:iCs w:val="1"/>
          <w:color w:val="595959"/>
          <w:sz w:val="18"/>
          <w:szCs w:val="18"/>
          <w:rtl w:val="0"/>
        </w:rPr>
        <w:t xml:space="preserve">Timeline des jalons</w:t>
      </w:r>
      <w:r w:rsidDel="00000000" w:rsidR="00000000" w:rsidRPr="00000000">
        <w:rPr>
          <w:rtl w:val="0"/>
        </w:rPr>
      </w:r>
    </w:p>
    <w:p w:rsidR="00000000" w:rsidDel="00000000" w:rsidP="00000000" w:rsidRDefault="00000000" w:rsidRPr="00000000" w14:paraId="000000AE">
      <w:pPr>
        <w:spacing w:after="160" w:line="276" w:lineRule="auto"/>
        <w:rPr>
          <w:b w:val="1"/>
          <w:bCs w:val="1"/>
          <w:color w:val="1f3864"/>
        </w:rPr>
      </w:pPr>
      <w:r w:rsidDel="00000000" w:rsidR="00000000" w:rsidRPr="00000000">
        <w:rPr>
          <w:rtl w:val="0"/>
        </w:rPr>
      </w:r>
    </w:p>
    <w:p w:rsidR="00000000" w:rsidDel="00000000" w:rsidP="00000000" w:rsidRDefault="00000000" w:rsidRPr="00000000" w14:paraId="000000AF">
      <w:pPr>
        <w:spacing w:after="160" w:line="276" w:lineRule="auto"/>
        <w:rPr/>
      </w:pPr>
      <w:r w:rsidDel="00000000" w:rsidR="00000000" w:rsidRPr="00000000">
        <w:rPr>
          <w:b w:val="1"/>
          <w:bCs w:val="1"/>
          <w:color w:val="1f3864"/>
          <w:sz w:val="21"/>
          <w:szCs w:val="21"/>
          <w:rtl w:val="0"/>
        </w:rPr>
        <w:t xml:space="preserve">Points de contrôle : </w:t>
      </w:r>
      <w:r w:rsidDel="00000000" w:rsidR="00000000" w:rsidRPr="00000000">
        <w:rPr>
          <w:rtl w:val="0"/>
        </w:rPr>
        <w:t xml:space="preserve">À chaque fin de lot important du projet, j'ai créé un commit Git avec un message qui décrit ce qui vient d'être terminé — par exemple 'Nettoyage et fusion terminés, 0 doublon, 0 référence manquante'. Ça me donne un historique daté et consultable de l'avancement du projet. Sur les jalons les plus importants, j'ai aussi ajouté des tags Git, qui sont des repères spéciaux permettant de retrouver directement cet instant précis sans avoir à chercher dans toute la liste des commits.</w:t>
      </w:r>
    </w:p>
    <w:p w:rsidR="00000000" w:rsidDel="00000000" w:rsidP="00000000" w:rsidRDefault="00000000" w:rsidRPr="00000000" w14:paraId="000000B0">
      <w:pPr>
        <w:spacing w:after="160" w:line="276" w:lineRule="auto"/>
        <w:rPr/>
      </w:pPr>
      <w:r w:rsidDel="00000000" w:rsidR="00000000" w:rsidRPr="00000000">
        <w:rPr/>
        <w:drawing>
          <wp:inline distB="114300" distT="114300" distL="114300" distR="114300">
            <wp:extent cx="5731200" cy="673100"/>
            <wp:effectExtent b="0" l="0" r="0" t="0"/>
            <wp:docPr id="1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160" w:line="276" w:lineRule="auto"/>
        <w:rPr/>
      </w:pPr>
      <w:r w:rsidDel="00000000" w:rsidR="00000000" w:rsidRPr="00000000">
        <w:rPr>
          <w:rtl w:val="0"/>
        </w:rPr>
        <w:t xml:space="preserve">Ça sert de preuve de suivi : je peux prouver que le projet a avancé de façon structurée, lot par lot, plutôt que d'avoir tout fait d'un coup à la fin. Et si jamais je casse quelque chose dans le notebook, je peux revenir à n'importe quel commit précédent grâce à git reset</w:t>
      </w:r>
      <w:r w:rsidDel="00000000" w:rsidR="00000000" w:rsidRPr="00000000">
        <w:rPr>
          <w:rtl w:val="0"/>
        </w:rPr>
      </w:r>
    </w:p>
    <w:p w:rsidR="00000000" w:rsidDel="00000000" w:rsidP="00000000" w:rsidRDefault="00000000" w:rsidRPr="00000000" w14:paraId="000000B2">
      <w:pPr>
        <w:pStyle w:val="Heading3"/>
        <w:spacing w:after="100" w:before="220" w:lineRule="auto"/>
        <w:rPr/>
      </w:pPr>
      <w:r w:rsidDel="00000000" w:rsidR="00000000" w:rsidRPr="00000000">
        <w:rPr>
          <w:b w:val="1"/>
          <w:bCs w:val="1"/>
          <w:color w:val="1f3864"/>
          <w:sz w:val="21"/>
          <w:szCs w:val="21"/>
          <w:rtl w:val="0"/>
        </w:rPr>
        <w:t xml:space="preserve">Gestion des risques</w:t>
      </w:r>
      <w:r w:rsidDel="00000000" w:rsidR="00000000" w:rsidRPr="00000000">
        <w:rPr>
          <w:rtl w:val="0"/>
        </w:rPr>
      </w:r>
    </w:p>
    <w:tbl>
      <w:tblPr>
        <w:tblStyle w:val="Table4"/>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400"/>
        <w:gridCol w:w="1300"/>
        <w:gridCol w:w="1300"/>
        <w:gridCol w:w="4026"/>
        <w:tblGridChange w:id="0">
          <w:tblGrid>
            <w:gridCol w:w="2400"/>
            <w:gridCol w:w="1300"/>
            <w:gridCol w:w="1300"/>
            <w:gridCol w:w="4026"/>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B3">
            <w:pPr>
              <w:jc w:val="left"/>
              <w:rPr/>
            </w:pPr>
            <w:r w:rsidDel="00000000" w:rsidR="00000000" w:rsidRPr="00000000">
              <w:rPr>
                <w:b w:val="1"/>
                <w:bCs w:val="1"/>
                <w:color w:val="ffffff"/>
                <w:sz w:val="19"/>
                <w:szCs w:val="19"/>
                <w:rtl w:val="0"/>
              </w:rPr>
              <w:t xml:space="preserve">Risque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B4">
            <w:pPr>
              <w:jc w:val="left"/>
              <w:rPr/>
            </w:pPr>
            <w:r w:rsidDel="00000000" w:rsidR="00000000" w:rsidRPr="00000000">
              <w:rPr>
                <w:b w:val="1"/>
                <w:bCs w:val="1"/>
                <w:color w:val="ffffff"/>
                <w:sz w:val="19"/>
                <w:szCs w:val="19"/>
                <w:rtl w:val="0"/>
              </w:rPr>
              <w:t xml:space="preserve">Probabilité</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B5">
            <w:pPr>
              <w:jc w:val="left"/>
              <w:rPr/>
            </w:pPr>
            <w:r w:rsidDel="00000000" w:rsidR="00000000" w:rsidRPr="00000000">
              <w:rPr>
                <w:b w:val="1"/>
                <w:bCs w:val="1"/>
                <w:color w:val="ffffff"/>
                <w:sz w:val="19"/>
                <w:szCs w:val="19"/>
                <w:rtl w:val="0"/>
              </w:rPr>
              <w:t xml:space="preserve">Impact</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B6">
            <w:pPr>
              <w:jc w:val="left"/>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7">
            <w:pPr>
              <w:jc w:val="left"/>
              <w:rPr/>
            </w:pPr>
            <w:r w:rsidDel="00000000" w:rsidR="00000000" w:rsidRPr="00000000">
              <w:rPr>
                <w:b w:val="0"/>
                <w:bCs w:val="0"/>
                <w:color w:val="262626"/>
                <w:sz w:val="19"/>
                <w:szCs w:val="19"/>
                <w:rtl w:val="0"/>
              </w:rPr>
              <w:t xml:space="preserve">Environnement mal configuré (version Python/libs incompatible)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8">
            <w:pPr>
              <w:jc w:val="left"/>
              <w:rPr/>
            </w:pPr>
            <w:r w:rsidDel="00000000" w:rsidR="00000000" w:rsidRPr="00000000">
              <w:rPr>
                <w:b w:val="0"/>
                <w:bCs w:val="0"/>
                <w:color w:val="262626"/>
                <w:sz w:val="19"/>
                <w:szCs w:val="19"/>
                <w:rtl w:val="0"/>
              </w:rPr>
              <w:t xml:space="preserve">Faible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9">
            <w:pPr>
              <w:jc w:val="left"/>
              <w:rPr/>
            </w:pPr>
            <w:r w:rsidDel="00000000" w:rsidR="00000000" w:rsidRPr="00000000">
              <w:rPr>
                <w:b w:val="0"/>
                <w:bCs w:val="0"/>
                <w:color w:val="262626"/>
                <w:sz w:val="19"/>
                <w:szCs w:val="19"/>
                <w:rtl w:val="0"/>
              </w:rPr>
              <w:t xml:space="preserve">Moyen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A">
            <w:pPr>
              <w:jc w:val="left"/>
              <w:rPr/>
            </w:pPr>
            <w:r w:rsidDel="00000000" w:rsidR="00000000" w:rsidRPr="00000000">
              <w:rPr>
                <w:b w:val="0"/>
                <w:bCs w:val="0"/>
                <w:color w:val="262626"/>
                <w:sz w:val="19"/>
                <w:szCs w:val="19"/>
                <w:rtl w:val="0"/>
              </w:rPr>
              <w:t xml:space="preserve">Fichier requirements.txt versionné, testé sur un environnement propre avant restitution</w:t>
            </w:r>
            <w:r w:rsidDel="00000000" w:rsidR="00000000" w:rsidRPr="00000000">
              <w:rPr>
                <w:rtl w:val="0"/>
              </w:rPr>
            </w:r>
          </w:p>
        </w:tc>
      </w:tr>
      <w:tr>
        <w:trPr>
          <w:cantSplit w:val="0"/>
          <w:tblHeader w:val="0"/>
        </w:trPr>
        <w:tc>
          <w:tcPr>
            <w:shd w:fill="f4f4f4" w:val="clear"/>
            <w:tcMar>
              <w:top w:w="100.0" w:type="dxa"/>
              <w:left w:w="120.0" w:type="dxa"/>
              <w:bottom w:w="100.0" w:type="dxa"/>
              <w:right w:w="120.0" w:type="dxa"/>
            </w:tcMar>
            <w:vAlign w:val="center"/>
          </w:tcPr>
          <w:p w:rsidR="00000000" w:rsidDel="00000000" w:rsidP="00000000" w:rsidRDefault="00000000" w:rsidRPr="00000000" w14:paraId="000000BB">
            <w:pPr>
              <w:jc w:val="left"/>
              <w:rPr/>
            </w:pPr>
            <w:r w:rsidDel="00000000" w:rsidR="00000000" w:rsidRPr="00000000">
              <w:rPr>
                <w:b w:val="0"/>
                <w:bCs w:val="0"/>
                <w:color w:val="262626"/>
                <w:sz w:val="19"/>
                <w:szCs w:val="19"/>
                <w:rtl w:val="0"/>
              </w:rPr>
              <w:t xml:space="preserve">Perte de lignes lors de la fusion des 3 tables</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BC">
            <w:pPr>
              <w:jc w:val="left"/>
              <w:rPr/>
            </w:pPr>
            <w:r w:rsidDel="00000000" w:rsidR="00000000" w:rsidRPr="00000000">
              <w:rPr>
                <w:b w:val="0"/>
                <w:bCs w:val="0"/>
                <w:color w:val="262626"/>
                <w:sz w:val="19"/>
                <w:szCs w:val="19"/>
                <w:rtl w:val="0"/>
              </w:rPr>
              <w:t xml:space="preserve">Moyenne</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BD">
            <w:pPr>
              <w:jc w:val="left"/>
              <w:rPr/>
            </w:pPr>
            <w:r w:rsidDel="00000000" w:rsidR="00000000" w:rsidRPr="00000000">
              <w:rPr>
                <w:b w:val="0"/>
                <w:bCs w:val="0"/>
                <w:color w:val="262626"/>
                <w:sz w:val="19"/>
                <w:szCs w:val="19"/>
                <w:rtl w:val="0"/>
              </w:rPr>
              <w:t xml:space="preserve">Élevé</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BE">
            <w:pPr>
              <w:jc w:val="left"/>
              <w:rPr/>
            </w:pPr>
            <w:r w:rsidDel="00000000" w:rsidR="00000000" w:rsidRPr="00000000">
              <w:rPr>
                <w:b w:val="0"/>
                <w:bCs w:val="0"/>
                <w:color w:val="262626"/>
                <w:sz w:val="19"/>
                <w:szCs w:val="19"/>
                <w:rtl w:val="0"/>
              </w:rPr>
              <w:t xml:space="preserve">Vérifier le nombre de lignes avant/après chaque fusion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F">
            <w:pPr>
              <w:jc w:val="left"/>
              <w:rPr/>
            </w:pPr>
            <w:r w:rsidDel="00000000" w:rsidR="00000000" w:rsidRPr="00000000">
              <w:rPr>
                <w:b w:val="0"/>
                <w:bCs w:val="0"/>
                <w:color w:val="262626"/>
                <w:sz w:val="19"/>
                <w:szCs w:val="19"/>
                <w:rtl w:val="0"/>
              </w:rPr>
              <w:t xml:space="preserve">Outliers de prix mal filtrés (seuil IQR trop strict/large)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0">
            <w:pPr>
              <w:jc w:val="left"/>
              <w:rPr/>
            </w:pPr>
            <w:r w:rsidDel="00000000" w:rsidR="00000000" w:rsidRPr="00000000">
              <w:rPr>
                <w:b w:val="0"/>
                <w:bCs w:val="0"/>
                <w:color w:val="262626"/>
                <w:sz w:val="19"/>
                <w:szCs w:val="19"/>
                <w:rtl w:val="0"/>
              </w:rPr>
              <w:t xml:space="preserve">Moyenne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1">
            <w:pPr>
              <w:jc w:val="left"/>
              <w:rPr/>
            </w:pPr>
            <w:r w:rsidDel="00000000" w:rsidR="00000000" w:rsidRPr="00000000">
              <w:rPr>
                <w:b w:val="0"/>
                <w:bCs w:val="0"/>
                <w:color w:val="262626"/>
                <w:sz w:val="19"/>
                <w:szCs w:val="19"/>
                <w:rtl w:val="0"/>
              </w:rPr>
              <w:t xml:space="preserve">Moyen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2">
            <w:pPr>
              <w:jc w:val="left"/>
              <w:rPr/>
            </w:pPr>
            <w:r w:rsidDel="00000000" w:rsidR="00000000" w:rsidRPr="00000000">
              <w:rPr>
                <w:b w:val="0"/>
                <w:bCs w:val="0"/>
                <w:color w:val="262626"/>
                <w:sz w:val="19"/>
                <w:szCs w:val="19"/>
                <w:rtl w:val="0"/>
              </w:rPr>
              <w:t xml:space="preserve">Comparer 2 méthodes (z-score vs IQR), documenter le choix</w:t>
            </w:r>
            <w:r w:rsidDel="00000000" w:rsidR="00000000" w:rsidRPr="00000000">
              <w:rPr>
                <w:rtl w:val="0"/>
              </w:rPr>
            </w:r>
          </w:p>
        </w:tc>
      </w:tr>
      <w:tr>
        <w:trPr>
          <w:cantSplit w:val="0"/>
          <w:tblHeader w:val="0"/>
        </w:trPr>
        <w:tc>
          <w:tcPr>
            <w:shd w:fill="f4f4f4" w:val="clear"/>
            <w:tcMar>
              <w:top w:w="100.0" w:type="dxa"/>
              <w:left w:w="120.0" w:type="dxa"/>
              <w:bottom w:w="100.0" w:type="dxa"/>
              <w:right w:w="120.0" w:type="dxa"/>
            </w:tcMar>
            <w:vAlign w:val="center"/>
          </w:tcPr>
          <w:p w:rsidR="00000000" w:rsidDel="00000000" w:rsidP="00000000" w:rsidRDefault="00000000" w:rsidRPr="00000000" w14:paraId="000000C3">
            <w:pPr>
              <w:jc w:val="left"/>
              <w:rPr/>
            </w:pPr>
            <w:r w:rsidDel="00000000" w:rsidR="00000000" w:rsidRPr="00000000">
              <w:rPr>
                <w:b w:val="0"/>
                <w:bCs w:val="0"/>
                <w:color w:val="262626"/>
                <w:sz w:val="19"/>
                <w:szCs w:val="19"/>
                <w:rtl w:val="0"/>
              </w:rPr>
              <w:t xml:space="preserve">Données manquantes non traitées (sku, id_web)</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C4">
            <w:pPr>
              <w:jc w:val="left"/>
              <w:rPr/>
            </w:pPr>
            <w:r w:rsidDel="00000000" w:rsidR="00000000" w:rsidRPr="00000000">
              <w:rPr>
                <w:b w:val="0"/>
                <w:bCs w:val="0"/>
                <w:color w:val="262626"/>
                <w:sz w:val="19"/>
                <w:szCs w:val="19"/>
                <w:rtl w:val="0"/>
              </w:rPr>
              <w:t xml:space="preserve">Faible</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C5">
            <w:pPr>
              <w:jc w:val="left"/>
              <w:rPr/>
            </w:pPr>
            <w:r w:rsidDel="00000000" w:rsidR="00000000" w:rsidRPr="00000000">
              <w:rPr>
                <w:b w:val="0"/>
                <w:bCs w:val="0"/>
                <w:color w:val="262626"/>
                <w:sz w:val="19"/>
                <w:szCs w:val="19"/>
                <w:rtl w:val="0"/>
              </w:rPr>
              <w:t xml:space="preserve">Moyen</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C6">
            <w:pPr>
              <w:jc w:val="left"/>
              <w:rPr/>
            </w:pPr>
            <w:r w:rsidDel="00000000" w:rsidR="00000000" w:rsidRPr="00000000">
              <w:rPr>
                <w:sz w:val="19"/>
                <w:szCs w:val="19"/>
                <w:rtl w:val="0"/>
              </w:rPr>
              <w:t xml:space="preserve">Quantifier précisément le taux de lignes supprimées (mesuré : 13,5%, soit 111 lignes sur 825) et le documenter clairement dans le rapport, plutôt que de le minimiser</w:t>
            </w:r>
            <w:r w:rsidDel="00000000" w:rsidR="00000000" w:rsidRPr="00000000">
              <w:rPr>
                <w:rtl w:val="0"/>
              </w:rPr>
            </w:r>
          </w:p>
        </w:tc>
      </w:tr>
    </w:tbl>
    <w:p w:rsidR="00000000" w:rsidDel="00000000" w:rsidP="00000000" w:rsidRDefault="00000000" w:rsidRPr="00000000" w14:paraId="000000C7">
      <w:pPr>
        <w:spacing w:after="160" w:line="276" w:lineRule="auto"/>
        <w:rPr/>
      </w:pPr>
      <w:r w:rsidDel="00000000" w:rsidR="00000000" w:rsidRPr="00000000">
        <w:rPr>
          <w:rtl w:val="0"/>
        </w:rPr>
      </w:r>
    </w:p>
    <w:p w:rsidR="00000000" w:rsidDel="00000000" w:rsidP="00000000" w:rsidRDefault="00000000" w:rsidRPr="00000000" w14:paraId="000000C8">
      <w:pPr>
        <w:pStyle w:val="Heading1"/>
        <w:pBdr>
          <w:bottom w:color="2e86ab" w:space="4" w:sz="12" w:val="single"/>
        </w:pBdr>
        <w:spacing w:after="200" w:before="400" w:lineRule="auto"/>
        <w:rPr>
          <w:b w:val="1"/>
          <w:bCs w:val="1"/>
          <w:color w:val="1f3864"/>
          <w:sz w:val="30"/>
          <w:szCs w:val="30"/>
        </w:rPr>
      </w:pPr>
      <w:bookmarkStart w:colFirst="0" w:colLast="0" w:name="_nquuzv5s6wvy" w:id="1"/>
      <w:bookmarkEnd w:id="1"/>
      <w:r w:rsidDel="00000000" w:rsidR="00000000" w:rsidRPr="00000000">
        <w:rPr>
          <w:b w:val="1"/>
          <w:bCs w:val="1"/>
          <w:color w:val="1f3864"/>
          <w:sz w:val="30"/>
          <w:szCs w:val="30"/>
          <w:rtl w:val="0"/>
        </w:rPr>
        <w:t xml:space="preserve">4. Conclusion — résultats clés, impact et prochaines étapes</w:t>
      </w:r>
    </w:p>
    <w:p w:rsidR="00000000" w:rsidDel="00000000" w:rsidP="00000000" w:rsidRDefault="00000000" w:rsidRPr="00000000" w14:paraId="000000C9">
      <w:pPr>
        <w:spacing w:after="160" w:line="276" w:lineRule="auto"/>
        <w:rPr/>
      </w:pPr>
      <w:r w:rsidDel="00000000" w:rsidR="00000000" w:rsidRPr="00000000">
        <w:rPr>
          <w:b w:val="1"/>
          <w:bCs w:val="1"/>
          <w:color w:val="1f3864"/>
          <w:rtl w:val="0"/>
        </w:rPr>
        <w:t xml:space="preserve">Résultats clés</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3 sources fusionnées et fiabilisées (825 → 714 lignes, 0 doublon, 0,14% de valeurs manquantes)</w:t>
      </w:r>
    </w:p>
    <w:p w:rsidR="00000000" w:rsidDel="00000000" w:rsidP="00000000" w:rsidRDefault="00000000" w:rsidRPr="00000000" w14:paraId="000000CB">
      <w:pPr>
        <w:rPr/>
      </w:pPr>
      <w:r w:rsidDel="00000000" w:rsidR="00000000" w:rsidRPr="00000000">
        <w:rPr>
          <w:rtl w:val="0"/>
        </w:rPr>
        <w:t xml:space="preserve">CA web total : 143 680 €, avec 60,8% des références générant 80% du CA</w:t>
      </w:r>
    </w:p>
    <w:p w:rsidR="00000000" w:rsidDel="00000000" w:rsidP="00000000" w:rsidRDefault="00000000" w:rsidRPr="00000000" w14:paraId="000000CC">
      <w:pPr>
        <w:rPr/>
      </w:pPr>
      <w:r w:rsidDel="00000000" w:rsidR="00000000" w:rsidRPr="00000000">
        <w:rPr>
          <w:rtl w:val="0"/>
        </w:rPr>
        <w:t xml:space="preserve">26 anomalies de prix détectées (3,64% du catalogue), dont un cas critique à -635% de marge</w:t>
      </w:r>
    </w:p>
    <w:p w:rsidR="00000000" w:rsidDel="00000000" w:rsidP="00000000" w:rsidRDefault="00000000" w:rsidRPr="00000000" w14:paraId="000000CD">
      <w:pPr>
        <w:rPr/>
      </w:pPr>
      <w:r w:rsidDel="00000000" w:rsidR="00000000" w:rsidRPr="00000000">
        <w:rPr>
          <w:rtl w:val="0"/>
        </w:rPr>
        <w:t xml:space="preserve">Stock valorisé à 277 306 €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160" w:line="276" w:lineRule="auto"/>
        <w:rPr>
          <w:b w:val="1"/>
          <w:bCs w:val="1"/>
        </w:rPr>
      </w:pPr>
      <w:r w:rsidDel="00000000" w:rsidR="00000000" w:rsidRPr="00000000">
        <w:rPr>
          <w:b w:val="1"/>
          <w:bCs w:val="1"/>
          <w:color w:val="1f3864"/>
          <w:rtl w:val="0"/>
        </w:rPr>
        <w:t xml:space="preserve">Impact</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Une base fiable pour le CODIR : Commercial (produits à promouvoir), Achats (réapprovisionnement), Finance (anomalies de prix à corriger).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160" w:line="276" w:lineRule="auto"/>
        <w:rPr/>
      </w:pPr>
      <w:r w:rsidDel="00000000" w:rsidR="00000000" w:rsidRPr="00000000">
        <w:rPr>
          <w:b w:val="1"/>
          <w:bCs w:val="1"/>
          <w:color w:val="1f3864"/>
          <w:rtl w:val="0"/>
        </w:rPr>
        <w:t xml:space="preserve">Prochaines étapes</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Corriger les erreurs identifiées à la source, automatiser l'audit qualité, prolonger vers un dashboard de Data Visualisation.</w:t>
      </w:r>
      <w:r w:rsidDel="00000000" w:rsidR="00000000" w:rsidRPr="00000000">
        <w:rPr>
          <w:rtl w:val="0"/>
        </w:rPr>
      </w:r>
    </w:p>
    <w:p w:rsidR="00000000" w:rsidDel="00000000" w:rsidP="00000000" w:rsidRDefault="00000000" w:rsidRPr="00000000" w14:paraId="000000D4">
      <w:pPr>
        <w:pStyle w:val="Heading1"/>
        <w:pBdr>
          <w:bottom w:color="2e86ab" w:space="4" w:sz="12" w:val="single"/>
        </w:pBdr>
        <w:spacing w:after="200" w:before="400" w:lineRule="auto"/>
        <w:rPr/>
      </w:pPr>
      <w:r w:rsidDel="00000000" w:rsidR="00000000" w:rsidRPr="00000000">
        <w:rPr>
          <w:b w:val="1"/>
          <w:bCs w:val="1"/>
          <w:color w:val="1f3864"/>
          <w:sz w:val="30"/>
          <w:szCs w:val="30"/>
          <w:rtl w:val="0"/>
        </w:rPr>
        <w:t xml:space="preserve">Glossaire</w:t>
      </w:r>
      <w:r w:rsidDel="00000000" w:rsidR="00000000" w:rsidRPr="00000000">
        <w:rPr>
          <w:rtl w:val="0"/>
        </w:rPr>
      </w:r>
    </w:p>
    <w:p w:rsidR="00000000" w:rsidDel="00000000" w:rsidP="00000000" w:rsidRDefault="00000000" w:rsidRPr="00000000" w14:paraId="000000D5">
      <w:pPr>
        <w:spacing w:after="160" w:line="276" w:lineRule="auto"/>
        <w:rPr/>
      </w:pPr>
      <w:r w:rsidDel="00000000" w:rsidR="00000000" w:rsidRPr="00000000">
        <w:rPr>
          <w:i w:val="1"/>
          <w:iCs w:val="1"/>
          <w:color w:val="595959"/>
          <w:sz w:val="21"/>
          <w:szCs w:val="21"/>
          <w:rtl w:val="0"/>
        </w:rPr>
        <w:t xml:space="preserve">Quelques termes techniques utilisés dans ce document, expliqués simplement.</w:t>
      </w:r>
      <w:r w:rsidDel="00000000" w:rsidR="00000000" w:rsidRPr="00000000">
        <w:rPr>
          <w:rtl w:val="0"/>
        </w:rPr>
      </w:r>
    </w:p>
    <w:tbl>
      <w:tblPr>
        <w:tblStyle w:val="Table5"/>
        <w:tblW w:w="902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D6">
            <w:pPr>
              <w:jc w:val="left"/>
              <w:rPr/>
            </w:pPr>
            <w:r w:rsidDel="00000000" w:rsidR="00000000" w:rsidRPr="00000000">
              <w:rPr>
                <w:b w:val="1"/>
                <w:bCs w:val="1"/>
                <w:color w:val="ffffff"/>
                <w:sz w:val="19"/>
                <w:szCs w:val="19"/>
                <w:rtl w:val="0"/>
              </w:rPr>
              <w:t xml:space="preserve">Terme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D7">
            <w:pPr>
              <w:jc w:val="left"/>
              <w:rPr/>
            </w:pPr>
            <w:r w:rsidDel="00000000" w:rsidR="00000000" w:rsidRPr="00000000">
              <w:rPr>
                <w:b w:val="1"/>
                <w:bCs w:val="1"/>
                <w:color w:val="ffffff"/>
                <w:sz w:val="19"/>
                <w:szCs w:val="19"/>
                <w:rtl w:val="0"/>
              </w:rPr>
              <w:t xml:space="preserve">Explication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D8">
            <w:pPr>
              <w:jc w:val="left"/>
              <w:rPr/>
            </w:pPr>
            <w:r w:rsidDel="00000000" w:rsidR="00000000" w:rsidRPr="00000000">
              <w:rPr>
                <w:b w:val="0"/>
                <w:bCs w:val="0"/>
                <w:color w:val="262626"/>
                <w:sz w:val="19"/>
                <w:szCs w:val="19"/>
                <w:rtl w:val="0"/>
              </w:rPr>
              <w:t xml:space="preserve">Notebook</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9">
            <w:pPr>
              <w:jc w:val="left"/>
              <w:rPr/>
            </w:pPr>
            <w:r w:rsidDel="00000000" w:rsidR="00000000" w:rsidRPr="00000000">
              <w:rPr>
                <w:b w:val="0"/>
                <w:bCs w:val="0"/>
                <w:color w:val="262626"/>
                <w:sz w:val="19"/>
                <w:szCs w:val="19"/>
                <w:rtl w:val="0"/>
              </w:rPr>
              <w:t xml:space="preserve">Document interactif (utilisé avec l’outil Jupyter) qui mélange du code, des résultats et des explications, exécuté par blocs.</w:t>
            </w:r>
            <w:r w:rsidDel="00000000" w:rsidR="00000000" w:rsidRPr="00000000">
              <w:rPr>
                <w:rtl w:val="0"/>
              </w:rPr>
            </w:r>
          </w:p>
        </w:tc>
      </w:tr>
      <w:tr>
        <w:trPr>
          <w:cantSplit w:val="0"/>
          <w:tblHeader w:val="0"/>
        </w:trPr>
        <w:tc>
          <w:tcPr>
            <w:shd w:fill="f4f4f4" w:val="clear"/>
            <w:tcMar>
              <w:top w:w="100.0" w:type="dxa"/>
              <w:left w:w="120.0" w:type="dxa"/>
              <w:bottom w:w="100.0" w:type="dxa"/>
              <w:right w:w="120.0" w:type="dxa"/>
            </w:tcMar>
            <w:vAlign w:val="center"/>
          </w:tcPr>
          <w:p w:rsidR="00000000" w:rsidDel="00000000" w:rsidP="00000000" w:rsidRDefault="00000000" w:rsidRPr="00000000" w14:paraId="000000DA">
            <w:pPr>
              <w:jc w:val="left"/>
              <w:rPr/>
            </w:pPr>
            <w:r w:rsidDel="00000000" w:rsidR="00000000" w:rsidRPr="00000000">
              <w:rPr>
                <w:b w:val="0"/>
                <w:bCs w:val="0"/>
                <w:color w:val="262626"/>
                <w:sz w:val="19"/>
                <w:szCs w:val="19"/>
                <w:rtl w:val="0"/>
              </w:rPr>
              <w:t xml:space="preserve">Dataset / jeu de données</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DB">
            <w:pPr>
              <w:jc w:val="left"/>
              <w:rPr/>
            </w:pPr>
            <w:r w:rsidDel="00000000" w:rsidR="00000000" w:rsidRPr="00000000">
              <w:rPr>
                <w:b w:val="0"/>
                <w:bCs w:val="0"/>
                <w:color w:val="262626"/>
                <w:sz w:val="19"/>
                <w:szCs w:val="19"/>
                <w:rtl w:val="0"/>
              </w:rPr>
              <w:t xml:space="preserve">Un ensemble de données organisées, ici sous forme de tableaux (ventes, stock, prix...).</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DC">
            <w:pPr>
              <w:jc w:val="left"/>
              <w:rPr/>
            </w:pPr>
            <w:r w:rsidDel="00000000" w:rsidR="00000000" w:rsidRPr="00000000">
              <w:rPr>
                <w:b w:val="0"/>
                <w:bCs w:val="0"/>
                <w:color w:val="262626"/>
                <w:sz w:val="19"/>
                <w:szCs w:val="19"/>
                <w:rtl w:val="0"/>
              </w:rPr>
              <w:t xml:space="preserve">EDA (exploration de données)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D">
            <w:pPr>
              <w:jc w:val="left"/>
              <w:rPr/>
            </w:pPr>
            <w:r w:rsidDel="00000000" w:rsidR="00000000" w:rsidRPr="00000000">
              <w:rPr>
                <w:b w:val="0"/>
                <w:bCs w:val="0"/>
                <w:color w:val="262626"/>
                <w:sz w:val="19"/>
                <w:szCs w:val="19"/>
                <w:rtl w:val="0"/>
              </w:rPr>
              <w:t xml:space="preserve">La première étape d’une analyse : regarder les données pour comprendre leur structure, leurs erreurs et leurs tendances avant de les exploiter.</w:t>
            </w:r>
            <w:r w:rsidDel="00000000" w:rsidR="00000000" w:rsidRPr="00000000">
              <w:rPr>
                <w:rtl w:val="0"/>
              </w:rPr>
            </w:r>
          </w:p>
        </w:tc>
      </w:tr>
      <w:tr>
        <w:trPr>
          <w:cantSplit w:val="0"/>
          <w:tblHeader w:val="0"/>
        </w:trPr>
        <w:tc>
          <w:tcPr>
            <w:shd w:fill="f4f4f4" w:val="clear"/>
            <w:tcMar>
              <w:top w:w="100.0" w:type="dxa"/>
              <w:left w:w="120.0" w:type="dxa"/>
              <w:bottom w:w="100.0" w:type="dxa"/>
              <w:right w:w="120.0" w:type="dxa"/>
            </w:tcMar>
            <w:vAlign w:val="center"/>
          </w:tcPr>
          <w:p w:rsidR="00000000" w:rsidDel="00000000" w:rsidP="00000000" w:rsidRDefault="00000000" w:rsidRPr="00000000" w14:paraId="000000DE">
            <w:pPr>
              <w:jc w:val="left"/>
              <w:rPr/>
            </w:pPr>
            <w:r w:rsidDel="00000000" w:rsidR="00000000" w:rsidRPr="00000000">
              <w:rPr>
                <w:b w:val="0"/>
                <w:bCs w:val="0"/>
                <w:color w:val="262626"/>
                <w:sz w:val="19"/>
                <w:szCs w:val="19"/>
                <w:rtl w:val="0"/>
              </w:rPr>
              <w:t xml:space="preserve">Boxplot / boîte à moustaches</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DF">
            <w:pPr>
              <w:jc w:val="left"/>
              <w:rPr/>
            </w:pPr>
            <w:r w:rsidDel="00000000" w:rsidR="00000000" w:rsidRPr="00000000">
              <w:rPr>
                <w:b w:val="0"/>
                <w:bCs w:val="0"/>
                <w:color w:val="262626"/>
                <w:sz w:val="19"/>
                <w:szCs w:val="19"/>
                <w:rtl w:val="0"/>
              </w:rPr>
              <w:t xml:space="preserve">Un graphique qui résume rapidement une série de valeurs à l’aide d’un rectangle (où se trouve la majorité des valeurs) et de traits (les valeurs extrêmes).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E0">
            <w:pPr>
              <w:jc w:val="left"/>
              <w:rPr/>
            </w:pPr>
            <w:r w:rsidDel="00000000" w:rsidR="00000000" w:rsidRPr="00000000">
              <w:rPr>
                <w:b w:val="0"/>
                <w:bCs w:val="0"/>
                <w:color w:val="262626"/>
                <w:sz w:val="19"/>
                <w:szCs w:val="19"/>
                <w:rtl w:val="0"/>
              </w:rPr>
              <w:t xml:space="preserve">Outlier / valeur / prix anormal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E1">
            <w:pPr>
              <w:jc w:val="left"/>
              <w:rPr/>
            </w:pPr>
            <w:r w:rsidDel="00000000" w:rsidR="00000000" w:rsidRPr="00000000">
              <w:rPr>
                <w:b w:val="0"/>
                <w:bCs w:val="0"/>
                <w:color w:val="262626"/>
                <w:sz w:val="19"/>
                <w:szCs w:val="19"/>
                <w:rtl w:val="0"/>
              </w:rPr>
              <w:t xml:space="preserve">Une donnée très différente des autres (par exemple un prix beaucoup plus élevé que la moyenne), qui peut être une erreur ou un cas réellement particulier.</w:t>
            </w:r>
            <w:r w:rsidDel="00000000" w:rsidR="00000000" w:rsidRPr="00000000">
              <w:rPr>
                <w:rtl w:val="0"/>
              </w:rPr>
            </w:r>
          </w:p>
        </w:tc>
      </w:tr>
      <w:tr>
        <w:trPr>
          <w:cantSplit w:val="0"/>
          <w:tblHeader w:val="0"/>
        </w:trPr>
        <w:tc>
          <w:tcPr>
            <w:shd w:fill="f4f4f4" w:val="clear"/>
            <w:tcMar>
              <w:top w:w="100.0" w:type="dxa"/>
              <w:left w:w="120.0" w:type="dxa"/>
              <w:bottom w:w="100.0" w:type="dxa"/>
              <w:right w:w="120.0" w:type="dxa"/>
            </w:tcMar>
            <w:vAlign w:val="center"/>
          </w:tcPr>
          <w:p w:rsidR="00000000" w:rsidDel="00000000" w:rsidP="00000000" w:rsidRDefault="00000000" w:rsidRPr="00000000" w14:paraId="000000E2">
            <w:pPr>
              <w:jc w:val="left"/>
              <w:rPr/>
            </w:pPr>
            <w:r w:rsidDel="00000000" w:rsidR="00000000" w:rsidRPr="00000000">
              <w:rPr>
                <w:b w:val="0"/>
                <w:bCs w:val="0"/>
                <w:color w:val="262626"/>
                <w:sz w:val="19"/>
                <w:szCs w:val="19"/>
                <w:rtl w:val="0"/>
              </w:rPr>
              <w:t xml:space="preserve">Z-score / IQR</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E3">
            <w:pPr>
              <w:jc w:val="left"/>
              <w:rPr/>
            </w:pPr>
            <w:r w:rsidDel="00000000" w:rsidR="00000000" w:rsidRPr="00000000">
              <w:rPr>
                <w:b w:val="0"/>
                <w:bCs w:val="0"/>
                <w:color w:val="262626"/>
                <w:sz w:val="19"/>
                <w:szCs w:val="19"/>
                <w:rtl w:val="0"/>
              </w:rPr>
              <w:t xml:space="preserve">Deux méthodes de calcul différentes pour repérer automatiquement les valeurs anormales dans une série de chiffres.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E4">
            <w:pPr>
              <w:jc w:val="left"/>
              <w:rPr/>
            </w:pPr>
            <w:r w:rsidDel="00000000" w:rsidR="00000000" w:rsidRPr="00000000">
              <w:rPr>
                <w:b w:val="0"/>
                <w:bCs w:val="0"/>
                <w:color w:val="262626"/>
                <w:sz w:val="19"/>
                <w:szCs w:val="19"/>
                <w:rtl w:val="0"/>
              </w:rPr>
              <w:t xml:space="preserve">ERP</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E5">
            <w:pPr>
              <w:jc w:val="left"/>
              <w:rPr/>
            </w:pPr>
            <w:r w:rsidDel="00000000" w:rsidR="00000000" w:rsidRPr="00000000">
              <w:rPr>
                <w:b w:val="0"/>
                <w:bCs w:val="0"/>
                <w:color w:val="262626"/>
                <w:sz w:val="19"/>
                <w:szCs w:val="19"/>
                <w:rtl w:val="0"/>
              </w:rPr>
              <w:t xml:space="preserve">Le logiciel de gestion interne de l’entreprise (stocks, ventes, produits), par opposition aux données du site web.</w:t>
            </w:r>
            <w:r w:rsidDel="00000000" w:rsidR="00000000" w:rsidRPr="00000000">
              <w:rPr>
                <w:rtl w:val="0"/>
              </w:rPr>
            </w:r>
          </w:p>
        </w:tc>
      </w:tr>
      <w:tr>
        <w:trPr>
          <w:cantSplit w:val="0"/>
          <w:tblHeader w:val="0"/>
        </w:trPr>
        <w:tc>
          <w:tcPr>
            <w:shd w:fill="f4f4f4" w:val="clear"/>
            <w:tcMar>
              <w:top w:w="100.0" w:type="dxa"/>
              <w:left w:w="120.0" w:type="dxa"/>
              <w:bottom w:w="100.0" w:type="dxa"/>
              <w:right w:w="120.0" w:type="dxa"/>
            </w:tcMar>
            <w:vAlign w:val="center"/>
          </w:tcPr>
          <w:p w:rsidR="00000000" w:rsidDel="00000000" w:rsidP="00000000" w:rsidRDefault="00000000" w:rsidRPr="00000000" w14:paraId="000000E6">
            <w:pPr>
              <w:jc w:val="left"/>
              <w:rPr/>
            </w:pPr>
            <w:r w:rsidDel="00000000" w:rsidR="00000000" w:rsidRPr="00000000">
              <w:rPr>
                <w:b w:val="0"/>
                <w:bCs w:val="0"/>
                <w:color w:val="262626"/>
                <w:sz w:val="19"/>
                <w:szCs w:val="19"/>
                <w:rtl w:val="0"/>
              </w:rPr>
              <w:t xml:space="preserve">SKU</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E7">
            <w:pPr>
              <w:jc w:val="left"/>
              <w:rPr/>
            </w:pPr>
            <w:r w:rsidDel="00000000" w:rsidR="00000000" w:rsidRPr="00000000">
              <w:rPr>
                <w:b w:val="0"/>
                <w:bCs w:val="0"/>
                <w:color w:val="262626"/>
                <w:sz w:val="19"/>
                <w:szCs w:val="19"/>
                <w:rtl w:val="0"/>
              </w:rPr>
              <w:t xml:space="preserve">Le code de référence unique d’un produit, qui permet de le retrouver dans les différents fichiers.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E8">
            <w:pPr>
              <w:jc w:val="left"/>
              <w:rPr/>
            </w:pPr>
            <w:r w:rsidDel="00000000" w:rsidR="00000000" w:rsidRPr="00000000">
              <w:rPr>
                <w:b w:val="0"/>
                <w:bCs w:val="0"/>
                <w:color w:val="262626"/>
                <w:sz w:val="19"/>
                <w:szCs w:val="19"/>
                <w:rtl w:val="0"/>
              </w:rPr>
              <w:t xml:space="preserve">CA (chiffre d’affaires)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E9">
            <w:pPr>
              <w:jc w:val="left"/>
              <w:rPr/>
            </w:pPr>
            <w:r w:rsidDel="00000000" w:rsidR="00000000" w:rsidRPr="00000000">
              <w:rPr>
                <w:b w:val="0"/>
                <w:bCs w:val="0"/>
                <w:color w:val="262626"/>
                <w:sz w:val="19"/>
                <w:szCs w:val="19"/>
                <w:rtl w:val="0"/>
              </w:rPr>
              <w:t xml:space="preserve">Le montant total des ventes réalisées.</w:t>
            </w:r>
            <w:r w:rsidDel="00000000" w:rsidR="00000000" w:rsidRPr="00000000">
              <w:rPr>
                <w:rtl w:val="0"/>
              </w:rPr>
            </w:r>
          </w:p>
        </w:tc>
      </w:tr>
      <w:tr>
        <w:trPr>
          <w:cantSplit w:val="0"/>
          <w:tblHeader w:val="0"/>
        </w:trPr>
        <w:tc>
          <w:tcPr>
            <w:shd w:fill="f4f4f4" w:val="clear"/>
            <w:tcMar>
              <w:top w:w="100.0" w:type="dxa"/>
              <w:left w:w="120.0" w:type="dxa"/>
              <w:bottom w:w="100.0" w:type="dxa"/>
              <w:right w:w="120.0" w:type="dxa"/>
            </w:tcMar>
            <w:vAlign w:val="center"/>
          </w:tcPr>
          <w:p w:rsidR="00000000" w:rsidDel="00000000" w:rsidP="00000000" w:rsidRDefault="00000000" w:rsidRPr="00000000" w14:paraId="000000EA">
            <w:pPr>
              <w:jc w:val="left"/>
              <w:rPr/>
            </w:pPr>
            <w:r w:rsidDel="00000000" w:rsidR="00000000" w:rsidRPr="00000000">
              <w:rPr>
                <w:b w:val="0"/>
                <w:bCs w:val="0"/>
                <w:color w:val="262626"/>
                <w:sz w:val="19"/>
                <w:szCs w:val="19"/>
                <w:rtl w:val="0"/>
              </w:rPr>
              <w:t xml:space="preserve">KPI</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EB">
            <w:pPr>
              <w:jc w:val="left"/>
              <w:rPr/>
            </w:pPr>
            <w:r w:rsidDel="00000000" w:rsidR="00000000" w:rsidRPr="00000000">
              <w:rPr>
                <w:b w:val="0"/>
                <w:bCs w:val="0"/>
                <w:color w:val="262626"/>
                <w:sz w:val="19"/>
                <w:szCs w:val="19"/>
                <w:rtl w:val="0"/>
              </w:rPr>
              <w:t xml:space="preserve">Un indicateur chiffré utilisé pour mesurer si un objectif est atteint (ex. taux de doublons, temps d’exécution).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EC">
            <w:pPr>
              <w:jc w:val="left"/>
              <w:rPr/>
            </w:pPr>
            <w:r w:rsidDel="00000000" w:rsidR="00000000" w:rsidRPr="00000000">
              <w:rPr>
                <w:b w:val="0"/>
                <w:bCs w:val="0"/>
                <w:color w:val="262626"/>
                <w:sz w:val="19"/>
                <w:szCs w:val="19"/>
                <w:rtl w:val="0"/>
              </w:rPr>
              <w:t xml:space="preserve">RGPD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ED">
            <w:pPr>
              <w:jc w:val="left"/>
              <w:rPr/>
            </w:pPr>
            <w:r w:rsidDel="00000000" w:rsidR="00000000" w:rsidRPr="00000000">
              <w:rPr>
                <w:b w:val="0"/>
                <w:bCs w:val="0"/>
                <w:color w:val="262626"/>
                <w:sz w:val="19"/>
                <w:szCs w:val="19"/>
                <w:rtl w:val="0"/>
              </w:rPr>
              <w:t xml:space="preserve">La réglementation européenne qui encadre la protection des données personnelles.</w:t>
            </w:r>
            <w:r w:rsidDel="00000000" w:rsidR="00000000" w:rsidRPr="00000000">
              <w:rPr>
                <w:rtl w:val="0"/>
              </w:rPr>
            </w:r>
          </w:p>
        </w:tc>
      </w:tr>
      <w:tr>
        <w:trPr>
          <w:cantSplit w:val="0"/>
          <w:tblHeader w:val="0"/>
        </w:trPr>
        <w:tc>
          <w:tcPr>
            <w:shd w:fill="f4f4f4" w:val="clear"/>
            <w:tcMar>
              <w:top w:w="100.0" w:type="dxa"/>
              <w:left w:w="120.0" w:type="dxa"/>
              <w:bottom w:w="100.0" w:type="dxa"/>
              <w:right w:w="120.0" w:type="dxa"/>
            </w:tcMar>
            <w:vAlign w:val="center"/>
          </w:tcPr>
          <w:p w:rsidR="00000000" w:rsidDel="00000000" w:rsidP="00000000" w:rsidRDefault="00000000" w:rsidRPr="00000000" w14:paraId="000000EE">
            <w:pPr>
              <w:jc w:val="left"/>
              <w:rPr/>
            </w:pPr>
            <w:r w:rsidDel="00000000" w:rsidR="00000000" w:rsidRPr="00000000">
              <w:rPr>
                <w:b w:val="0"/>
                <w:bCs w:val="0"/>
                <w:color w:val="262626"/>
                <w:sz w:val="19"/>
                <w:szCs w:val="19"/>
                <w:rtl w:val="0"/>
              </w:rPr>
              <w:t xml:space="preserve">Kanban</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EF">
            <w:pPr>
              <w:jc w:val="left"/>
              <w:rPr/>
            </w:pPr>
            <w:r w:rsidDel="00000000" w:rsidR="00000000" w:rsidRPr="00000000">
              <w:rPr>
                <w:b w:val="0"/>
                <w:bCs w:val="0"/>
                <w:color w:val="262626"/>
                <w:sz w:val="19"/>
                <w:szCs w:val="19"/>
                <w:rtl w:val="0"/>
              </w:rPr>
              <w:t xml:space="preserve">Un tableau de suivi visuel des tâches, organisé en colonnes (par exemple À faire / En cours / Terminé).</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F0">
            <w:pPr>
              <w:jc w:val="left"/>
              <w:rPr/>
            </w:pPr>
            <w:r w:rsidDel="00000000" w:rsidR="00000000" w:rsidRPr="00000000">
              <w:rPr>
                <w:b w:val="0"/>
                <w:bCs w:val="0"/>
                <w:color w:val="262626"/>
                <w:sz w:val="19"/>
                <w:szCs w:val="19"/>
                <w:rtl w:val="0"/>
              </w:rPr>
              <w:t xml:space="preserve">Backlog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1">
            <w:pPr>
              <w:jc w:val="left"/>
              <w:rPr/>
            </w:pPr>
            <w:r w:rsidDel="00000000" w:rsidR="00000000" w:rsidRPr="00000000">
              <w:rPr>
                <w:b w:val="0"/>
                <w:bCs w:val="0"/>
                <w:color w:val="262626"/>
                <w:sz w:val="19"/>
                <w:szCs w:val="19"/>
                <w:rtl w:val="0"/>
              </w:rPr>
              <w:t xml:space="preserve">La liste de toutes les tâches à réaliser sur un projet, généralement classées par priorité.</w:t>
            </w:r>
            <w:r w:rsidDel="00000000" w:rsidR="00000000" w:rsidRPr="00000000">
              <w:rPr>
                <w:rtl w:val="0"/>
              </w:rPr>
            </w:r>
          </w:p>
        </w:tc>
      </w:tr>
      <w:tr>
        <w:trPr>
          <w:cantSplit w:val="0"/>
          <w:tblHeader w:val="0"/>
        </w:trPr>
        <w:tc>
          <w:tcPr>
            <w:shd w:fill="f4f4f4" w:val="clear"/>
            <w:tcMar>
              <w:top w:w="100.0" w:type="dxa"/>
              <w:left w:w="120.0" w:type="dxa"/>
              <w:bottom w:w="100.0" w:type="dxa"/>
              <w:right w:w="120.0" w:type="dxa"/>
            </w:tcMar>
            <w:vAlign w:val="center"/>
          </w:tcPr>
          <w:p w:rsidR="00000000" w:rsidDel="00000000" w:rsidP="00000000" w:rsidRDefault="00000000" w:rsidRPr="00000000" w14:paraId="000000F2">
            <w:pPr>
              <w:jc w:val="left"/>
              <w:rPr/>
            </w:pPr>
            <w:r w:rsidDel="00000000" w:rsidR="00000000" w:rsidRPr="00000000">
              <w:rPr>
                <w:b w:val="0"/>
                <w:bCs w:val="0"/>
                <w:color w:val="262626"/>
                <w:sz w:val="19"/>
                <w:szCs w:val="19"/>
                <w:rtl w:val="0"/>
              </w:rPr>
              <w:t xml:space="preserve">Jalon</w:t>
            </w:r>
            <w:r w:rsidDel="00000000" w:rsidR="00000000" w:rsidRPr="00000000">
              <w:rPr>
                <w:rtl w:val="0"/>
              </w:rPr>
            </w:r>
          </w:p>
        </w:tc>
        <w:tc>
          <w:tcPr>
            <w:shd w:fill="f4f4f4" w:val="clear"/>
            <w:tcMar>
              <w:top w:w="100.0" w:type="dxa"/>
              <w:left w:w="120.0" w:type="dxa"/>
              <w:bottom w:w="100.0" w:type="dxa"/>
              <w:right w:w="120.0" w:type="dxa"/>
            </w:tcMar>
            <w:vAlign w:val="center"/>
          </w:tcPr>
          <w:p w:rsidR="00000000" w:rsidDel="00000000" w:rsidP="00000000" w:rsidRDefault="00000000" w:rsidRPr="00000000" w14:paraId="000000F3">
            <w:pPr>
              <w:jc w:val="left"/>
              <w:rPr/>
            </w:pPr>
            <w:r w:rsidDel="00000000" w:rsidR="00000000" w:rsidRPr="00000000">
              <w:rPr>
                <w:b w:val="0"/>
                <w:bCs w:val="0"/>
                <w:color w:val="262626"/>
                <w:sz w:val="19"/>
                <w:szCs w:val="19"/>
                <w:rtl w:val="0"/>
              </w:rPr>
              <w:t xml:space="preserve">Une étape clé du projet, avec une date et un contenu attendu, qui permet de suivre l’avancement.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F4">
            <w:pPr>
              <w:jc w:val="left"/>
              <w:rPr/>
            </w:pPr>
            <w:r w:rsidDel="00000000" w:rsidR="00000000" w:rsidRPr="00000000">
              <w:rPr>
                <w:b w:val="0"/>
                <w:bCs w:val="0"/>
                <w:color w:val="262626"/>
                <w:sz w:val="19"/>
                <w:szCs w:val="19"/>
                <w:rtl w:val="0"/>
              </w:rPr>
              <w:t xml:space="preserve">Itération / sprint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5">
            <w:pPr>
              <w:jc w:val="left"/>
              <w:rPr/>
            </w:pPr>
            <w:r w:rsidDel="00000000" w:rsidR="00000000" w:rsidRPr="00000000">
              <w:rPr>
                <w:b w:val="0"/>
                <w:bCs w:val="0"/>
                <w:color w:val="262626"/>
                <w:sz w:val="19"/>
                <w:szCs w:val="19"/>
                <w:rtl w:val="0"/>
              </w:rPr>
              <w:t xml:space="preserve">Un cycle de travail court et répété, utilisé dans certaines méthodes de gestion de projet pour avancer par petites étapes.</w:t>
            </w:r>
            <w:r w:rsidDel="00000000" w:rsidR="00000000" w:rsidRPr="00000000">
              <w:rPr>
                <w:rtl w:val="0"/>
              </w:rPr>
            </w:r>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22" w:type="default"/>
      <w:pgSz w:h="16838" w:w="11906"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jc w:val="center"/>
      <w:rPr/>
    </w:pPr>
    <w:r w:rsidDel="00000000" w:rsidR="00000000" w:rsidRPr="00000000">
      <w:rPr>
        <w:color w:val="8c8c8c"/>
        <w:sz w:val="18"/>
        <w:szCs w:val="18"/>
      </w:rPr>
      <w:fldChar w:fldCharType="begin"/>
      <w:instrText xml:space="preserve">PAGE</w:instrText>
      <w:fldChar w:fldCharType="separate"/>
      <w:fldChar w:fldCharType="end"/>
    </w:r>
    <w:r w:rsidDel="00000000" w:rsidR="00000000" w:rsidRPr="00000000">
      <w:rPr>
        <w:color w:val="8c8c8c"/>
        <w:sz w:val="18"/>
        <w:szCs w:val="18"/>
        <w:rtl w:val="0"/>
      </w:rPr>
      <w:t xml:space="preserve"> / </w:t>
    </w:r>
    <w:r w:rsidDel="00000000" w:rsidR="00000000" w:rsidRPr="00000000">
      <w:rPr>
        <w:color w:val="8c8c8c"/>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6262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4.png"/><Relationship Id="rId22" Type="http://schemas.openxmlformats.org/officeDocument/2006/relationships/footer" Target="footer1.xml"/><Relationship Id="rId10" Type="http://schemas.openxmlformats.org/officeDocument/2006/relationships/image" Target="media/image2.png"/><Relationship Id="rId21" Type="http://schemas.openxmlformats.org/officeDocument/2006/relationships/image" Target="media/image1.png"/><Relationship Id="rId13" Type="http://schemas.openxmlformats.org/officeDocument/2006/relationships/image" Target="media/image1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16.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6.png"/><Relationship Id="rId18" Type="http://schemas.openxmlformats.org/officeDocument/2006/relationships/image" Target="media/image3.png"/><Relationship Id="rId7" Type="http://schemas.openxmlformats.org/officeDocument/2006/relationships/image" Target="media/image9.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