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37.png" ContentType="image/png"/>
  <Override PartName="/word/media/image12.png" ContentType="image/png"/>
  <Override PartName="/word/media/image9.png" ContentType="image/png"/>
  <Override PartName="/word/media/image20.png" ContentType="image/png"/>
  <Override PartName="/word/media/image18.png" ContentType="image/png"/>
  <Override PartName="/word/media/image13.png" ContentType="image/png"/>
  <Override PartName="/word/media/image36.png" ContentType="image/png"/>
  <Override PartName="/word/media/image4.png" ContentType="image/png"/>
  <Override PartName="/word/media/image31.png" ContentType="image/png"/>
  <Override PartName="/word/media/image32.png" ContentType="image/png"/>
  <Override PartName="/word/media/image40.png" ContentType="image/png"/>
  <Override PartName="/word/media/image41.png" ContentType="image/png"/>
  <Override PartName="/word/media/image30.png" ContentType="image/png"/>
  <Override PartName="/word/media/image42.png" ContentType="image/png"/>
  <Override PartName="/word/media/image3.png" ContentType="image/png"/>
  <Override PartName="/word/media/image35.png" ContentType="image/png"/>
  <Override PartName="/word/media/image8.png" ContentType="image/png"/>
  <Override PartName="/word/media/image17.png" ContentType="image/png"/>
  <Override PartName="/word/media/image11.png" ContentType="image/png"/>
  <Override PartName="/word/media/image2.png" ContentType="image/png"/>
  <Override PartName="/word/media/image34.png" ContentType="image/png"/>
  <Override PartName="/word/media/image39.png" ContentType="image/png"/>
  <Override PartName="/word/media/image7.png" ContentType="image/png"/>
  <Override PartName="/word/media/image16.png" ContentType="image/png"/>
  <Override PartName="/word/media/image10.png" ContentType="image/png"/>
  <Override PartName="/word/media/image1.png" ContentType="image/png"/>
  <Override PartName="/word/media/image33.png" ContentType="image/png"/>
  <Override PartName="/word/media/image38.png" ContentType="image/png"/>
  <Override PartName="/word/media/image6.png" ContentType="image/png"/>
  <Override PartName="/word/media/image15.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96" w:after="0"/>
        <w:ind w:hanging="547" w:start="547"/>
        <w:jc w:val="center"/>
        <w:rPr>
          <w:sz w:val="24"/>
        </w:rPr>
      </w:pPr>
      <w:r>
        <w:rPr>
          <w:rFonts w:eastAsia="+mn-ea"/>
          <w:color w:val="000000"/>
          <w:kern w:val="2"/>
          <w:sz w:val="24"/>
        </w:rPr>
        <w:t>МИНИСТЕРСТВО НАУКИ И ВЫСШЕГО ОБРАЗОВАНИЯ РОССИЙСКОЙ ФЕДЕРАЦИИ</w:t>
      </w:r>
    </w:p>
    <w:p>
      <w:pPr>
        <w:pStyle w:val="Normal"/>
        <w:spacing w:before="96" w:after="0"/>
        <w:ind w:hanging="547" w:start="547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spacing w:before="96" w:after="0"/>
        <w:ind w:hanging="547" w:start="547"/>
        <w:jc w:val="center"/>
        <w:rPr>
          <w:sz w:val="24"/>
        </w:rPr>
      </w:pPr>
      <w:r>
        <w:rPr>
          <w:rFonts w:eastAsia="+mn-ea"/>
          <w:caps/>
          <w:color w:val="000000"/>
          <w:kern w:val="2"/>
          <w:sz w:val="24"/>
        </w:rPr>
        <w:t xml:space="preserve">ФЕДЕРАЛЬНОЕ государственное БЮДЖЕТНОЕ </w:t>
      </w:r>
    </w:p>
    <w:p>
      <w:pPr>
        <w:pStyle w:val="Normal"/>
        <w:spacing w:before="96" w:after="0"/>
        <w:ind w:hanging="547" w:start="547"/>
        <w:jc w:val="center"/>
        <w:rPr>
          <w:sz w:val="24"/>
        </w:rPr>
      </w:pPr>
      <w:r>
        <w:rPr>
          <w:rFonts w:eastAsia="+mn-ea"/>
          <w:caps/>
          <w:color w:val="000000"/>
          <w:kern w:val="2"/>
          <w:sz w:val="24"/>
        </w:rPr>
        <w:t>образовательное учреждение</w:t>
      </w:r>
    </w:p>
    <w:p>
      <w:pPr>
        <w:pStyle w:val="Normal"/>
        <w:spacing w:before="96" w:after="0"/>
        <w:ind w:hanging="547" w:start="547"/>
        <w:jc w:val="center"/>
        <w:rPr>
          <w:sz w:val="24"/>
        </w:rPr>
      </w:pPr>
      <w:r>
        <w:rPr>
          <w:rFonts w:eastAsia="+mn-ea"/>
          <w:caps/>
          <w:color w:val="000000"/>
          <w:kern w:val="2"/>
          <w:sz w:val="24"/>
        </w:rPr>
        <w:t>высшего образования</w:t>
      </w:r>
    </w:p>
    <w:p>
      <w:pPr>
        <w:pStyle w:val="Normal"/>
        <w:spacing w:before="96" w:after="0"/>
        <w:ind w:hanging="547" w:start="547"/>
        <w:jc w:val="center"/>
        <w:rPr>
          <w:sz w:val="24"/>
        </w:rPr>
      </w:pPr>
      <w:r>
        <w:rPr>
          <w:rFonts w:eastAsia="+mn-ea"/>
          <w:bCs/>
          <w:color w:val="000000"/>
          <w:kern w:val="2"/>
          <w:sz w:val="24"/>
        </w:rPr>
        <w:t>«НОВОСИБИРСКИЙ ГОСУДАРСТВЕННЫЙ ТЕХНИЧЕСКИЙ УНИВЕРСИТЕТ»</w:t>
      </w:r>
    </w:p>
    <w:p>
      <w:pPr>
        <w:pStyle w:val="Normal"/>
        <w:spacing w:before="96" w:after="0"/>
        <w:ind w:hanging="547" w:start="547"/>
        <w:jc w:val="center"/>
        <w:rPr>
          <w:rFonts w:eastAsia="+mn-ea"/>
          <w:color w:val="000000"/>
          <w:kern w:val="2"/>
          <w:szCs w:val="28"/>
        </w:rPr>
      </w:pPr>
      <w:r>
        <w:rPr>
          <w:rFonts w:eastAsia="+mn-ea"/>
          <w:color w:val="000000"/>
          <w:kern w:val="2"/>
          <w:szCs w:val="28"/>
        </w:rPr>
        <w:t>_________________________________________________________________</w:t>
      </w:r>
    </w:p>
    <w:p>
      <w:pPr>
        <w:pStyle w:val="Normal"/>
        <w:spacing w:before="96" w:after="0"/>
        <w:ind w:hanging="547" w:start="547"/>
        <w:jc w:val="center"/>
        <w:rPr>
          <w:rFonts w:eastAsia="+mn-ea"/>
          <w:color w:val="000000"/>
          <w:kern w:val="2"/>
          <w:szCs w:val="28"/>
        </w:rPr>
      </w:pPr>
      <w:r>
        <w:rPr>
          <w:rFonts w:eastAsia="+mn-ea"/>
          <w:color w:val="000000"/>
          <w:kern w:val="2"/>
          <w:szCs w:val="28"/>
        </w:rPr>
      </w:r>
    </w:p>
    <w:p>
      <w:pPr>
        <w:pStyle w:val="Normal"/>
        <w:spacing w:before="96" w:after="0"/>
        <w:ind w:hanging="547" w:start="547"/>
        <w:jc w:val="center"/>
        <w:rPr>
          <w:szCs w:val="28"/>
        </w:rPr>
      </w:pPr>
      <w:r>
        <w:rPr>
          <w:rFonts w:eastAsia="+mn-ea"/>
          <w:color w:val="000000"/>
          <w:kern w:val="2"/>
          <w:szCs w:val="28"/>
        </w:rPr>
        <w:t>Кафедра защиты информации</w:t>
      </w:r>
    </w:p>
    <w:p>
      <w:pPr>
        <w:pStyle w:val="Normal"/>
        <w:spacing w:before="96" w:after="0"/>
        <w:ind w:hanging="547" w:start="547"/>
        <w:jc w:val="center"/>
        <w:rPr>
          <w:szCs w:val="28"/>
        </w:rPr>
      </w:pPr>
      <w:r>
        <w:rPr>
          <w:szCs w:val="28"/>
        </w:rPr>
      </w:r>
    </w:p>
    <w:p>
      <w:pPr>
        <w:pStyle w:val="Normal"/>
        <w:spacing w:lineRule="auto" w:line="276" w:before="0" w:after="200"/>
        <w:jc w:val="center"/>
        <w:rPr>
          <w:rFonts w:eastAsia="Calibri"/>
          <w:i/>
          <w:i/>
          <w:szCs w:val="22"/>
          <w:lang w:eastAsia="en-US"/>
        </w:rPr>
      </w:pPr>
      <w:r>
        <w:rPr/>
        <w:drawing>
          <wp:inline distT="0" distB="0" distL="0" distR="0">
            <wp:extent cx="2708275" cy="928370"/>
            <wp:effectExtent l="0" t="0" r="0" b="0"/>
            <wp:docPr id="1" name="Рисунок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92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76" w:before="0" w:after="200"/>
        <w:jc w:val="center"/>
        <w:rPr>
          <w:rFonts w:eastAsia="Calibri"/>
          <w:i/>
          <w:i/>
          <w:szCs w:val="22"/>
          <w:lang w:eastAsia="en-US"/>
        </w:rPr>
      </w:pPr>
      <w:r>
        <w:rPr>
          <w:rFonts w:eastAsia="Calibri"/>
          <w:i/>
          <w:szCs w:val="22"/>
          <w:lang w:eastAsia="en-US"/>
        </w:rPr>
      </w:r>
    </w:p>
    <w:p>
      <w:pPr>
        <w:pStyle w:val="Normal"/>
        <w:jc w:val="center"/>
        <w:rPr>
          <w:b/>
          <w:sz w:val="32"/>
        </w:rPr>
      </w:pPr>
      <w:r>
        <w:rPr>
          <w:b/>
          <w:sz w:val="32"/>
        </w:rPr>
        <w:t>ЛАБОРАТОРНАЯ РАБОТА №</w:t>
      </w:r>
      <w:r>
        <w:rPr>
          <w:b/>
          <w:sz w:val="32"/>
        </w:rPr>
        <w:t>1</w:t>
      </w:r>
      <w:r>
        <w:rPr>
          <w:b/>
          <w:sz w:val="32"/>
        </w:rPr>
        <w:t xml:space="preserve"> </w:t>
      </w:r>
    </w:p>
    <w:p>
      <w:pPr>
        <w:pStyle w:val="Normal"/>
        <w:jc w:val="center"/>
        <w:rPr>
          <w:b/>
        </w:rPr>
      </w:pPr>
      <w:r>
        <w:rPr>
          <w:b/>
        </w:rPr>
        <w:t xml:space="preserve">по дисциплине: «Программирование» </w:t>
      </w:r>
    </w:p>
    <w:p>
      <w:pPr>
        <w:pStyle w:val="Normal"/>
        <w:spacing w:lineRule="auto" w:line="360"/>
        <w:jc w:val="center"/>
        <w:rPr>
          <w:b/>
          <w:bCs/>
        </w:rPr>
      </w:pPr>
      <w:r>
        <w:rPr>
          <w:b/>
        </w:rPr>
        <w:t>на тему: «</w:t>
      </w:r>
      <w:r>
        <w:rPr>
          <w:b/>
          <w:bCs/>
        </w:rPr>
        <w:t>Абстрактные структуры данных</w:t>
      </w:r>
      <w:r>
        <w:rPr>
          <w:b/>
        </w:rPr>
        <w:t>»</w:t>
      </w:r>
    </w:p>
    <w:p>
      <w:pPr>
        <w:pStyle w:val="Normal"/>
        <w:tabs>
          <w:tab w:val="clear" w:pos="708"/>
          <w:tab w:val="left" w:pos="142" w:leader="none"/>
          <w:tab w:val="left" w:pos="6521" w:leader="none"/>
        </w:tabs>
        <w:spacing w:before="0" w:after="200"/>
        <w:jc w:val="both"/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eastAsia="en-US"/>
        </w:rPr>
      </w:r>
    </w:p>
    <w:p>
      <w:pPr>
        <w:pStyle w:val="Normal"/>
        <w:tabs>
          <w:tab w:val="clear" w:pos="708"/>
          <w:tab w:val="left" w:pos="142" w:leader="none"/>
          <w:tab w:val="left" w:pos="6521" w:leader="none"/>
        </w:tabs>
        <w:spacing w:before="0" w:after="200"/>
        <w:jc w:val="both"/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eastAsia="en-US"/>
        </w:rPr>
      </w:r>
    </w:p>
    <w:tbl>
      <w:tblPr>
        <w:tblW w:w="9990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5243"/>
        <w:gridCol w:w="4746"/>
      </w:tblGrid>
      <w:tr>
        <w:trPr/>
        <w:tc>
          <w:tcPr>
            <w:tcW w:w="5243" w:type="dxa"/>
            <w:tcBorders/>
          </w:tcPr>
          <w:p>
            <w:pPr>
              <w:pStyle w:val="Normal"/>
              <w:spacing w:before="0" w:after="200"/>
              <w:rPr>
                <w:szCs w:val="28"/>
              </w:rPr>
            </w:pPr>
            <w:r>
              <w:rPr>
                <w:szCs w:val="28"/>
              </w:rPr>
              <w:t>Выполнил:</w:t>
            </w:r>
          </w:p>
          <w:p>
            <w:pPr>
              <w:pStyle w:val="Normal"/>
              <w:spacing w:before="0" w:after="200"/>
              <w:rPr>
                <w:rFonts w:eastAsia="Calibri"/>
                <w:szCs w:val="22"/>
                <w:lang w:eastAsia="en-US"/>
              </w:rPr>
            </w:pPr>
            <w:r>
              <w:rPr>
                <w:szCs w:val="28"/>
              </w:rPr>
              <w:t xml:space="preserve">Студент гр. </w:t>
            </w:r>
            <w:r>
              <w:rPr>
                <w:rFonts w:eastAsia="Calibri"/>
                <w:szCs w:val="22"/>
                <w:lang w:eastAsia="en-US"/>
              </w:rPr>
              <w:t>«АИ</w:t>
            </w:r>
            <w:r>
              <w:rPr>
                <w:rFonts w:eastAsia="Calibri"/>
                <w:iCs/>
                <w:szCs w:val="22"/>
                <w:lang w:eastAsia="en-US"/>
              </w:rPr>
              <w:t>-42»</w:t>
            </w:r>
            <w:r>
              <w:rPr>
                <w:rFonts w:eastAsia="Calibri"/>
                <w:szCs w:val="22"/>
                <w:lang w:eastAsia="en-US"/>
              </w:rPr>
              <w:t xml:space="preserve">, «АВТФ», </w:t>
            </w:r>
          </w:p>
          <w:p>
            <w:pPr>
              <w:pStyle w:val="Normal"/>
              <w:spacing w:before="0" w:after="200"/>
              <w:rPr>
                <w:i/>
                <w:i/>
                <w:szCs w:val="28"/>
              </w:rPr>
            </w:pPr>
            <w:r>
              <w:rPr>
                <w:i/>
                <w:szCs w:val="28"/>
              </w:rPr>
              <w:t>Зиновьев Александр Евгеньевич</w:t>
            </w:r>
          </w:p>
          <w:p>
            <w:pPr>
              <w:pStyle w:val="Normal"/>
              <w:spacing w:before="0" w:after="200"/>
              <w:rPr>
                <w:rFonts w:eastAsia="+mn-ea"/>
                <w:color w:val="000000"/>
                <w:kern w:val="2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+mn-ea"/>
                <w:color w:val="000000"/>
                <w:kern w:val="2"/>
                <w:szCs w:val="22"/>
                <w:lang w:eastAsia="en-US"/>
              </w:rPr>
              <w:t>«___» ______ 2025г</w:t>
            </w:r>
          </w:p>
          <w:p>
            <w:pPr>
              <w:pStyle w:val="Normal"/>
              <w:spacing w:before="0" w:after="200"/>
              <w:rPr>
                <w:szCs w:val="28"/>
              </w:rPr>
            </w:pPr>
            <w:r>
              <w:rPr>
                <w:szCs w:val="28"/>
              </w:rPr>
              <w:t>______________________</w:t>
            </w:r>
          </w:p>
          <w:p>
            <w:pPr>
              <w:pStyle w:val="Normal"/>
              <w:spacing w:before="0" w:after="200"/>
              <w:jc w:val="both"/>
              <w:rPr>
                <w:szCs w:val="28"/>
              </w:rPr>
            </w:pPr>
            <w:r>
              <w:rPr>
                <w:szCs w:val="28"/>
              </w:rPr>
              <w:t>(подпись)</w:t>
            </w:r>
          </w:p>
        </w:tc>
        <w:tc>
          <w:tcPr>
            <w:tcW w:w="4746" w:type="dxa"/>
            <w:tcBorders/>
          </w:tcPr>
          <w:p>
            <w:pPr>
              <w:pStyle w:val="Normal"/>
              <w:spacing w:before="0" w:after="200"/>
              <w:rPr>
                <w:szCs w:val="28"/>
              </w:rPr>
            </w:pPr>
            <w:r>
              <w:rPr>
                <w:szCs w:val="28"/>
              </w:rPr>
              <w:t>Проверил:</w:t>
            </w:r>
          </w:p>
          <w:p>
            <w:pPr>
              <w:pStyle w:val="Normal"/>
              <w:spacing w:before="0" w:after="200"/>
              <w:rPr>
                <w:i/>
                <w:i/>
                <w:szCs w:val="28"/>
              </w:rPr>
            </w:pPr>
            <w:r>
              <w:rPr>
                <w:i/>
                <w:iCs/>
                <w:szCs w:val="28"/>
              </w:rPr>
              <w:t xml:space="preserve">Ассистент </w:t>
            </w:r>
            <w:r>
              <w:rPr>
                <w:i/>
                <w:szCs w:val="28"/>
              </w:rPr>
              <w:t>кафедры ЗИ</w:t>
            </w:r>
          </w:p>
          <w:p>
            <w:pPr>
              <w:pStyle w:val="Normal"/>
              <w:spacing w:before="0" w:after="200"/>
              <w:rPr>
                <w:i/>
                <w:i/>
                <w:iCs/>
                <w:szCs w:val="28"/>
              </w:rPr>
            </w:pPr>
            <w:r>
              <w:rPr>
                <w:i/>
                <w:iCs/>
                <w:szCs w:val="28"/>
              </w:rPr>
              <w:t>Исаев Глеб Андреевич</w:t>
            </w:r>
          </w:p>
          <w:p>
            <w:pPr>
              <w:pStyle w:val="Normal"/>
              <w:spacing w:before="0" w:after="200"/>
              <w:rPr>
                <w:rFonts w:eastAsia="+mn-ea"/>
                <w:color w:val="000000"/>
                <w:kern w:val="2"/>
                <w:szCs w:val="22"/>
                <w:lang w:eastAsia="en-US"/>
              </w:rPr>
            </w:pPr>
            <w:r>
              <w:rPr>
                <w:rFonts w:eastAsia="+mn-ea"/>
                <w:color w:val="000000"/>
                <w:kern w:val="2"/>
                <w:szCs w:val="22"/>
                <w:lang w:eastAsia="en-US"/>
              </w:rPr>
              <w:t xml:space="preserve"> </w:t>
            </w:r>
            <w:r>
              <w:rPr>
                <w:rFonts w:eastAsia="+mn-ea"/>
                <w:color w:val="000000"/>
                <w:kern w:val="2"/>
                <w:szCs w:val="22"/>
                <w:lang w:eastAsia="en-US"/>
              </w:rPr>
              <w:t>«___» ______ 2025г</w:t>
            </w:r>
          </w:p>
          <w:p>
            <w:pPr>
              <w:pStyle w:val="Normal"/>
              <w:spacing w:before="0" w:after="200"/>
              <w:rPr>
                <w:szCs w:val="28"/>
              </w:rPr>
            </w:pPr>
            <w:r>
              <w:rPr>
                <w:szCs w:val="28"/>
              </w:rPr>
              <w:t>______________________</w:t>
            </w:r>
          </w:p>
          <w:p>
            <w:pPr>
              <w:pStyle w:val="Normal"/>
              <w:spacing w:before="0" w:after="200"/>
              <w:rPr>
                <w:szCs w:val="28"/>
              </w:rPr>
            </w:pPr>
            <w:r>
              <w:rPr>
                <w:szCs w:val="28"/>
              </w:rPr>
              <w:t>(подпись)</w:t>
            </w:r>
          </w:p>
          <w:p>
            <w:pPr>
              <w:pStyle w:val="Normal"/>
              <w:spacing w:before="0" w:after="200"/>
              <w:rPr>
                <w:szCs w:val="28"/>
              </w:rPr>
            </w:pPr>
            <w:r>
              <w:rPr>
                <w:szCs w:val="28"/>
              </w:rPr>
            </w:r>
          </w:p>
        </w:tc>
      </w:tr>
    </w:tbl>
    <w:p>
      <w:pPr>
        <w:pStyle w:val="Normal"/>
        <w:spacing w:lineRule="auto" w:line="276" w:before="0" w:after="200"/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eastAsia="en-US"/>
        </w:rPr>
      </w:r>
    </w:p>
    <w:p>
      <w:pPr>
        <w:pStyle w:val="Normal"/>
        <w:rPr>
          <w:rFonts w:eastAsia="Calibri"/>
          <w:szCs w:val="22"/>
          <w:lang w:eastAsia="en-US"/>
        </w:rPr>
      </w:pPr>
      <w:r>
        <w:rPr>
          <w:rFonts w:eastAsia="Calibri"/>
          <w:szCs w:val="22"/>
          <w:lang w:val="en-US" w:eastAsia="en-US"/>
        </w:rPr>
        <w:t xml:space="preserve">                                                           </w:t>
      </w:r>
      <w:r>
        <w:rPr>
          <w:rFonts w:eastAsia="Calibri"/>
          <w:szCs w:val="22"/>
          <w:lang w:val="en-US" w:eastAsia="en-US"/>
        </w:rPr>
        <w:t>Новосибирск 2025</w:t>
      </w:r>
    </w:p>
    <w:p>
      <w:pPr>
        <w:sectPr>
          <w:type w:val="nextPage"/>
          <w:pgSz w:w="11906" w:h="16838"/>
          <w:pgMar w:left="1700" w:right="849" w:gutter="0" w:header="0" w:top="1132" w:footer="0" w:bottom="1132"/>
          <w:pgBorders w:display="allPages"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fmt="decimal"/>
          <w:formProt w:val="false"/>
          <w:textDirection w:val="lrTb"/>
          <w:docGrid w:type="default" w:linePitch="360" w:charSpace="4096"/>
        </w:sectPr>
      </w:pP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jc w:val="center"/>
            <w:rPr>
              <w:szCs w:val="28"/>
            </w:rPr>
          </w:pPr>
          <w:r>
            <w:rPr>
              <w:szCs w:val="28"/>
            </w:rPr>
            <w:t>СОДЕРЖАНИЕ</w:t>
          </w:r>
        </w:p>
        <w:p>
          <w:pPr>
            <w:pStyle w:val="Normal"/>
            <w:jc w:val="center"/>
            <w:rPr>
              <w:szCs w:val="28"/>
              <w:lang w:val="en-US"/>
            </w:rPr>
          </w:pPr>
          <w:r>
            <w:rPr>
              <w:szCs w:val="28"/>
              <w:lang w:val="en-US"/>
            </w:rPr>
          </w:r>
        </w:p>
        <w:p>
          <w:pPr>
            <w:pStyle w:val="TOC1"/>
            <w:tabs>
              <w:tab w:val="clear" w:pos="10946"/>
              <w:tab w:val="right" w:pos="9345" w:leader="dot"/>
            </w:tabs>
            <w:rPr>
              <w:rFonts w:ascii="Calibri" w:hAnsi="Calibri"/>
              <w:kern w:val="2"/>
              <w:sz w:val="24"/>
            </w:rPr>
          </w:pPr>
          <w:r>
            <w:fldChar w:fldCharType="begin"/>
          </w:r>
          <w:r>
            <w:rPr>
              <w:rStyle w:val="IndexLink"/>
              <w:bCs/>
            </w:rPr>
            <w:instrText xml:space="preserve"> TOC \o "1-3" \h</w:instrText>
          </w:r>
          <w:r>
            <w:rPr>
              <w:rStyle w:val="IndexLink"/>
              <w:bCs/>
            </w:rPr>
            <w:fldChar w:fldCharType="separate"/>
          </w:r>
          <w:hyperlink w:anchor="_Toc196301942">
            <w:r>
              <w:rPr>
                <w:rStyle w:val="IndexLink"/>
                <w:bCs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_Toc196301942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10946"/>
              <w:tab w:val="right" w:pos="9345" w:leader="dot"/>
            </w:tabs>
            <w:rPr>
              <w:rFonts w:ascii="Calibri" w:hAnsi="Calibri"/>
              <w:kern w:val="2"/>
              <w:sz w:val="24"/>
            </w:rPr>
          </w:pPr>
          <w:hyperlink w:anchor="_Toc196301943">
            <w:r>
              <w:rPr>
                <w:rStyle w:val="IndexLink"/>
                <w:bCs/>
              </w:rPr>
              <w:t>Ход выполнения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_Toc196301943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10946"/>
              <w:tab w:val="right" w:pos="9345" w:leader="dot"/>
            </w:tabs>
            <w:rPr>
              <w:rFonts w:ascii="Calibri" w:hAnsi="Calibri"/>
              <w:kern w:val="2"/>
              <w:sz w:val="24"/>
            </w:rPr>
          </w:pPr>
          <w:hyperlink w:anchor="_Toc196301944">
            <w:r>
              <w:rPr>
                <w:rStyle w:val="IndexLink"/>
                <w:bCs/>
              </w:rPr>
              <w:t>Вывод</w:t>
            </w:r>
            <w:r>
              <w:rPr>
                <w:rStyle w:val="IndexLink"/>
                <w:vanish w:val="false"/>
              </w:rPr>
              <w:tab/>
            </w:r>
          </w:hyperlink>
          <w:r>
            <w:rPr>
              <w:vanish w:val="false"/>
            </w:rPr>
            <w:t>9</w:t>
          </w:r>
          <w:r>
            <w:rPr>
              <w:vanish w:val="false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rPr>
          <w:lang w:val="en-US"/>
        </w:rPr>
      </w:pPr>
      <w:r>
        <w:rPr>
          <w:lang w:val="en-US"/>
        </w:rPr>
      </w:r>
    </w:p>
    <w:p>
      <w:pPr>
        <w:pStyle w:val="Heading1"/>
        <w:spacing w:before="0" w:after="144"/>
        <w:ind w:hanging="0" w:start="0"/>
        <w:jc w:val="center"/>
        <w:rPr>
          <w:rFonts w:ascii="Times New Roman" w:hAnsi="Times New Roman"/>
          <w:b/>
          <w:bCs/>
          <w:color w:themeColor="accent1" w:themeShade="bf" w:val="000000"/>
          <w:sz w:val="30"/>
          <w:szCs w:val="30"/>
        </w:rPr>
      </w:pPr>
      <w:r>
        <w:rPr>
          <w:rFonts w:ascii="Times New Roman" w:hAnsi="Times New Roman"/>
          <w:b/>
          <w:bCs/>
          <w:color w:themeColor="accent1" w:themeShade="bf" w:val="000000"/>
          <w:sz w:val="30"/>
          <w:szCs w:val="30"/>
        </w:rPr>
      </w:r>
      <w:r>
        <w:br w:type="page"/>
      </w:r>
    </w:p>
    <w:p>
      <w:pPr>
        <w:pStyle w:val="Heading1"/>
        <w:spacing w:before="0" w:after="0"/>
        <w:ind w:firstLine="709" w:start="0"/>
        <w:jc w:val="center"/>
        <w:rPr>
          <w:rFonts w:cs="Times New Roman"/>
          <w:b w:val="false"/>
          <w:bCs/>
          <w:sz w:val="28"/>
          <w:szCs w:val="28"/>
        </w:rPr>
      </w:pPr>
      <w:bookmarkStart w:id="0" w:name="_Toc196301942"/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ВВЕДЕНИЕ</w:t>
      </w:r>
      <w:bookmarkEnd w:id="0"/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1. Реализовать структуры данных с базовым набором операций: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a. Массив. Операции: создание, добавление элемента (по индексу и в конец массива), получение элемента по индексу, удаление элемента по индексу, замена элемента по индексу, длина массива, чтение.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b. Односвязный список. Операции: добавление и удаление элемента (4 способа (до после голова хвост)), чтение (разное, несколько способов), удаление элемента по значению, поиск элемента по значению.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c. Двусвязный список. Операции: добавление и удаление элемента (4 способа (до после голова хвост)), чтение (разное, несколько способов), удаление элемента по значению, поиск элемента по значению.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d. Стек. Операции: добавление и удаление элемента (push и pop), чтение.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e. Очередь. Операции: добавление и удаление элемента (push и pop), чтение.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f. Деревья (вариант 11 Красно-черное дерево, вариант 2 - Сбалансированное двоичное дерево (АВЛ-дерево), вариант 3 Complete Binary Tree, вариант 4 Full Binary Tree, вариант 5 – бинарное дерево поиска. Операции: добавление элемента, поиск элемента, удаление элемента с сохранением структуры дерева, чтение. Если Full Binary Tree или Complete Binary Tree, то вместо удаления элемента добавить операцию проверки на Full или Complete соответственно.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2. Реализовать интерфейс работы со структурами данных. Предусмотреть считывание из файла и запись в файл при внесении изменений в состав элементов. Часть операций для реализации представлено в таблице. Дополнить список операций согласно п.1 и сохраняя стиль написания команды (первая буква – принадлежность структуре данных). Исключение: Операция PRINT выводит любую структуру данных на экран.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3. Обосновать сложность выполнения каждой операции с позиции BigO нотации. Составить таблицу BigO по операциям и структурам в отчете.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4. Представить достоинства и недостатки каждой структуры данных, описать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 xml:space="preserve">сферу применения (примеры). 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5. В отчете в контрольном примере представить визуальные формы, подтверждающие соответствие результатам работы программы.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Весь код находится в репозитории: </w:t>
      </w:r>
      <w:r>
        <w:br w:type="page"/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ХОД ВЫПОЛНЕНИЯ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Задание 1.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Реализацию абстрактных структур данных я начал с структуры односвязного списка (Forward List), у которого каждый узел «знает» хранит в себе своё значение и указатель на следующей узел. Поэтому я соответственно в заголовочном файле создал структуру Node содержащую value и next(рисунок 1).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61840" cy="3723640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840" cy="3723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 — Объявление структуры в ForwardList.h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После чего добавил основные операции, например, добавления до/после определённого узла, в начало конец, аналогично для удаления(рисунок 2).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5833110"/>
            <wp:effectExtent l="0" t="0" r="0" b="0"/>
            <wp:wrapSquare wrapText="largest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5833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 — Часть реализаций функций Forward List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После полной реализации односвязного списка, я приступил к двусвязному. Так как реализация двусвязного опирается на односвязный, то весь код является дополненной версией односвязного списка (рисунок 3).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-228600</wp:posOffset>
            </wp:positionH>
            <wp:positionV relativeFrom="paragraph">
              <wp:posOffset>635</wp:posOffset>
            </wp:positionV>
            <wp:extent cx="6397625" cy="569341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5693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 — Часть реализаций функций для Double linked list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Потом я приступил к массиву, стеку, по аналогии со стэком — очереди, и, наконец, чёрно-красному белому (рисунок 4-5)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6444615"/>
            <wp:effectExtent l="0" t="0" r="0" b="0"/>
            <wp:wrapSquare wrapText="largest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6444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4 — Часть реализаций функций в Array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4110355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4110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5 — Часть реализаций функций в Tree(red-black)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Полная реализация всех АСД находится в репозитории github.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Задание 2.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 процессе выполнения задания я к каждой структуре АСД добавил файл — Interface.cpp, в котором находится main-файл, реализаующий интерактивный ввод операций для каждой АСД, пример для односвязного списка на рисунке 6.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5657215"/>
            <wp:effectExtent l="0" t="0" r="0" b="0"/>
            <wp:wrapSquare wrapText="largest"/>
            <wp:docPr id="7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5657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6 — Интерактивный ввод операций для Forward List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Задание 3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 большинстве операций односвязного и двусвязного списка сложность операций выполнения операций занимает O(n) так как они требуют прохождения с начала (голова, head) списка до конца (хвоста, tail). Именно поэтому операции такие как: Чтение, добавление до/после, добавление в конец(для односвязного), удаление до/после, удаление в конце(для односвязного) занимают O(n), в то время как добавление(удаления) в начало, конец(для двусвязного) занимают O(1) потому, что в массиве хранится адрес начала односвязного списка (и конца для двусвязного списка).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 стеке и очереди основные операции (push/pop) занимают O(1), так как стек имеет адрес вершины в которую мы можем поместить значение (push) или достать (pop), в соответствии с LIFO (Last-In, Fisrt-Out), аналогично для очереди, с тем отличием, что очередь имеет адрес самого первого элемента, который достаётся (pop) во время работы, в соотвествии с FIFO(First-In, Fisrt-Out).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 красно-черном дереве (Red-Black Tree) сложность основных операций (вставка, удаление, поиск) составляет O(log n), где n - количество элементов в дереве. Это обеспечивается за счет строгих правил балансировки: каждый узел имеет цвет (красный или черный), корень всегда черный, красные узлы не могут иметь красных потомков, и все пути от любого узла до листьев содержат одинаковое количество черных узлов. Эти свойства гарантируют, что высота дерева не превышает 2log₂(n+1), что обеспечивает логарифмическое время выполнения операций даже в худшем случае. При вставке или удалении выполняются перекрашивания и вращения (O(1)), но в худшем случае может потребоваться пройти от листа до корня (O(log n)) для восстановления свойств дерева.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Таблица со сложностью выполнения находится в репозитории, где находится и весь код, а так же на рисунке 7. Таблица timeForOperation.org совместима с org-mode текствого редактора Emacs.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6813550"/>
            <wp:effectExtent l="0" t="0" r="0" b="0"/>
            <wp:wrapSquare wrapText="largest"/>
            <wp:docPr id="8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681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7 — Таблица со сложностью операций для всех АСД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Задание 4.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Односвязный список обладает достоинством эффективного использования памяти, поскольку каждый узел требует минимального количества дополнительной памяти - только один указатель на следующий элемент. Его основные операции вставки и удаления в начале списка выполняются за постоянное время O(1), что делает его идеальным для реализации стеков и очередей. Однако он имеет серьезный недостаток - необходимость последовательного доступа к элементам, поскольку произвольный доступ требует O(n) времени в худшем случае. Односвязные списки находят применение в системах, где важна экономия памяти и часто выполняются операции в начале списка, таких как кэширование недавно использованных элементов или управление историей операций.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Двусвязный список решает основную проблему односвязного списка, обеспечивая двунаправленный обход за счет хранения двух указателей в каждом узле. Это позволяет эффективно выполнять операции как в начале, так и в конце списка, а также удалять элементы без необходимости знать предыдущий узел. К недостаткам можно отнести повышенное потребление памяти и более сложную реализацию операций модификации. Двусвязные списки широко используются в системах навигации, текстовых редакторах, кэшах типа LRU(2 лаба) и любых приложениях, требующих двунаправленного обхода данных.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Стек демонстрирует превосходную производительность для операций LIFO, обеспечивая постоянное время выполнения для push и pop операций. Его простота реализации и минимальные накладные расходы делают его исключительно эффективным для управления вызовами функций и контроля памяти. Основной недостаток стека - ограниченный доступ к данным, поскольку можно работать только с верхним элементом. Стеки незаменимы в компиляторах для разбора выражений, системах отмены действий в приложениях, управлении вызовами функций в языках программирования и алгоритмах обхода графов.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Очередь обеспечивает эффективную организацию данных по принципу FIFO с постоянным временем выполнения основных операций. Ее структура идеально подходит для обработки задач в порядке их поступления и буферизации данных. Как и стек, очередь ограничивает доступ к элементам, позволяя работать только с началом и концом последовательности. Очереди находят широкое применение в системах обработки сообщений, планировщиках задач операционных систем, сетевых буферах и моделировании реальных процессов, таких как обслуживание клиентов.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Красно-чёрное дерево сочетает преимущества бинарных деревьев поиска с гарантированной сбалансированностью, обеспечивая логарифмическое время выполнения операций даже в худшем случае. Его самобалансирующаяся природа исключает вырождение в связанный список, что является распространенной проблемой обычных BST. К недостаткам можно отнести сложность реализации и повышенные накладные расходы на хранение дополнительной информации о цвете узлов. Красно-чёрные деревья широко используются в базах данных, файловых системах, реализациях ассоциативных массивов в стандартных библиотеках (таких как std::map в C++ и TreeMap в Java), и любых приложениях, требующих эффективного динамического поддержания упорядоченных данных.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Задание 5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STACK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push — добавляем значения (рисунок 8,9)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2479040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247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8 — Визуализация добавления в стэк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7290" cy="2142490"/>
            <wp:effectExtent l="0" t="0" r="0" b="0"/>
            <wp:wrapSquare wrapText="largest"/>
            <wp:docPr id="1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2142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9 — Добавление в стэк, вывод стэка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pop — удаление последнего значения (рисунок 10, 11)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2384425"/>
            <wp:effectExtent l="0" t="0" r="0" b="0"/>
            <wp:wrapSquare wrapText="largest"/>
            <wp:docPr id="1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238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10 — Визуализация удаления из стэка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1768475</wp:posOffset>
            </wp:positionH>
            <wp:positionV relativeFrom="paragraph">
              <wp:posOffset>-72390</wp:posOffset>
            </wp:positionV>
            <wp:extent cx="2294890" cy="2047240"/>
            <wp:effectExtent l="0" t="0" r="0" b="0"/>
            <wp:wrapSquare wrapText="largest"/>
            <wp:docPr id="12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204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11 — Удаление из стэка, вывод стэка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Print — вывод стэка (рисунок 9, 11).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QUEUE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push — добавление в очередь (рисунок 12,13).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-228600</wp:posOffset>
            </wp:positionH>
            <wp:positionV relativeFrom="paragraph">
              <wp:posOffset>635</wp:posOffset>
            </wp:positionV>
            <wp:extent cx="6397625" cy="2463800"/>
            <wp:effectExtent l="0" t="0" r="0" b="0"/>
            <wp:wrapSquare wrapText="largest"/>
            <wp:docPr id="13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246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12 — Визуализация добавления в очередь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1692275</wp:posOffset>
            </wp:positionH>
            <wp:positionV relativeFrom="paragraph">
              <wp:posOffset>-3175</wp:posOffset>
            </wp:positionV>
            <wp:extent cx="2228215" cy="2171065"/>
            <wp:effectExtent l="0" t="0" r="0" b="0"/>
            <wp:wrapSquare wrapText="largest"/>
            <wp:docPr id="14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215" cy="2171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13 — Добавление в очередь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pop — удаление первого из очереди (рисунок 14,15).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97625" cy="2676525"/>
            <wp:effectExtent l="0" t="0" r="0" b="0"/>
            <wp:wrapSquare wrapText="largest"/>
            <wp:docPr id="15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14 — Визуализация удаления из очереди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66240" cy="1666240"/>
            <wp:effectExtent l="0" t="0" r="0" b="0"/>
            <wp:wrapSquare wrapText="largest"/>
            <wp:docPr id="16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15 — удаление из очереди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print — вывод очереди (рисунок 13, 15).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Forward List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LADDH — Добавление элемента в head (рисунок 16, 17)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1475105</wp:posOffset>
            </wp:positionH>
            <wp:positionV relativeFrom="paragraph">
              <wp:posOffset>635</wp:posOffset>
            </wp:positionV>
            <wp:extent cx="2990215" cy="2961640"/>
            <wp:effectExtent l="0" t="0" r="0" b="0"/>
            <wp:wrapSquare wrapText="largest"/>
            <wp:docPr id="17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215" cy="296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16 — Визуализация добавления в head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1638300</wp:posOffset>
            </wp:positionH>
            <wp:positionV relativeFrom="paragraph">
              <wp:posOffset>33020</wp:posOffset>
            </wp:positionV>
            <wp:extent cx="2609215" cy="1580515"/>
            <wp:effectExtent l="0" t="0" r="0" b="0"/>
            <wp:wrapSquare wrapText="largest"/>
            <wp:docPr id="1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1580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17 — Добавление в head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LADDT — Добавление в конец (рисунок 18, 19)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76015" cy="2866390"/>
            <wp:effectExtent l="0" t="0" r="0" b="0"/>
            <wp:wrapSquare wrapText="largest"/>
            <wp:docPr id="1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866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18 — Визулизация Добавления в конец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1579880</wp:posOffset>
            </wp:positionH>
            <wp:positionV relativeFrom="paragraph">
              <wp:posOffset>102235</wp:posOffset>
            </wp:positionV>
            <wp:extent cx="2780665" cy="1599565"/>
            <wp:effectExtent l="0" t="0" r="0" b="0"/>
            <wp:wrapSquare wrapText="largest"/>
            <wp:docPr id="20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99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19 — Добавление в конец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LREMH — Удаление с начала (рисунок 20, 21)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0765" cy="2571115"/>
            <wp:effectExtent l="0" t="0" r="0" b="0"/>
            <wp:wrapSquare wrapText="largest"/>
            <wp:docPr id="21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257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20 — Визуализация удаления начала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1565" cy="1523365"/>
            <wp:effectExtent l="0" t="0" r="0" b="0"/>
            <wp:wrapSquare wrapText="largest"/>
            <wp:docPr id="22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52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21 — Удаления с начала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LREMT — Удаление с конца (рисунок 22, 23)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37840" cy="1951990"/>
            <wp:effectExtent l="0" t="0" r="0" b="0"/>
            <wp:wrapSquare wrapText="largest"/>
            <wp:docPr id="23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840" cy="195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22 — Визуализация удаления с конца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1517650</wp:posOffset>
            </wp:positionH>
            <wp:positionV relativeFrom="paragraph">
              <wp:posOffset>149225</wp:posOffset>
            </wp:positionV>
            <wp:extent cx="2904490" cy="1552575"/>
            <wp:effectExtent l="0" t="0" r="0" b="0"/>
            <wp:wrapSquare wrapText="largest"/>
            <wp:docPr id="24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23 — Удаление с конца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Print — Вывод односвязного списка (рисунки 17, 19, 21, 23)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Double Linked List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DADDH — Добавление элемента в head (рисунок 24, 25)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809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8965" cy="2437765"/>
            <wp:effectExtent l="0" t="0" r="0" b="0"/>
            <wp:wrapSquare wrapText="largest"/>
            <wp:docPr id="25" name="Image2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437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24 — Визуализация добавления в head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85440" cy="167640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25 — Добавление в head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DADDT — Добавление в конец (рисунок 26, 27)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90390" cy="2504440"/>
            <wp:effectExtent l="0" t="0" r="0" b="0"/>
            <wp:wrapSquare wrapText="largest"/>
            <wp:docPr id="27" name="Image2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9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25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26 — Визулизация Добавления в конец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4790" cy="1983105"/>
            <wp:effectExtent l="0" t="0" r="0" b="0"/>
            <wp:wrapSquare wrapText="largest"/>
            <wp:docPr id="28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90" cy="198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27 — Добавление в конец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DREMH — Удаление с начала (рисунок 28, 29)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0415" cy="2694940"/>
            <wp:effectExtent l="0" t="0" r="0" b="0"/>
            <wp:wrapSquare wrapText="largest"/>
            <wp:docPr id="29" name="Image3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 titl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415" cy="269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28 — Визуализация удаления начала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80665" cy="1618615"/>
            <wp:effectExtent l="0" t="0" r="0" b="0"/>
            <wp:wrapSquare wrapText="largest"/>
            <wp:docPr id="30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618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29 — Удаления с начала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DREMT — Удаление с конца (рисунок 30, 31)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47565" cy="2590165"/>
            <wp:effectExtent l="0" t="0" r="0" b="0"/>
            <wp:wrapSquare wrapText="largest"/>
            <wp:docPr id="31" name="Image3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565" cy="259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30 — Визуализация удаления с конца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56815" cy="1666240"/>
            <wp:effectExtent l="0" t="0" r="0" b="0"/>
            <wp:wrapSquare wrapText="largest"/>
            <wp:docPr id="32" name="Image2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7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66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31 — Удаление с конца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Print — Вывод односвязного списка (рисунки 25, 27, 29, 31)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 xml:space="preserve">Array 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 xml:space="preserve"> </w:t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AADD — добавить по индексу значение (рисунок 32, 33)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66155" cy="1494790"/>
            <wp:effectExtent l="0" t="0" r="0" b="0"/>
            <wp:wrapSquare wrapText="largest"/>
            <wp:docPr id="33" name="Image3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155" cy="149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32 — Визуализация добавления в начало массива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7865" cy="1209040"/>
            <wp:effectExtent l="0" t="0" r="0" b="0"/>
            <wp:wrapSquare wrapText="largest"/>
            <wp:docPr id="34" name="Image3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65" cy="1209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33 — Добавление в начало массива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ASET — изменить значение по индексу (рисунок 34, 35)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8455" cy="1294765"/>
            <wp:effectExtent l="0" t="0" r="0" b="0"/>
            <wp:wrapSquare wrapText="largest"/>
            <wp:docPr id="35" name="Image3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129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34 — Визуализация изменения значения по индексу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23590" cy="2180590"/>
            <wp:effectExtent l="0" t="0" r="0" b="0"/>
            <wp:wrapSquare wrapText="largest"/>
            <wp:docPr id="36" name="Image3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18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35 — Изменение значения по индексу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AREM — удаление по индексу(рисунок 36, 37)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27305</wp:posOffset>
            </wp:positionH>
            <wp:positionV relativeFrom="paragraph">
              <wp:posOffset>-46990</wp:posOffset>
            </wp:positionV>
            <wp:extent cx="5885815" cy="1590040"/>
            <wp:effectExtent l="0" t="0" r="0" b="0"/>
            <wp:wrapSquare wrapText="largest"/>
            <wp:docPr id="37" name="Image3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815" cy="1590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firstLine="720" w:start="-72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36 — Визуализация удаления по индексу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1110615</wp:posOffset>
            </wp:positionH>
            <wp:positionV relativeFrom="paragraph">
              <wp:posOffset>22860</wp:posOffset>
            </wp:positionV>
            <wp:extent cx="3609340" cy="1628140"/>
            <wp:effectExtent l="0" t="0" r="0" b="0"/>
            <wp:wrapSquare wrapText="largest"/>
            <wp:docPr id="38" name="Image3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1628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37 — Удаление по индексу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Print — выведение массива (рисунки 33, 35, 37)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Red-black tree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Insert — добавить элемент (рисунок 38, 39)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1314450</wp:posOffset>
            </wp:positionH>
            <wp:positionV relativeFrom="paragraph">
              <wp:posOffset>82550</wp:posOffset>
            </wp:positionV>
            <wp:extent cx="3066415" cy="2704465"/>
            <wp:effectExtent l="0" t="0" r="0" b="0"/>
            <wp:wrapSquare wrapText="largest"/>
            <wp:docPr id="39" name="Image3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8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415" cy="2704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38 — Визуализация добавления элементов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4657090"/>
            <wp:effectExtent l="0" t="0" r="0" b="0"/>
            <wp:wrapSquare wrapText="largest"/>
            <wp:docPr id="40" name="Image3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9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465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39 — Добавление элементов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REMOVE — удаление элемента (рисунок 40, 41)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99865" cy="2552065"/>
            <wp:effectExtent l="0" t="0" r="0" b="0"/>
            <wp:wrapSquare wrapText="largest"/>
            <wp:docPr id="41" name="Image4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0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865" cy="2552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40 — Визуализация удаления элемента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546100</wp:posOffset>
            </wp:positionH>
            <wp:positionV relativeFrom="paragraph">
              <wp:posOffset>635</wp:posOffset>
            </wp:positionV>
            <wp:extent cx="4847590" cy="2533015"/>
            <wp:effectExtent l="0" t="0" r="0" b="0"/>
            <wp:wrapSquare wrapText="largest"/>
            <wp:docPr id="42" name="Image4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1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590" cy="2533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Рисунок 41 — Удаление элемента</w:t>
      </w:r>
    </w:p>
    <w:p>
      <w:pPr>
        <w:pStyle w:val="Normal"/>
        <w:widowControl/>
        <w:tabs>
          <w:tab w:val="clear" w:pos="708"/>
          <w:tab w:val="left" w:pos="0" w:leader="none"/>
        </w:tabs>
        <w:suppressAutoHyphens w:val="true"/>
        <w:overflowPunct w:val="false"/>
        <w:bidi w:val="0"/>
        <w:spacing w:lineRule="auto" w:line="259" w:before="0" w:after="0"/>
        <w:ind w:hanging="0" w:start="0" w:end="0"/>
        <w:jc w:val="both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print — выведение дерева (рисунок 39, 41)</w:t>
      </w:r>
      <w:r>
        <w:br w:type="page"/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center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ВЫВОД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В ходе выполнения работы была проведена комплексная реализация и анализ основных абстрактных структур данных. Реализованы массивы, односвязные и двусвязные списки, стеки, очереди и полное бинарное дерево с полным набором базовых операций. Каждая структура данных была протестирована на различных наборах исходных данных, что подтвердило корректность реализации алгоритмов.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Проведенный анализ временной сложности операций в нотации Big O показал существенные различия в эффективности различных структур данных при выполнении типовых операций. Массивы демонстрируют оптимальную производительность при операциях произвольного доступа, но уступают связным спискам при частых вставках и удалениях элементов. Связные списки, в свою очередь, обеспечивают эффективное выполнение операций модификации, но требуют линейного времени для операций доступа к произвольным элементам.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Разработанный интерфейс взаимодействия с пользователем обеспечивает единообразный доступ ко всем реализованным структурам данных через систему меню. Реализованные механизмы сохранения и загрузки данных из файлов позволяют обеспечить сохранность состояния структур данных между сеансами работы программы.</w:t>
      </w:r>
    </w:p>
    <w:p>
      <w:pPr>
        <w:pStyle w:val="Normal"/>
        <w:widowControl/>
        <w:suppressAutoHyphens w:val="true"/>
        <w:overflowPunct w:val="false"/>
        <w:bidi w:val="0"/>
        <w:spacing w:lineRule="auto" w:line="259" w:before="0" w:after="0"/>
        <w:ind w:firstLine="720" w:start="-720" w:end="0"/>
        <w:jc w:val="start"/>
        <w:rPr>
          <w:rFonts w:ascii="Times New Roman" w:hAnsi="Times New Roman" w:cs="Times New Roman"/>
          <w:b w:val="false"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/>
          <w:color w:val="000000"/>
          <w:sz w:val="28"/>
          <w:szCs w:val="28"/>
        </w:rPr>
        <w:t>Сравнительный анализ структур данных выявил, что выбор оптимальной структуры должен определяться спецификой решаемой задачи.</w:t>
      </w:r>
    </w:p>
    <w:sectPr>
      <w:footerReference w:type="even" r:id="rId44"/>
      <w:footerReference w:type="default" r:id="rId45"/>
      <w:footerReference w:type="first" r:id="rId46"/>
      <w:type w:val="nextPage"/>
      <w:pgSz w:w="11906" w:h="16838"/>
      <w:pgMar w:left="1701" w:right="850" w:gutter="0" w:header="0" w:top="1134" w:footer="708" w:bottom="1134"/>
      <w:pgNumType w:fmt="decimal"/>
      <w:formProt w:val="false"/>
      <w:titlePg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Calibri">
    <w:charset w:val="01"/>
    <w:family w:val="roman"/>
    <w:pitch w:val="default"/>
  </w:font>
  <w:font w:name="Calibri Light"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swiss"/>
    <w:pitch w:val="default"/>
  </w:font>
  <w:font w:name="Courier New"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Times New Roman">
    <w:charset w:val="01"/>
    <w:family w:val="roma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cent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Footer"/>
      <w:spacing w:before="0" w:after="1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before="0" w:after="160"/>
      <w:rPr/>
    </w:pPr>
    <w:r>
      <w:rPr/>
    </w:r>
  </w:p>
</w:ftr>
</file>

<file path=word/settings.xml><?xml version="1.0" encoding="utf-8"?>
<w:settings xmlns:w="http://schemas.openxmlformats.org/wordprocessingml/2006/main">
  <w:zoom w:percent="14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Noto Nastaliq Urdu"/>
        <w:kern w:val="2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59" w:before="0" w:after="160"/>
      <w:jc w:val="start"/>
    </w:pPr>
    <w:rPr>
      <w:rFonts w:ascii="Calibri" w:hAnsi="Calibri" w:eastAsia="Calibri" w:cs="Noto Nastaliq Urdu"/>
      <w:color w:val="auto"/>
      <w:kern w:val="2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qFormat/>
    <w:pPr>
      <w:keepNext w:val="true"/>
      <w:keepLines/>
      <w:spacing w:before="360" w:after="80"/>
      <w:outlineLvl w:val="0"/>
    </w:pPr>
    <w:rPr>
      <w:rFonts w:ascii="Calibri Light" w:hAnsi="Calibri Light" w:eastAsia="Calibri" w:cs="Noto Nastaliq Urdu"/>
      <w:color w:themeColor="accent1" w:themeShade="bf" w:val="2F5496"/>
      <w:sz w:val="40"/>
      <w:szCs w:val="40"/>
    </w:rPr>
  </w:style>
  <w:style w:type="paragraph" w:styleId="Heading2">
    <w:name w:val="heading 2"/>
    <w:basedOn w:val="Normal"/>
    <w:next w:val="Normal"/>
    <w:link w:val="2"/>
    <w:qFormat/>
    <w:pPr>
      <w:keepNext w:val="true"/>
      <w:keepLines/>
      <w:spacing w:before="160" w:after="80"/>
      <w:outlineLvl w:val="1"/>
    </w:pPr>
    <w:rPr>
      <w:rFonts w:ascii="Calibri Light" w:hAnsi="Calibri Light" w:eastAsia="Calibri" w:cs="Noto Nastaliq Urdu"/>
      <w:color w:themeColor="accent1" w:themeShade="bf" w:val="2F5496"/>
      <w:sz w:val="32"/>
      <w:szCs w:val="32"/>
    </w:rPr>
  </w:style>
  <w:style w:type="paragraph" w:styleId="Heading3">
    <w:name w:val="heading 3"/>
    <w:basedOn w:val="Normal"/>
    <w:next w:val="Normal"/>
    <w:link w:val="3"/>
    <w:qFormat/>
    <w:pPr>
      <w:keepNext w:val="true"/>
      <w:keepLines/>
      <w:spacing w:before="160" w:after="80"/>
      <w:outlineLvl w:val="2"/>
    </w:pPr>
    <w:rPr>
      <w:rFonts w:eastAsia="Calibri" w:cs="Noto Nastaliq Urdu"/>
      <w:color w:themeColor="accent1" w:themeShade="bf" w:val="2F5496"/>
      <w:sz w:val="28"/>
      <w:szCs w:val="28"/>
    </w:rPr>
  </w:style>
  <w:style w:type="paragraph" w:styleId="Heading4">
    <w:name w:val="heading 4"/>
    <w:basedOn w:val="Normal"/>
    <w:next w:val="Normal"/>
    <w:link w:val="4"/>
    <w:qFormat/>
    <w:pPr>
      <w:keepNext w:val="true"/>
      <w:keepLines/>
      <w:spacing w:before="80" w:after="40"/>
      <w:outlineLvl w:val="3"/>
    </w:pPr>
    <w:rPr>
      <w:rFonts w:eastAsia="Calibri" w:cs="Noto Nastaliq Urdu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5"/>
    <w:qFormat/>
    <w:pPr>
      <w:keepNext w:val="true"/>
      <w:keepLines/>
      <w:spacing w:before="80" w:after="40"/>
      <w:outlineLvl w:val="4"/>
    </w:pPr>
    <w:rPr>
      <w:rFonts w:eastAsia="Calibri" w:cs="Noto Nastaliq Urdu"/>
      <w:color w:themeColor="accent1" w:themeShade="bf" w:val="2F5496"/>
    </w:rPr>
  </w:style>
  <w:style w:type="paragraph" w:styleId="Heading6">
    <w:name w:val="heading 6"/>
    <w:basedOn w:val="Normal"/>
    <w:next w:val="Normal"/>
    <w:link w:val="6"/>
    <w:qFormat/>
    <w:pPr>
      <w:keepNext w:val="true"/>
      <w:keepLines/>
      <w:spacing w:before="40" w:after="0"/>
      <w:outlineLvl w:val="5"/>
    </w:pPr>
    <w:rPr>
      <w:rFonts w:eastAsia="Calibri" w:cs="Noto Nastaliq Urdu"/>
      <w:i/>
      <w:iCs/>
      <w:color w:themeColor="dark1" w:themeTint="a6" w:val="595959"/>
    </w:rPr>
  </w:style>
  <w:style w:type="paragraph" w:styleId="Heading7">
    <w:name w:val="heading 7"/>
    <w:basedOn w:val="Normal"/>
    <w:next w:val="Normal"/>
    <w:link w:val="7"/>
    <w:qFormat/>
    <w:pPr>
      <w:keepNext w:val="true"/>
      <w:keepLines/>
      <w:spacing w:before="40" w:after="0"/>
      <w:outlineLvl w:val="6"/>
    </w:pPr>
    <w:rPr>
      <w:rFonts w:eastAsia="Calibri" w:cs="Noto Nastaliq Urdu"/>
      <w:color w:themeColor="dark1" w:themeTint="a6" w:val="595959"/>
    </w:rPr>
  </w:style>
  <w:style w:type="paragraph" w:styleId="Heading8">
    <w:name w:val="heading 8"/>
    <w:basedOn w:val="Normal"/>
    <w:next w:val="Normal"/>
    <w:link w:val="8"/>
    <w:qFormat/>
    <w:pPr>
      <w:keepNext w:val="true"/>
      <w:keepLines/>
      <w:spacing w:before="0" w:after="0"/>
      <w:outlineLvl w:val="7"/>
    </w:pPr>
    <w:rPr>
      <w:rFonts w:eastAsia="Calibri" w:cs="Noto Nastaliq Urdu"/>
      <w:i/>
      <w:iCs/>
      <w:color w:themeColor="dark1" w:themeTint="d8" w:val="272727"/>
    </w:rPr>
  </w:style>
  <w:style w:type="paragraph" w:styleId="Heading9">
    <w:name w:val="heading 9"/>
    <w:basedOn w:val="Normal"/>
    <w:next w:val="Normal"/>
    <w:link w:val="9"/>
    <w:qFormat/>
    <w:pPr>
      <w:keepNext w:val="true"/>
      <w:keepLines/>
      <w:spacing w:before="0" w:after="0"/>
      <w:outlineLvl w:val="8"/>
    </w:pPr>
    <w:rPr>
      <w:rFonts w:eastAsia="Calibri" w:cs="Noto Nastaliq Urdu"/>
      <w:color w:themeColor="dark1" w:themeTint="d8" w:val="272727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link w:val="Heading1"/>
    <w:qFormat/>
    <w:rPr>
      <w:rFonts w:ascii="Calibri Light" w:hAnsi="Calibri Light" w:eastAsia="Calibri" w:cs="Noto Nastaliq Urdu"/>
      <w:color w:themeColor="accent1" w:themeShade="bf" w:val="2F5496"/>
      <w:sz w:val="40"/>
      <w:szCs w:val="40"/>
    </w:rPr>
  </w:style>
  <w:style w:type="character" w:styleId="2">
    <w:name w:val="Заголовок 2 Знак"/>
    <w:basedOn w:val="DefaultParagraphFont"/>
    <w:link w:val="Heading2"/>
    <w:qFormat/>
    <w:rPr>
      <w:rFonts w:ascii="Calibri Light" w:hAnsi="Calibri Light" w:eastAsia="Calibri" w:cs="Noto Nastaliq Urdu"/>
      <w:color w:themeColor="accent1" w:themeShade="bf" w:val="2F5496"/>
      <w:sz w:val="32"/>
      <w:szCs w:val="32"/>
    </w:rPr>
  </w:style>
  <w:style w:type="character" w:styleId="3">
    <w:name w:val="Заголовок 3 Знак"/>
    <w:basedOn w:val="DefaultParagraphFont"/>
    <w:link w:val="Heading3"/>
    <w:qFormat/>
    <w:rPr>
      <w:rFonts w:eastAsia="Calibri" w:cs="Noto Nastaliq Urdu"/>
      <w:color w:themeColor="accent1" w:themeShade="bf" w:val="2F5496"/>
      <w:sz w:val="28"/>
      <w:szCs w:val="28"/>
    </w:rPr>
  </w:style>
  <w:style w:type="character" w:styleId="4">
    <w:name w:val="Заголовок 4 Знак"/>
    <w:basedOn w:val="DefaultParagraphFont"/>
    <w:link w:val="Heading4"/>
    <w:qFormat/>
    <w:rPr>
      <w:rFonts w:eastAsia="Calibri" w:cs="Noto Nastaliq Urdu"/>
      <w:i/>
      <w:iCs/>
      <w:color w:themeColor="accent1" w:themeShade="bf" w:val="2F5496"/>
    </w:rPr>
  </w:style>
  <w:style w:type="character" w:styleId="5">
    <w:name w:val="Заголовок 5 Знак"/>
    <w:basedOn w:val="DefaultParagraphFont"/>
    <w:link w:val="Heading5"/>
    <w:qFormat/>
    <w:rPr>
      <w:rFonts w:eastAsia="Calibri" w:cs="Noto Nastaliq Urdu"/>
      <w:color w:themeColor="accent1" w:themeShade="bf" w:val="2F5496"/>
    </w:rPr>
  </w:style>
  <w:style w:type="character" w:styleId="6">
    <w:name w:val="Заголовок 6 Знак"/>
    <w:basedOn w:val="DefaultParagraphFont"/>
    <w:link w:val="Heading6"/>
    <w:qFormat/>
    <w:rPr>
      <w:rFonts w:eastAsia="Calibri" w:cs="Noto Nastaliq Urdu"/>
      <w:i/>
      <w:iCs/>
      <w:color w:themeColor="dark1" w:themeTint="a6" w:val="595959"/>
    </w:rPr>
  </w:style>
  <w:style w:type="character" w:styleId="7">
    <w:name w:val="Заголовок 7 Знак"/>
    <w:basedOn w:val="DefaultParagraphFont"/>
    <w:link w:val="Heading7"/>
    <w:qFormat/>
    <w:rPr>
      <w:rFonts w:eastAsia="Calibri" w:cs="Noto Nastaliq Urdu"/>
      <w:color w:themeColor="dark1" w:themeTint="a6" w:val="595959"/>
    </w:rPr>
  </w:style>
  <w:style w:type="character" w:styleId="8">
    <w:name w:val="Заголовок 8 Знак"/>
    <w:basedOn w:val="DefaultParagraphFont"/>
    <w:link w:val="Heading8"/>
    <w:qFormat/>
    <w:rPr>
      <w:rFonts w:eastAsia="Calibri" w:cs="Noto Nastaliq Urdu"/>
      <w:i/>
      <w:iCs/>
      <w:color w:themeColor="dark1" w:themeTint="d8" w:val="272727"/>
    </w:rPr>
  </w:style>
  <w:style w:type="character" w:styleId="9">
    <w:name w:val="Заголовок 9 Знак"/>
    <w:basedOn w:val="DefaultParagraphFont"/>
    <w:link w:val="Heading9"/>
    <w:qFormat/>
    <w:rPr>
      <w:rFonts w:eastAsia="Calibri" w:cs="Noto Nastaliq Urdu"/>
      <w:color w:themeColor="dark1" w:themeTint="d8" w:val="272727"/>
    </w:rPr>
  </w:style>
  <w:style w:type="character" w:styleId="Style5">
    <w:name w:val="Заголовок Знак"/>
    <w:basedOn w:val="DefaultParagraphFont"/>
    <w:link w:val="Title"/>
    <w:qFormat/>
    <w:rPr>
      <w:rFonts w:ascii="Calibri Light" w:hAnsi="Calibri Light" w:eastAsia="Calibri" w:cs="Noto Nastaliq Urdu"/>
      <w:spacing w:val="-10"/>
      <w:kern w:val="2"/>
      <w:sz w:val="56"/>
      <w:szCs w:val="56"/>
    </w:rPr>
  </w:style>
  <w:style w:type="character" w:styleId="Style6">
    <w:name w:val="Подзаголовок Знак"/>
    <w:basedOn w:val="DefaultParagraphFont"/>
    <w:link w:val="Subtitle"/>
    <w:qFormat/>
    <w:rPr>
      <w:rFonts w:eastAsia="Calibri" w:cs="Noto Nastaliq Urdu"/>
      <w:color w:themeColor="dark1" w:themeTint="a6" w:val="595959"/>
      <w:spacing w:val="15"/>
      <w:sz w:val="28"/>
      <w:szCs w:val="28"/>
    </w:rPr>
  </w:style>
  <w:style w:type="character" w:styleId="21">
    <w:name w:val="Цитата 2 Знак"/>
    <w:basedOn w:val="DefaultParagraphFont"/>
    <w:link w:val="Quote"/>
    <w:qFormat/>
    <w:rPr>
      <w:i/>
      <w:iCs/>
      <w:color w:themeColor="dark1" w:themeTint="bf" w:val="404040"/>
    </w:rPr>
  </w:style>
  <w:style w:type="character" w:styleId="IntenseEmphasis">
    <w:name w:val="Intense Emphasis"/>
    <w:basedOn w:val="DefaultParagraphFont"/>
    <w:qFormat/>
    <w:rPr>
      <w:i/>
      <w:iCs/>
      <w:color w:themeColor="accent1" w:themeShade="bf" w:val="2F5496"/>
    </w:rPr>
  </w:style>
  <w:style w:type="character" w:styleId="Style7">
    <w:name w:val="Выделенная цитата Знак"/>
    <w:basedOn w:val="DefaultParagraphFont"/>
    <w:link w:val="IntenseQuote"/>
    <w:qFormat/>
    <w:rPr>
      <w:i/>
      <w:iCs/>
      <w:color w:themeColor="accent1" w:themeShade="bf" w:val="2F5496"/>
    </w:rPr>
  </w:style>
  <w:style w:type="character" w:styleId="IntenseReference">
    <w:name w:val="Intense Reference"/>
    <w:basedOn w:val="DefaultParagraphFont"/>
    <w:qFormat/>
    <w:rPr>
      <w:b/>
      <w:bCs/>
      <w:smallCaps/>
      <w:color w:themeColor="accent1" w:themeShade="bf" w:val="2F5496"/>
      <w:spacing w:val="5"/>
    </w:rPr>
  </w:style>
  <w:style w:type="character" w:styleId="Style8">
    <w:name w:val="Основной текст с отступом Знак"/>
    <w:basedOn w:val="DefaultParagraphFont"/>
    <w:qFormat/>
    <w:rPr/>
  </w:style>
  <w:style w:type="character" w:styleId="Style9">
    <w:name w:val="Основной текст Знак"/>
    <w:basedOn w:val="DefaultParagraphFont"/>
    <w:qFormat/>
    <w:rPr/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" w:cs="Noto Sans Devanagari"/>
      <w:sz w:val="28"/>
      <w:szCs w:val="28"/>
    </w:rPr>
  </w:style>
  <w:style w:type="paragraph" w:styleId="BodyText">
    <w:name w:val="Body Text"/>
    <w:basedOn w:val="Normal"/>
    <w:link w:val="Style9"/>
    <w:pPr>
      <w:spacing w:before="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qFormat/>
    <w:pPr>
      <w:spacing w:lineRule="auto" w:line="240" w:before="0" w:after="80"/>
      <w:contextualSpacing/>
    </w:pPr>
    <w:rPr>
      <w:rFonts w:ascii="Calibri Light" w:hAnsi="Calibri Light" w:eastAsia="Calibri" w:cs="Noto Nastaliq Urdu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tyle6"/>
    <w:qFormat/>
    <w:pPr/>
    <w:rPr>
      <w:rFonts w:eastAsia="Calibri" w:cs="Noto Nastaliq Urdu"/>
      <w:color w:themeColor="dark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21"/>
    <w:qFormat/>
    <w:pPr>
      <w:spacing w:before="160" w:after="160"/>
      <w:jc w:val="center"/>
    </w:pPr>
    <w:rPr>
      <w:i/>
      <w:iCs/>
      <w:color w:themeColor="dark1" w:themeTint="bf" w:val="404040"/>
    </w:rPr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IntenseQuote">
    <w:name w:val="Intense Quote"/>
    <w:basedOn w:val="Normal"/>
    <w:next w:val="Normal"/>
    <w:link w:val="Style7"/>
    <w:qFormat/>
    <w:pPr>
      <w:pBdr>
        <w:top w:val="single" w:sz="4" w:space="10" w:color="2F5496"/>
        <w:bottom w:val="single" w:sz="4" w:space="10" w:color="2F5496"/>
      </w:pBdr>
      <w:spacing w:before="360" w:after="360"/>
      <w:ind w:start="864" w:end="864"/>
      <w:jc w:val="center"/>
    </w:pPr>
    <w:rPr>
      <w:i/>
      <w:iCs/>
      <w:color w:themeColor="accent1" w:themeShade="bf" w:val="2F5496"/>
    </w:rPr>
  </w:style>
  <w:style w:type="paragraph" w:styleId="BodyTextIndent">
    <w:name w:val="Body Text Indent"/>
    <w:basedOn w:val="Normal"/>
    <w:link w:val="Style8"/>
    <w:pPr>
      <w:spacing w:before="0" w:after="120"/>
      <w:ind w:start="283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Style10">
    <w:name w:val="Текст"/>
    <w:basedOn w:val="Normal"/>
    <w:qFormat/>
    <w:pPr/>
    <w:rPr>
      <w:rFonts w:ascii="Courier New" w:hAnsi="Courier New" w:cs="Courier New"/>
      <w:vertAlign w:val="superscript"/>
    </w:rPr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8"/>
        <w:tab w:val="right" w:pos="10946" w:leader="dot"/>
      </w:tabs>
      <w:ind w:hanging="0" w:start="0"/>
    </w:pPr>
    <w:rPr/>
  </w:style>
  <w:style w:type="paragraph" w:styleId="TOC3">
    <w:name w:val="toc 3"/>
    <w:basedOn w:val="Index"/>
    <w:pPr>
      <w:tabs>
        <w:tab w:val="clear" w:pos="708"/>
        <w:tab w:val="right" w:pos="10379" w:leader="dot"/>
      </w:tabs>
      <w:ind w:hanging="0" w:start="567"/>
    </w:pPr>
    <w:rPr/>
  </w:style>
  <w:style w:type="paragraph" w:styleId="TOC2">
    <w:name w:val="toc 2"/>
    <w:basedOn w:val="Index"/>
    <w:pPr>
      <w:tabs>
        <w:tab w:val="clear" w:pos="708"/>
        <w:tab w:val="right" w:pos="10663" w:leader="dot"/>
      </w:tabs>
      <w:ind w:hanging="0" w:start="283"/>
    </w:pPr>
    <w:rPr/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TOC4">
    <w:name w:val="toc 4"/>
    <w:basedOn w:val="Index"/>
    <w:pPr>
      <w:tabs>
        <w:tab w:val="clear" w:pos="708"/>
        <w:tab w:val="right" w:pos="10096" w:leader="dot"/>
      </w:tabs>
      <w:ind w:hanging="0" w:start="85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footer" Target="footer1.xml"/><Relationship Id="rId45" Type="http://schemas.openxmlformats.org/officeDocument/2006/relationships/footer" Target="footer2.xml"/><Relationship Id="rId46" Type="http://schemas.openxmlformats.org/officeDocument/2006/relationships/footer" Target="footer3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Application>LibreOffice/25.2.6.2$Linux_X86_64 LibreOffice_project/520$Build-2</Application>
  <AppVersion>15.0000</AppVersion>
  <Pages>26</Pages>
  <Words>1701</Words>
  <Characters>11164</Characters>
  <CharactersWithSpaces>12864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2025-03-17T05:41:00Z</dcterms:created>
  <dc:creator>Nikita Tereshenko</dc:creator>
  <dc:description/>
  <dc:language>en-US</dc:language>
  <cp:lastModifiedBy/>
  <dcterms:modified xsi:type="dcterms:W3CDTF">2025-10-16T10:37:29Z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