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10.png" ContentType="image/png"/>
  <Override PartName="/word/media/image7.png" ContentType="image/png"/>
  <Override PartName="/word/media/image8.png" ContentType="image/png"/>
  <Override PartName="/word/media/image9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96" w:after="0"/>
        <w:ind w:hanging="547" w:start="547"/>
        <w:jc w:val="center"/>
        <w:rPr>
          <w:sz w:val="24"/>
        </w:rPr>
      </w:pPr>
      <w:r>
        <w:rPr>
          <w:rFonts w:eastAsia="+mn-ea"/>
          <w:color w:val="000000"/>
          <w:kern w:val="2"/>
          <w:sz w:val="24"/>
        </w:rPr>
        <w:t>МИНИСТЕРСТВО НАУКИ И ВЫСШЕГО ОБРАЗОВАНИЯ РОССИЙСКОЙ ФЕДЕРАЦИИ</w:t>
      </w:r>
    </w:p>
    <w:p>
      <w:pPr>
        <w:pStyle w:val="Normal"/>
        <w:spacing w:before="96" w:after="0"/>
        <w:ind w:hanging="547" w:start="547"/>
        <w:jc w:val="center"/>
        <w:rPr>
          <w:sz w:val="24"/>
        </w:rPr>
      </w:pPr>
      <w:r>
        <w:rPr>
          <w:sz w:val="24"/>
        </w:rPr>
      </w:r>
    </w:p>
    <w:p>
      <w:pPr>
        <w:pStyle w:val="Normal"/>
        <w:spacing w:before="96" w:after="0"/>
        <w:ind w:hanging="547" w:start="547"/>
        <w:jc w:val="center"/>
        <w:rPr>
          <w:sz w:val="24"/>
        </w:rPr>
      </w:pPr>
      <w:r>
        <w:rPr>
          <w:rFonts w:eastAsia="+mn-ea"/>
          <w:caps/>
          <w:color w:val="000000"/>
          <w:kern w:val="2"/>
          <w:sz w:val="24"/>
        </w:rPr>
        <w:t xml:space="preserve">ФЕДЕРАЛЬНОЕ государственное БЮДЖЕТНОЕ </w:t>
      </w:r>
    </w:p>
    <w:p>
      <w:pPr>
        <w:pStyle w:val="Normal"/>
        <w:spacing w:before="96" w:after="0"/>
        <w:ind w:hanging="547" w:start="547"/>
        <w:jc w:val="center"/>
        <w:rPr>
          <w:sz w:val="24"/>
        </w:rPr>
      </w:pPr>
      <w:r>
        <w:rPr>
          <w:rFonts w:eastAsia="+mn-ea"/>
          <w:caps/>
          <w:color w:val="000000"/>
          <w:kern w:val="2"/>
          <w:sz w:val="24"/>
        </w:rPr>
        <w:t>образовательное учреждение</w:t>
      </w:r>
    </w:p>
    <w:p>
      <w:pPr>
        <w:pStyle w:val="Normal"/>
        <w:spacing w:before="96" w:after="0"/>
        <w:ind w:hanging="547" w:start="547"/>
        <w:jc w:val="center"/>
        <w:rPr>
          <w:sz w:val="24"/>
        </w:rPr>
      </w:pPr>
      <w:r>
        <w:rPr>
          <w:rFonts w:eastAsia="+mn-ea"/>
          <w:caps/>
          <w:color w:val="000000"/>
          <w:kern w:val="2"/>
          <w:sz w:val="24"/>
        </w:rPr>
        <w:t>высшего образования</w:t>
      </w:r>
    </w:p>
    <w:p>
      <w:pPr>
        <w:pStyle w:val="Normal"/>
        <w:spacing w:before="96" w:after="0"/>
        <w:ind w:hanging="547" w:start="547"/>
        <w:jc w:val="center"/>
        <w:rPr>
          <w:sz w:val="24"/>
        </w:rPr>
      </w:pPr>
      <w:r>
        <w:rPr>
          <w:rFonts w:eastAsia="+mn-ea"/>
          <w:bCs/>
          <w:color w:val="000000"/>
          <w:kern w:val="2"/>
          <w:sz w:val="24"/>
        </w:rPr>
        <w:t>«НОВОСИБИРСКИЙ ГОСУДАРСТВЕННЫЙ ТЕХНИЧЕСКИЙ УНИВЕРСИТЕТ»</w:t>
      </w:r>
    </w:p>
    <w:p>
      <w:pPr>
        <w:pStyle w:val="Normal"/>
        <w:spacing w:before="96" w:after="0"/>
        <w:ind w:hanging="547" w:start="547"/>
        <w:jc w:val="center"/>
        <w:rPr>
          <w:rFonts w:eastAsia="+mn-ea"/>
          <w:color w:val="000000"/>
          <w:kern w:val="2"/>
          <w:szCs w:val="28"/>
        </w:rPr>
      </w:pPr>
      <w:r>
        <w:rPr>
          <w:rFonts w:eastAsia="+mn-ea"/>
          <w:color w:val="000000"/>
          <w:kern w:val="2"/>
          <w:szCs w:val="28"/>
        </w:rPr>
        <w:t>_________________________________________________________________</w:t>
      </w:r>
    </w:p>
    <w:p>
      <w:pPr>
        <w:pStyle w:val="Normal"/>
        <w:spacing w:before="96" w:after="0"/>
        <w:ind w:hanging="547" w:start="547"/>
        <w:jc w:val="center"/>
        <w:rPr>
          <w:rFonts w:eastAsia="+mn-ea"/>
          <w:color w:val="000000"/>
          <w:kern w:val="2"/>
          <w:szCs w:val="28"/>
        </w:rPr>
      </w:pPr>
      <w:r>
        <w:rPr>
          <w:rFonts w:eastAsia="+mn-ea"/>
          <w:color w:val="000000"/>
          <w:kern w:val="2"/>
          <w:szCs w:val="28"/>
        </w:rPr>
      </w:r>
    </w:p>
    <w:p>
      <w:pPr>
        <w:pStyle w:val="Normal"/>
        <w:spacing w:before="96" w:after="0"/>
        <w:ind w:hanging="547" w:start="547"/>
        <w:jc w:val="center"/>
        <w:rPr>
          <w:szCs w:val="28"/>
        </w:rPr>
      </w:pPr>
      <w:r>
        <w:rPr>
          <w:rFonts w:eastAsia="+mn-ea"/>
          <w:color w:val="000000"/>
          <w:kern w:val="2"/>
          <w:szCs w:val="28"/>
        </w:rPr>
        <w:t>Кафедра защиты информации</w:t>
      </w:r>
    </w:p>
    <w:p>
      <w:pPr>
        <w:pStyle w:val="Normal"/>
        <w:spacing w:before="96" w:after="0"/>
        <w:ind w:hanging="547" w:start="547"/>
        <w:jc w:val="center"/>
        <w:rPr>
          <w:szCs w:val="28"/>
        </w:rPr>
      </w:pPr>
      <w:r>
        <w:rPr>
          <w:szCs w:val="28"/>
        </w:rPr>
      </w:r>
    </w:p>
    <w:p>
      <w:pPr>
        <w:pStyle w:val="Normal"/>
        <w:spacing w:lineRule="auto" w:line="276" w:before="0" w:after="200"/>
        <w:jc w:val="center"/>
        <w:rPr>
          <w:rFonts w:eastAsia="Calibri"/>
          <w:i/>
          <w:i/>
          <w:szCs w:val="22"/>
          <w:lang w:eastAsia="en-US"/>
        </w:rPr>
      </w:pPr>
      <w:r>
        <w:rPr/>
        <w:drawing>
          <wp:inline distT="0" distB="0" distL="0" distR="0">
            <wp:extent cx="2708275" cy="928370"/>
            <wp:effectExtent l="0" t="0" r="0" b="0"/>
            <wp:docPr id="1" name="Рисунок 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8275" cy="9283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76" w:before="0" w:after="200"/>
        <w:jc w:val="center"/>
        <w:rPr>
          <w:rFonts w:eastAsia="Calibri"/>
          <w:i/>
          <w:i/>
          <w:szCs w:val="22"/>
          <w:lang w:eastAsia="en-US"/>
        </w:rPr>
      </w:pPr>
      <w:r>
        <w:rPr>
          <w:rFonts w:eastAsia="Calibri"/>
          <w:i/>
          <w:szCs w:val="22"/>
          <w:lang w:eastAsia="en-US"/>
        </w:rPr>
      </w:r>
    </w:p>
    <w:p>
      <w:pPr>
        <w:pStyle w:val="Normal"/>
        <w:jc w:val="center"/>
        <w:rPr>
          <w:b/>
          <w:sz w:val="32"/>
        </w:rPr>
      </w:pPr>
      <w:r>
        <w:rPr>
          <w:b/>
          <w:sz w:val="32"/>
        </w:rPr>
        <w:t xml:space="preserve">ЛАБОРАТОРНАЯ РАБОТА №2 </w:t>
      </w:r>
    </w:p>
    <w:p>
      <w:pPr>
        <w:pStyle w:val="Normal"/>
        <w:jc w:val="center"/>
        <w:rPr>
          <w:b/>
        </w:rPr>
      </w:pPr>
      <w:r>
        <w:rPr>
          <w:b/>
        </w:rPr>
        <w:t xml:space="preserve">по дисциплине: «Программирование» </w:t>
      </w:r>
    </w:p>
    <w:p>
      <w:pPr>
        <w:pStyle w:val="Normal"/>
        <w:spacing w:lineRule="auto" w:line="360"/>
        <w:jc w:val="center"/>
        <w:rPr>
          <w:b/>
          <w:bCs/>
        </w:rPr>
      </w:pPr>
      <w:r>
        <w:rPr>
          <w:b/>
        </w:rPr>
        <w:t>на тему: «</w:t>
      </w:r>
      <w:r>
        <w:rPr>
          <w:b/>
          <w:bCs/>
        </w:rPr>
        <w:t>Алгоритмы и абстрактные структуры данных</w:t>
      </w:r>
      <w:r>
        <w:rPr>
          <w:b/>
        </w:rPr>
        <w:t>»</w:t>
      </w:r>
    </w:p>
    <w:p>
      <w:pPr>
        <w:pStyle w:val="Normal"/>
        <w:tabs>
          <w:tab w:val="clear" w:pos="708"/>
          <w:tab w:val="left" w:pos="142" w:leader="none"/>
          <w:tab w:val="left" w:pos="6521" w:leader="none"/>
        </w:tabs>
        <w:spacing w:before="0" w:after="200"/>
        <w:jc w:val="both"/>
        <w:rPr>
          <w:rFonts w:eastAsia="Calibri"/>
          <w:szCs w:val="22"/>
          <w:lang w:eastAsia="en-US"/>
        </w:rPr>
      </w:pPr>
      <w:r>
        <w:rPr>
          <w:rFonts w:eastAsia="Calibri"/>
          <w:szCs w:val="22"/>
          <w:lang w:eastAsia="en-US"/>
        </w:rPr>
      </w:r>
    </w:p>
    <w:p>
      <w:pPr>
        <w:pStyle w:val="Normal"/>
        <w:tabs>
          <w:tab w:val="clear" w:pos="708"/>
          <w:tab w:val="left" w:pos="142" w:leader="none"/>
          <w:tab w:val="left" w:pos="6521" w:leader="none"/>
        </w:tabs>
        <w:spacing w:before="0" w:after="200"/>
        <w:jc w:val="both"/>
        <w:rPr>
          <w:rFonts w:eastAsia="Calibri"/>
          <w:szCs w:val="22"/>
          <w:lang w:eastAsia="en-US"/>
        </w:rPr>
      </w:pPr>
      <w:r>
        <w:rPr>
          <w:rFonts w:eastAsia="Calibri"/>
          <w:szCs w:val="22"/>
          <w:lang w:eastAsia="en-US"/>
        </w:rPr>
      </w:r>
    </w:p>
    <w:tbl>
      <w:tblPr>
        <w:tblW w:w="999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242"/>
        <w:gridCol w:w="4747"/>
      </w:tblGrid>
      <w:tr>
        <w:trPr/>
        <w:tc>
          <w:tcPr>
            <w:tcW w:w="5242" w:type="dxa"/>
            <w:tcBorders/>
          </w:tcPr>
          <w:p>
            <w:pPr>
              <w:pStyle w:val="Normal"/>
              <w:spacing w:before="0" w:after="200"/>
              <w:rPr>
                <w:szCs w:val="28"/>
              </w:rPr>
            </w:pPr>
            <w:r>
              <w:rPr>
                <w:szCs w:val="28"/>
              </w:rPr>
              <w:t>Выполнил:</w:t>
            </w:r>
          </w:p>
          <w:p>
            <w:pPr>
              <w:pStyle w:val="Normal"/>
              <w:spacing w:before="0" w:after="200"/>
              <w:rPr>
                <w:rFonts w:eastAsia="Calibri"/>
                <w:szCs w:val="22"/>
                <w:lang w:eastAsia="en-US"/>
              </w:rPr>
            </w:pPr>
            <w:r>
              <w:rPr>
                <w:szCs w:val="28"/>
              </w:rPr>
              <w:t xml:space="preserve">Студент гр. </w:t>
            </w:r>
            <w:r>
              <w:rPr>
                <w:rFonts w:eastAsia="Calibri"/>
                <w:szCs w:val="22"/>
                <w:lang w:eastAsia="en-US"/>
              </w:rPr>
              <w:t>«АИ</w:t>
            </w:r>
            <w:r>
              <w:rPr>
                <w:rFonts w:eastAsia="Calibri"/>
                <w:iCs/>
                <w:szCs w:val="22"/>
                <w:lang w:eastAsia="en-US"/>
              </w:rPr>
              <w:t>-42»</w:t>
            </w:r>
            <w:r>
              <w:rPr>
                <w:rFonts w:eastAsia="Calibri"/>
                <w:szCs w:val="22"/>
                <w:lang w:eastAsia="en-US"/>
              </w:rPr>
              <w:t xml:space="preserve">, «АВТФ», </w:t>
            </w:r>
          </w:p>
          <w:p>
            <w:pPr>
              <w:pStyle w:val="Normal"/>
              <w:spacing w:before="0" w:after="200"/>
              <w:rPr>
                <w:i/>
                <w:i/>
                <w:szCs w:val="28"/>
              </w:rPr>
            </w:pPr>
            <w:r>
              <w:rPr>
                <w:i/>
                <w:szCs w:val="28"/>
              </w:rPr>
              <w:t>Зиновьев Александр Евгеньевич</w:t>
            </w:r>
          </w:p>
          <w:p>
            <w:pPr>
              <w:pStyle w:val="Normal"/>
              <w:spacing w:before="0" w:after="200"/>
              <w:rPr>
                <w:rFonts w:eastAsia="+mn-ea"/>
                <w:color w:val="000000"/>
                <w:kern w:val="2"/>
                <w:szCs w:val="22"/>
                <w:lang w:eastAsia="en-US"/>
              </w:rPr>
            </w:pPr>
            <w:r>
              <w:rPr>
                <w:rFonts w:eastAsia="+mn-ea"/>
                <w:color w:val="000000"/>
                <w:kern w:val="2"/>
                <w:szCs w:val="22"/>
                <w:lang w:eastAsia="en-US"/>
              </w:rPr>
              <w:t xml:space="preserve"> </w:t>
            </w:r>
            <w:r>
              <w:rPr>
                <w:rFonts w:eastAsia="+mn-ea"/>
                <w:color w:val="000000"/>
                <w:kern w:val="2"/>
                <w:szCs w:val="22"/>
                <w:lang w:eastAsia="en-US"/>
              </w:rPr>
              <w:t>«___» ______ 2025г</w:t>
            </w:r>
          </w:p>
          <w:p>
            <w:pPr>
              <w:pStyle w:val="Normal"/>
              <w:spacing w:before="0" w:after="200"/>
              <w:rPr>
                <w:szCs w:val="28"/>
              </w:rPr>
            </w:pPr>
            <w:r>
              <w:rPr>
                <w:szCs w:val="28"/>
              </w:rPr>
              <w:t>______________________</w:t>
            </w:r>
          </w:p>
          <w:p>
            <w:pPr>
              <w:pStyle w:val="Normal"/>
              <w:spacing w:before="0" w:after="200"/>
              <w:jc w:val="both"/>
              <w:rPr>
                <w:szCs w:val="28"/>
              </w:rPr>
            </w:pPr>
            <w:r>
              <w:rPr>
                <w:szCs w:val="28"/>
              </w:rPr>
              <w:t>(подпись)</w:t>
            </w:r>
          </w:p>
        </w:tc>
        <w:tc>
          <w:tcPr>
            <w:tcW w:w="4747" w:type="dxa"/>
            <w:tcBorders/>
          </w:tcPr>
          <w:p>
            <w:pPr>
              <w:pStyle w:val="Normal"/>
              <w:spacing w:before="0" w:after="200"/>
              <w:rPr>
                <w:szCs w:val="28"/>
              </w:rPr>
            </w:pPr>
            <w:r>
              <w:rPr>
                <w:szCs w:val="28"/>
              </w:rPr>
              <w:t>Проверил:</w:t>
            </w:r>
          </w:p>
          <w:p>
            <w:pPr>
              <w:pStyle w:val="Normal"/>
              <w:spacing w:before="0" w:after="200"/>
              <w:rPr>
                <w:i/>
                <w:i/>
                <w:szCs w:val="28"/>
              </w:rPr>
            </w:pPr>
            <w:r>
              <w:rPr>
                <w:i/>
                <w:iCs/>
                <w:szCs w:val="28"/>
              </w:rPr>
              <w:t xml:space="preserve">Ассистент </w:t>
            </w:r>
            <w:r>
              <w:rPr>
                <w:i/>
                <w:szCs w:val="28"/>
              </w:rPr>
              <w:t>кафедры ЗИ</w:t>
            </w:r>
          </w:p>
          <w:p>
            <w:pPr>
              <w:pStyle w:val="Normal"/>
              <w:spacing w:before="0" w:after="200"/>
              <w:rPr>
                <w:i/>
                <w:i/>
                <w:iCs/>
                <w:szCs w:val="28"/>
              </w:rPr>
            </w:pPr>
            <w:r>
              <w:rPr>
                <w:i/>
                <w:iCs/>
                <w:szCs w:val="28"/>
              </w:rPr>
              <w:t>Исаев Глеб Андреевич</w:t>
            </w:r>
          </w:p>
          <w:p>
            <w:pPr>
              <w:pStyle w:val="Normal"/>
              <w:spacing w:before="0" w:after="200"/>
              <w:rPr>
                <w:rFonts w:eastAsia="+mn-ea"/>
                <w:color w:val="000000"/>
                <w:kern w:val="2"/>
                <w:szCs w:val="22"/>
                <w:lang w:eastAsia="en-US"/>
              </w:rPr>
            </w:pPr>
            <w:r>
              <w:rPr>
                <w:rFonts w:eastAsia="+mn-ea"/>
                <w:color w:val="000000"/>
                <w:kern w:val="2"/>
                <w:szCs w:val="22"/>
                <w:lang w:eastAsia="en-US"/>
              </w:rPr>
              <w:t xml:space="preserve"> </w:t>
            </w:r>
            <w:r>
              <w:rPr>
                <w:rFonts w:eastAsia="+mn-ea"/>
                <w:color w:val="000000"/>
                <w:kern w:val="2"/>
                <w:szCs w:val="22"/>
                <w:lang w:eastAsia="en-US"/>
              </w:rPr>
              <w:t>«___» ______ 2025г</w:t>
            </w:r>
          </w:p>
          <w:p>
            <w:pPr>
              <w:pStyle w:val="Normal"/>
              <w:spacing w:before="0" w:after="200"/>
              <w:rPr>
                <w:szCs w:val="28"/>
              </w:rPr>
            </w:pPr>
            <w:r>
              <w:rPr>
                <w:szCs w:val="28"/>
              </w:rPr>
              <w:t>______________________</w:t>
            </w:r>
          </w:p>
          <w:p>
            <w:pPr>
              <w:pStyle w:val="Normal"/>
              <w:spacing w:before="0" w:after="200"/>
              <w:rPr>
                <w:szCs w:val="28"/>
              </w:rPr>
            </w:pPr>
            <w:r>
              <w:rPr>
                <w:szCs w:val="28"/>
              </w:rPr>
              <w:t>(подпись)</w:t>
            </w:r>
          </w:p>
          <w:p>
            <w:pPr>
              <w:pStyle w:val="Normal"/>
              <w:spacing w:before="0" w:after="200"/>
              <w:rPr>
                <w:szCs w:val="28"/>
              </w:rPr>
            </w:pPr>
            <w:r>
              <w:rPr>
                <w:szCs w:val="28"/>
              </w:rPr>
            </w:r>
          </w:p>
        </w:tc>
      </w:tr>
    </w:tbl>
    <w:p>
      <w:pPr>
        <w:pStyle w:val="Normal"/>
        <w:spacing w:lineRule="auto" w:line="276" w:before="0" w:after="200"/>
        <w:rPr>
          <w:rFonts w:eastAsia="Calibri"/>
          <w:szCs w:val="22"/>
          <w:lang w:eastAsia="en-US"/>
        </w:rPr>
      </w:pPr>
      <w:r>
        <w:rPr>
          <w:rFonts w:eastAsia="Calibri"/>
          <w:szCs w:val="22"/>
          <w:lang w:eastAsia="en-US"/>
        </w:rPr>
      </w:r>
    </w:p>
    <w:p>
      <w:pPr>
        <w:pStyle w:val="Normal"/>
        <w:spacing w:before="0" w:after="160"/>
        <w:rPr>
          <w:rFonts w:eastAsia="Calibri"/>
          <w:szCs w:val="22"/>
          <w:lang w:eastAsia="en-US"/>
        </w:rPr>
      </w:pPr>
      <w:r>
        <w:rPr>
          <w:rFonts w:eastAsia="Calibri"/>
          <w:szCs w:val="22"/>
          <w:lang w:val="en-US" w:eastAsia="en-US"/>
        </w:rPr>
        <w:t xml:space="preserve">                                                           </w:t>
      </w:r>
      <w:r>
        <w:rPr>
          <w:rFonts w:eastAsia="Calibri"/>
          <w:szCs w:val="22"/>
          <w:lang w:val="en-US" w:eastAsia="en-US"/>
        </w:rPr>
        <w:t>Новосибирск 2025</w:t>
      </w:r>
    </w:p>
    <w:p>
      <w:pPr>
        <w:sectPr>
          <w:type w:val="nextPage"/>
          <w:pgSz w:w="11906" w:h="16838"/>
          <w:pgMar w:left="1700" w:right="849" w:gutter="0" w:header="0" w:top="1132" w:footer="0" w:bottom="1132"/>
          <w:pgBorders w:display="allPages"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pgNumType w:fmt="decimal"/>
          <w:formProt w:val="false"/>
          <w:textDirection w:val="lrTb"/>
          <w:docGrid w:type="default" w:linePitch="360" w:charSpace="4096"/>
        </w:sectPr>
      </w:pP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Normal"/>
            <w:jc w:val="center"/>
            <w:rPr>
              <w:szCs w:val="28"/>
            </w:rPr>
          </w:pPr>
          <w:r>
            <w:rPr>
              <w:szCs w:val="28"/>
            </w:rPr>
            <w:t>СОДЕРЖАНИЕ</w:t>
          </w:r>
        </w:p>
        <w:p>
          <w:pPr>
            <w:pStyle w:val="Normal"/>
            <w:jc w:val="center"/>
            <w:rPr>
              <w:szCs w:val="28"/>
              <w:lang w:val="en-US"/>
            </w:rPr>
          </w:pPr>
          <w:r>
            <w:rPr>
              <w:szCs w:val="28"/>
              <w:lang w:val="en-US"/>
            </w:rPr>
          </w:r>
        </w:p>
        <w:p>
          <w:pPr>
            <w:pStyle w:val="TOC1"/>
            <w:tabs>
              <w:tab w:val="clear" w:pos="10946"/>
              <w:tab w:val="right" w:pos="9345" w:leader="dot"/>
            </w:tabs>
            <w:rPr>
              <w:rFonts w:ascii="Calibri" w:hAnsi="Calibri"/>
              <w:kern w:val="2"/>
              <w:sz w:val="24"/>
            </w:rPr>
          </w:pPr>
          <w:r>
            <w:fldChar w:fldCharType="begin"/>
          </w:r>
          <w:r>
            <w:rPr>
              <w:rStyle w:val="IndexLink"/>
              <w:bCs/>
            </w:rPr>
            <w:instrText xml:space="preserve"> TOC \o "1-3" \h</w:instrText>
          </w:r>
          <w:r>
            <w:rPr>
              <w:rStyle w:val="IndexLink"/>
              <w:bCs/>
            </w:rPr>
            <w:fldChar w:fldCharType="separate"/>
          </w:r>
          <w:hyperlink w:anchor="_Toc196301942">
            <w:r>
              <w:rPr>
                <w:rStyle w:val="IndexLink"/>
                <w:bCs/>
              </w:rPr>
              <w:t>ВВЕДЕНИЕ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_Toc196301942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10946"/>
              <w:tab w:val="right" w:pos="9345" w:leader="dot"/>
            </w:tabs>
            <w:rPr>
              <w:rFonts w:ascii="Calibri" w:hAnsi="Calibri"/>
              <w:kern w:val="2"/>
              <w:sz w:val="24"/>
            </w:rPr>
          </w:pPr>
          <w:hyperlink w:anchor="_Toc196301943">
            <w:r>
              <w:rPr>
                <w:rStyle w:val="IndexLink"/>
                <w:bCs/>
              </w:rPr>
              <w:t>Ход выполнения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_Toc196301943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10946"/>
              <w:tab w:val="right" w:pos="9345" w:leader="dot"/>
            </w:tabs>
            <w:rPr>
              <w:rFonts w:ascii="Calibri" w:hAnsi="Calibri"/>
              <w:kern w:val="2"/>
              <w:sz w:val="24"/>
            </w:rPr>
          </w:pPr>
          <w:hyperlink w:anchor="_Toc196301944">
            <w:r>
              <w:rPr>
                <w:rStyle w:val="IndexLink"/>
                <w:bCs/>
              </w:rPr>
              <w:t>Вывод</w:t>
            </w:r>
            <w:r>
              <w:rPr>
                <w:rStyle w:val="IndexLink"/>
                <w:vanish w:val="false"/>
              </w:rPr>
              <w:tab/>
            </w:r>
          </w:hyperlink>
          <w:r>
            <w:rPr>
              <w:vanish w:val="false"/>
            </w:rPr>
            <w:t>9</w:t>
          </w:r>
          <w:r>
            <w:rPr>
              <w:vanish w:val="false"/>
            </w:rPr>
            <w:fldChar w:fldCharType="end"/>
          </w:r>
        </w:p>
      </w:sdtContent>
    </w:sdt>
    <w:p>
      <w:pPr>
        <w:pStyle w:val="Normal"/>
        <w:spacing w:lineRule="auto" w:line="259" w:before="0" w:after="160"/>
        <w:rPr>
          <w:lang w:val="en-US"/>
        </w:rPr>
      </w:pPr>
      <w:r>
        <w:rPr>
          <w:lang w:val="en-US"/>
        </w:rPr>
      </w:r>
    </w:p>
    <w:p>
      <w:pPr>
        <w:pStyle w:val="Heading1"/>
        <w:spacing w:before="0" w:after="144"/>
        <w:ind w:hanging="0" w:start="0"/>
        <w:jc w:val="center"/>
        <w:rPr>
          <w:rFonts w:ascii="Times New Roman" w:hAnsi="Times New Roman"/>
          <w:b/>
          <w:bCs/>
          <w:color w:themeColor="accent1" w:themeShade="bf" w:val="000000"/>
          <w:sz w:val="30"/>
          <w:szCs w:val="30"/>
        </w:rPr>
      </w:pPr>
      <w:r>
        <w:rPr>
          <w:rFonts w:ascii="Times New Roman" w:hAnsi="Times New Roman"/>
          <w:b/>
          <w:bCs/>
          <w:color w:themeColor="accent1" w:themeShade="bf" w:val="000000"/>
          <w:sz w:val="30"/>
          <w:szCs w:val="30"/>
        </w:rPr>
      </w:r>
      <w:r>
        <w:br w:type="page"/>
      </w:r>
    </w:p>
    <w:p>
      <w:pPr>
        <w:pStyle w:val="Heading1"/>
        <w:spacing w:before="0" w:after="0"/>
        <w:ind w:firstLine="709" w:start="0"/>
        <w:jc w:val="center"/>
        <w:rPr>
          <w:rFonts w:cs="Times New Roman"/>
          <w:b w:val="false"/>
          <w:bCs/>
          <w:sz w:val="28"/>
          <w:szCs w:val="28"/>
        </w:rPr>
      </w:pPr>
      <w:bookmarkStart w:id="0" w:name="_Toc196301942"/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ВВЕДЕНИЕ</w:t>
      </w:r>
      <w:bookmarkEnd w:id="0"/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-720" w:end="0"/>
        <w:jc w:val="start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1. Стек</w:t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-720" w:end="0"/>
        <w:jc w:val="start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2. АТД Множество</w:t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-720" w:end="0"/>
        <w:jc w:val="start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3. Множество</w:t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-720" w:end="0"/>
        <w:jc w:val="start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4. Массив</w:t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-720" w:end="0"/>
        <w:jc w:val="start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5. Двоичное дерево (красно-чёрное)</w:t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-720" w:end="0"/>
        <w:jc w:val="start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6.  Хеш-таблица</w:t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-720" w:end="0"/>
        <w:jc w:val="both"/>
        <w:rPr>
          <w:b w:val="false"/>
          <w:bCs w:val="false"/>
        </w:rPr>
      </w:pP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>7. LFU кэш</w:t>
      </w:r>
    </w:p>
    <w:p>
      <w:pPr>
        <w:pStyle w:val="Normal"/>
        <w:widowControl/>
        <w:numPr>
          <w:ilvl w:val="0"/>
          <w:numId w:val="1"/>
        </w:numPr>
        <w:suppressAutoHyphens w:val="true"/>
        <w:overflowPunct w:val="true"/>
        <w:bidi w:val="0"/>
        <w:spacing w:lineRule="auto" w:line="259" w:before="0" w:after="0"/>
        <w:ind w:firstLine="720" w:start="-720" w:end="0"/>
        <w:jc w:val="both"/>
        <w:rPr>
          <w:rFonts w:ascii="Times New Roman" w:hAnsi="Times New Roman" w:cs="Times New Roman"/>
          <w:b w:val="false"/>
          <w:bCs w:val="false"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 xml:space="preserve">Обратная польская запись Постфиксная (или обратная польская) запись арифметического выражения — это способ записи выражений, в котором знак операции записывается после операндов. Так, операторы больше не являются неоднозначными по отношению к своим операндам. Например, запишем выражение 3+1*4 в постфиксную форму и произведем вычисление. В постфиксной форме получим выражение 314*+. Мы умножаем числа 4 и 1, и результат складываем с 3. Необходимо реализовать алгоритм, который вычисляет выражения в обратной польской записи с использованием стека. </w:t>
      </w:r>
    </w:p>
    <w:p>
      <w:pPr>
        <w:pStyle w:val="Normal"/>
        <w:widowControl/>
        <w:numPr>
          <w:ilvl w:val="0"/>
          <w:numId w:val="1"/>
        </w:numPr>
        <w:suppressAutoHyphens w:val="true"/>
        <w:overflowPunct w:val="true"/>
        <w:bidi w:val="0"/>
        <w:spacing w:lineRule="auto" w:line="259" w:before="0" w:after="0"/>
        <w:ind w:firstLine="720" w:start="-720" w:end="0"/>
        <w:jc w:val="both"/>
        <w:rPr>
          <w:rFonts w:ascii="Times New Roman" w:hAnsi="Times New Roman" w:cs="Times New Roman"/>
          <w:b w:val="false"/>
          <w:bCs w:val="false"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>Реализовать основные операции со множеством: добавление элемента, удаление элемента, проверка наличия элемента в множестве</w:t>
      </w:r>
    </w:p>
    <w:p>
      <w:pPr>
        <w:pStyle w:val="Normal"/>
        <w:widowControl/>
        <w:numPr>
          <w:ilvl w:val="0"/>
          <w:numId w:val="1"/>
        </w:numPr>
        <w:suppressAutoHyphens w:val="true"/>
        <w:overflowPunct w:val="true"/>
        <w:bidi w:val="0"/>
        <w:spacing w:lineRule="auto" w:line="259" w:before="0" w:after="0"/>
        <w:ind w:firstLine="720" w:start="-720" w:end="0"/>
        <w:jc w:val="both"/>
        <w:rPr>
          <w:rFonts w:ascii="Times New Roman" w:hAnsi="Times New Roman" w:cs="Times New Roman"/>
          <w:b w:val="false"/>
          <w:bCs w:val="false"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 xml:space="preserve">Максимальное количество пересечений. Даны несколько подмножеств множества натуральных чисел. Необходимо найти два множества, которые имеют максимальное количество общих элементов. Пример: </w:t>
      </w:r>
    </w:p>
    <w:p>
      <w:pPr>
        <w:pStyle w:val="Normal"/>
        <w:widowControl/>
        <w:numPr>
          <w:ilvl w:val="0"/>
          <w:numId w:val="0"/>
        </w:numPr>
        <w:suppressAutoHyphens w:val="true"/>
        <w:overflowPunct w:val="true"/>
        <w:bidi w:val="0"/>
        <w:spacing w:lineRule="auto" w:line="259" w:before="0" w:after="0"/>
        <w:ind w:hanging="0" w:start="-720" w:end="0"/>
        <w:jc w:val="both"/>
        <w:rPr>
          <w:rFonts w:ascii="Times New Roman" w:hAnsi="Times New Roman" w:cs="Times New Roman"/>
          <w:b w:val="false"/>
          <w:bCs w:val="false"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>Ввод: {{1, 2, 3}, {2, 3, 4}, {5, 6}, {3, 4, 5}}</w:t>
      </w:r>
    </w:p>
    <w:p>
      <w:pPr>
        <w:pStyle w:val="Normal"/>
        <w:widowControl/>
        <w:numPr>
          <w:ilvl w:val="0"/>
          <w:numId w:val="0"/>
        </w:numPr>
        <w:suppressAutoHyphens w:val="true"/>
        <w:overflowPunct w:val="true"/>
        <w:bidi w:val="0"/>
        <w:spacing w:lineRule="auto" w:line="259" w:before="0" w:after="0"/>
        <w:ind w:hanging="0" w:start="-720" w:end="0"/>
        <w:jc w:val="both"/>
        <w:rPr>
          <w:rFonts w:ascii="Times New Roman" w:hAnsi="Times New Roman" w:cs="Times New Roman"/>
          <w:b w:val="false"/>
          <w:bCs w:val="false"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>Вывод: {{2, 3, 4}, {3, 4, 5}}, количество общих элементов: 2 (элементы 3 и 4)</w:t>
      </w:r>
    </w:p>
    <w:p>
      <w:pPr>
        <w:pStyle w:val="Normal"/>
        <w:widowControl/>
        <w:numPr>
          <w:ilvl w:val="0"/>
          <w:numId w:val="1"/>
        </w:numPr>
        <w:suppressAutoHyphens w:val="true"/>
        <w:overflowPunct w:val="true"/>
        <w:bidi w:val="0"/>
        <w:spacing w:lineRule="auto" w:line="259" w:before="0" w:after="0"/>
        <w:ind w:firstLine="720" w:start="-720" w:end="0"/>
        <w:jc w:val="both"/>
        <w:rPr>
          <w:rFonts w:ascii="Times New Roman" w:hAnsi="Times New Roman" w:cs="Times New Roman"/>
          <w:b w:val="false"/>
          <w:bCs w:val="false"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>Пирамида. Для строительства двумерной пирамиды используются прямоугольные блоки, каждый из которых характеризуется шириной и высотой. Можно поставить один блок на другой, только если ширина верхнего блока строго меньше ширины нижнего (блоки нельзя поворачивать). Самым нижним в пирамиде может быть блок любой ширины. По заданному набору блоков определите, пирамиду какой наибольшей высоты можно из них построить. В первой строке входных данных задается число N — количество блоков (1≤N≤100000). В следующих N строках задаются пары натуральных чисел 𝒘𝒊 и 𝒉𝒊 (1 ≤ 𝒘𝒊, 𝒉𝒊 ≤ 109 ) — ширина и высота блока соответственно.</w:t>
      </w:r>
    </w:p>
    <w:p>
      <w:pPr>
        <w:pStyle w:val="Normal"/>
        <w:widowControl/>
        <w:numPr>
          <w:ilvl w:val="0"/>
          <w:numId w:val="0"/>
        </w:numPr>
        <w:suppressAutoHyphens w:val="true"/>
        <w:overflowPunct w:val="true"/>
        <w:bidi w:val="0"/>
        <w:spacing w:lineRule="auto" w:line="259" w:before="0" w:after="0"/>
        <w:ind w:hanging="0" w:start="-720" w:end="0"/>
        <w:jc w:val="both"/>
        <w:rPr>
          <w:rFonts w:ascii="Times New Roman" w:hAnsi="Times New Roman" w:cs="Times New Roman"/>
          <w:b w:val="false"/>
          <w:bCs w:val="false"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>Пример:</w:t>
      </w:r>
    </w:p>
    <w:p>
      <w:pPr>
        <w:pStyle w:val="Normal"/>
        <w:widowControl/>
        <w:numPr>
          <w:ilvl w:val="0"/>
          <w:numId w:val="0"/>
        </w:numPr>
        <w:suppressAutoHyphens w:val="true"/>
        <w:overflowPunct w:val="true"/>
        <w:bidi w:val="0"/>
        <w:spacing w:lineRule="auto" w:line="259" w:before="0" w:after="0"/>
        <w:ind w:hanging="0" w:start="-720" w:end="0"/>
        <w:jc w:val="both"/>
        <w:rPr>
          <w:rFonts w:ascii="Times New Roman" w:hAnsi="Times New Roman" w:cs="Times New Roman"/>
          <w:b w:val="false"/>
          <w:bCs w:val="false"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>Ввод:</w:t>
      </w:r>
    </w:p>
    <w:p>
      <w:pPr>
        <w:pStyle w:val="Normal"/>
        <w:widowControl/>
        <w:numPr>
          <w:ilvl w:val="0"/>
          <w:numId w:val="0"/>
        </w:numPr>
        <w:suppressAutoHyphens w:val="true"/>
        <w:overflowPunct w:val="true"/>
        <w:bidi w:val="0"/>
        <w:spacing w:lineRule="auto" w:line="259" w:before="0" w:after="0"/>
        <w:ind w:hanging="0" w:start="-720" w:end="0"/>
        <w:jc w:val="both"/>
        <w:rPr>
          <w:rFonts w:ascii="Times New Roman" w:hAnsi="Times New Roman" w:cs="Times New Roman"/>
          <w:b w:val="false"/>
          <w:bCs w:val="false"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 xml:space="preserve"> </w:t>
      </w: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>3</w:t>
      </w:r>
    </w:p>
    <w:p>
      <w:pPr>
        <w:pStyle w:val="Normal"/>
        <w:widowControl/>
        <w:numPr>
          <w:ilvl w:val="0"/>
          <w:numId w:val="0"/>
        </w:numPr>
        <w:suppressAutoHyphens w:val="true"/>
        <w:overflowPunct w:val="true"/>
        <w:bidi w:val="0"/>
        <w:spacing w:lineRule="auto" w:line="259" w:before="0" w:after="0"/>
        <w:ind w:hanging="0" w:start="-720" w:end="0"/>
        <w:jc w:val="both"/>
        <w:rPr>
          <w:rFonts w:ascii="Times New Roman" w:hAnsi="Times New Roman" w:cs="Times New Roman"/>
          <w:b w:val="false"/>
          <w:bCs w:val="false"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>3 1</w:t>
      </w:r>
    </w:p>
    <w:p>
      <w:pPr>
        <w:pStyle w:val="Normal"/>
        <w:widowControl/>
        <w:numPr>
          <w:ilvl w:val="0"/>
          <w:numId w:val="0"/>
        </w:numPr>
        <w:suppressAutoHyphens w:val="true"/>
        <w:overflowPunct w:val="true"/>
        <w:bidi w:val="0"/>
        <w:spacing w:lineRule="auto" w:line="259" w:before="0" w:after="0"/>
        <w:ind w:hanging="0" w:start="-720" w:end="0"/>
        <w:jc w:val="both"/>
        <w:rPr>
          <w:rFonts w:ascii="Times New Roman" w:hAnsi="Times New Roman" w:cs="Times New Roman"/>
          <w:b w:val="false"/>
          <w:bCs w:val="false"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>2 2</w:t>
      </w:r>
    </w:p>
    <w:p>
      <w:pPr>
        <w:pStyle w:val="Normal"/>
        <w:widowControl/>
        <w:numPr>
          <w:ilvl w:val="0"/>
          <w:numId w:val="0"/>
        </w:numPr>
        <w:suppressAutoHyphens w:val="true"/>
        <w:overflowPunct w:val="true"/>
        <w:bidi w:val="0"/>
        <w:spacing w:lineRule="auto" w:line="259" w:before="0" w:after="0"/>
        <w:ind w:hanging="0" w:start="-720" w:end="0"/>
        <w:jc w:val="both"/>
        <w:rPr>
          <w:rFonts w:ascii="Times New Roman" w:hAnsi="Times New Roman" w:cs="Times New Roman"/>
          <w:b w:val="false"/>
          <w:bCs w:val="false"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>3 3</w:t>
      </w:r>
    </w:p>
    <w:p>
      <w:pPr>
        <w:pStyle w:val="Normal"/>
        <w:widowControl/>
        <w:numPr>
          <w:ilvl w:val="0"/>
          <w:numId w:val="0"/>
        </w:numPr>
        <w:suppressAutoHyphens w:val="true"/>
        <w:overflowPunct w:val="true"/>
        <w:bidi w:val="0"/>
        <w:spacing w:lineRule="auto" w:line="259" w:before="0" w:after="0"/>
        <w:ind w:hanging="0" w:start="-720" w:end="0"/>
        <w:jc w:val="both"/>
        <w:rPr>
          <w:rFonts w:ascii="Times New Roman" w:hAnsi="Times New Roman" w:cs="Times New Roman"/>
          <w:b w:val="false"/>
          <w:bCs w:val="false"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>Вывод: 5</w:t>
      </w:r>
    </w:p>
    <w:p>
      <w:pPr>
        <w:pStyle w:val="Normal"/>
        <w:widowControl/>
        <w:numPr>
          <w:ilvl w:val="0"/>
          <w:numId w:val="1"/>
        </w:numPr>
        <w:suppressAutoHyphens w:val="true"/>
        <w:overflowPunct w:val="true"/>
        <w:bidi w:val="0"/>
        <w:spacing w:lineRule="auto" w:line="259" w:before="0" w:after="0"/>
        <w:ind w:firstLine="720" w:start="-720" w:end="0"/>
        <w:jc w:val="both"/>
        <w:rPr>
          <w:rFonts w:ascii="Times New Roman" w:hAnsi="Times New Roman" w:cs="Times New Roman"/>
          <w:b w:val="false"/>
          <w:bCs w:val="false"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>АВЛ-сбалансированность (реализованная на КЧ дереве, в папке с заданием есть изображение с вариантом КЧ дерева не авл сбалансированным) Дерево называется АВЛ-сбалансированным, если для любой его вершины высота левого и правого поддерева для этой вершины различаются не более чем на 1. Вводится последовательность целых чисел, оканчивающаяся нулем. Сам ноль в последовательность не входит. Постройте дерево, соответствующее данной последовательности. Определите, является ли дерево сбалансированным, выведите слово YES или NO. Пример: Ввод: 7 3 2 1 9 5 4 6 8 0</w:t>
      </w:r>
    </w:p>
    <w:p>
      <w:pPr>
        <w:pStyle w:val="Normal"/>
        <w:widowControl/>
        <w:numPr>
          <w:ilvl w:val="0"/>
          <w:numId w:val="0"/>
        </w:numPr>
        <w:suppressAutoHyphens w:val="true"/>
        <w:overflowPunct w:val="true"/>
        <w:bidi w:val="0"/>
        <w:spacing w:lineRule="auto" w:line="259" w:before="0" w:after="0"/>
        <w:ind w:hanging="0" w:start="0" w:end="0"/>
        <w:jc w:val="both"/>
        <w:rPr>
          <w:rFonts w:ascii="Times New Roman" w:hAnsi="Times New Roman" w:cs="Times New Roman"/>
          <w:b w:val="false"/>
          <w:bCs w:val="false"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>Вывод: YES</w:t>
      </w:r>
    </w:p>
    <w:p>
      <w:pPr>
        <w:pStyle w:val="Normal"/>
        <w:widowControl/>
        <w:numPr>
          <w:ilvl w:val="0"/>
          <w:numId w:val="1"/>
        </w:numPr>
        <w:suppressAutoHyphens w:val="true"/>
        <w:overflowPunct w:val="true"/>
        <w:bidi w:val="0"/>
        <w:spacing w:lineRule="auto" w:line="259" w:before="0" w:after="0"/>
        <w:ind w:firstLine="720" w:start="-720" w:end="0"/>
        <w:jc w:val="both"/>
        <w:rPr>
          <w:rFonts w:ascii="Times New Roman" w:hAnsi="Times New Roman" w:cs="Times New Roman"/>
          <w:b w:val="false"/>
          <w:bCs w:val="false"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>Преобразование целого числа в римскую цифру. Дано целое число, необходимо преобразовать его в строку, представляющую это число в римской системе счисления. Римские цифры формируются на основе набора символов с фиксированными значениями: I = 1, V = 5, X = 10, L = 50, C = 100, D = 500, M = 1000. Цифры записываются путем сложения соответствующих значений, начиная с наибольшего символа. В некоторых случаях используется форма вычитания, когда меньший символ предшествует большему. Такие случаи включают числа, оканчивающиеся на 4 или 9 (например, IV для 4 и IX для 9). Последовательные символы, представляющие степени десяти (I, X, C, M), могут повторяться не более трех раз подряд. Задача заключается в том, чтобы на основе этих правил, преобразовать данное число в римскую цифру. Пример:</w:t>
      </w:r>
    </w:p>
    <w:p>
      <w:pPr>
        <w:pStyle w:val="Normal"/>
        <w:widowControl/>
        <w:numPr>
          <w:ilvl w:val="0"/>
          <w:numId w:val="0"/>
        </w:numPr>
        <w:suppressAutoHyphens w:val="true"/>
        <w:overflowPunct w:val="true"/>
        <w:bidi w:val="0"/>
        <w:spacing w:lineRule="auto" w:line="259" w:before="0" w:after="0"/>
        <w:ind w:hanging="0" w:start="0" w:end="0"/>
        <w:jc w:val="both"/>
        <w:rPr>
          <w:rFonts w:ascii="Times New Roman" w:hAnsi="Times New Roman" w:cs="Times New Roman"/>
          <w:b w:val="false"/>
          <w:bCs w:val="false"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>Ввод: 3749</w:t>
      </w:r>
    </w:p>
    <w:p>
      <w:pPr>
        <w:pStyle w:val="Normal"/>
        <w:widowControl/>
        <w:numPr>
          <w:ilvl w:val="0"/>
          <w:numId w:val="0"/>
        </w:numPr>
        <w:suppressAutoHyphens w:val="true"/>
        <w:overflowPunct w:val="true"/>
        <w:bidi w:val="0"/>
        <w:spacing w:lineRule="auto" w:line="259" w:before="0" w:after="0"/>
        <w:ind w:hanging="0" w:start="0" w:end="0"/>
        <w:jc w:val="both"/>
        <w:rPr>
          <w:rFonts w:ascii="Times New Roman" w:hAnsi="Times New Roman" w:cs="Times New Roman"/>
          <w:b w:val="false"/>
          <w:bCs w:val="false"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>Вывод: “MMMDCCXLIX”</w:t>
      </w:r>
    </w:p>
    <w:p>
      <w:pPr>
        <w:pStyle w:val="Normal"/>
        <w:widowControl/>
        <w:numPr>
          <w:ilvl w:val="0"/>
          <w:numId w:val="1"/>
        </w:numPr>
        <w:suppressAutoHyphens w:val="true"/>
        <w:overflowPunct w:val="true"/>
        <w:bidi w:val="0"/>
        <w:spacing w:lineRule="auto" w:line="259" w:before="0" w:after="0"/>
        <w:ind w:hanging="0" w:start="0" w:end="0"/>
        <w:jc w:val="both"/>
        <w:rPr>
          <w:rFonts w:ascii="Times New Roman" w:hAnsi="Times New Roman" w:cs="Times New Roman"/>
          <w:b w:val="false"/>
          <w:bCs w:val="false"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>LFU кэш Разработайте  структуру данных, которая работает как кэш LeastFrequentlyUsed. На вход подается запрос, который может быть двух типов:</w:t>
      </w:r>
    </w:p>
    <w:p>
      <w:pPr>
        <w:pStyle w:val="Normal"/>
        <w:widowControl/>
        <w:numPr>
          <w:ilvl w:val="0"/>
          <w:numId w:val="0"/>
        </w:numPr>
        <w:suppressAutoHyphens w:val="true"/>
        <w:overflowPunct w:val="true"/>
        <w:bidi w:val="0"/>
        <w:spacing w:lineRule="auto" w:line="259" w:before="0" w:after="0"/>
        <w:ind w:hanging="0" w:start="0" w:end="0"/>
        <w:jc w:val="both"/>
        <w:rPr>
          <w:rFonts w:ascii="Times New Roman" w:hAnsi="Times New Roman" w:cs="Times New Roman"/>
          <w:b w:val="false"/>
          <w:bCs w:val="false"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>SET x y: устанавливает значение ключа x со значением y. Если кэш достигает своей емкости, должен быть аннулирован элемент, к которому обращались реже всего.</w:t>
        <w:br/>
        <w:t>GET x: возвращает ключ x, если он присутствует, иначе возвращает -1.</w:t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-720" w:end="0"/>
        <w:jc w:val="both"/>
        <w:rPr>
          <w:rFonts w:ascii="Times New Roman" w:hAnsi="Times New Roman" w:cs="Times New Roman"/>
          <w:b w:val="false"/>
          <w:bCs w:val="false"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-720" w:end="0"/>
        <w:jc w:val="both"/>
        <w:rPr>
          <w:rFonts w:ascii="Times New Roman" w:hAnsi="Times New Roman" w:cs="Times New Roman"/>
          <w:b w:val="false"/>
          <w:bCs w:val="false"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-720" w:end="0"/>
        <w:jc w:val="both"/>
        <w:rPr>
          <w:rFonts w:ascii="Times New Roman" w:hAnsi="Times New Roman" w:cs="Times New Roman"/>
          <w:b w:val="false"/>
          <w:bCs w:val="false"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-720" w:end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/>
          <w:sz w:val="28"/>
          <w:szCs w:val="28"/>
        </w:rPr>
        <w:t xml:space="preserve">Весь код находится в репозитории: </w:t>
      </w: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>https://github.com/WhereIsSolar/3Sem_2Lab/tree/master</w:t>
      </w:r>
      <w:r>
        <w:br w:type="page"/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ХОД ВЫПОЛНЕНИЯ</w:t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-72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Задание 1.</w:t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Постфиксная (или обратная польская) запись арифметического выражения — это способ записи выражений, в котором знак операции записывается после операндов. Так, операторы больше не являются неоднозначными по отношению к операндам. Моя идея в том, чтобы при чтении записывать числа в стэк (первые всегда числа, ибо обратная польская запись), а потом последовательно применять к ним прочитанные операторы (рисунок 1).</w:t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5464175"/>
            <wp:effectExtent l="0" t="0" r="0" b="0"/>
            <wp:wrapSquare wrapText="largest"/>
            <wp:docPr id="2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464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Рисунок 1 — Главная функция для решения уравнения записанного в виде обратной польской записи</w:t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0" w:end="0"/>
        <w:jc w:val="both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В силу того, что множество из 2 задания основывается на хеш-таблице, а 3 задание основывается на 2 задании, то есть множестве, я начал делать 4, 5 задание (2 и 3 рисунки).</w:t>
        <w:br/>
        <w:t>В 4 задании, выполняющимся на массиве, я реализовал алгоритм нахождения максимальной высоты блоков из введённых. Бо</w:t>
      </w:r>
      <w:r>
        <w:rPr>
          <w:rFonts w:eastAsia="Adwaita Mono" w:cs="Adwaita Mono" w:ascii="Adwaita Mono" w:hAnsi="Adwaita Mono"/>
          <w:b w:val="false"/>
          <w:bCs/>
          <w:color w:val="000000"/>
          <w:sz w:val="28"/>
          <w:szCs w:val="28"/>
        </w:rPr>
        <w:t>́</w:t>
      </w: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льшую часть алгоритма можно наблюдать на рисунке 2.</w:t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0" w:end="0"/>
        <w:jc w:val="center"/>
        <w:rPr>
          <w:rFonts w:ascii="Times New Roman" w:hAnsi="Times New Roman" w:cs="Times New Roman"/>
          <w:b w:val="false"/>
          <w:bCs w:val="false"/>
          <w:color w:val="000000"/>
          <w:sz w:val="28"/>
          <w:szCs w:val="28"/>
        </w:rPr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6493510"/>
            <wp:effectExtent l="0" t="0" r="0" b="0"/>
            <wp:wrapSquare wrapText="largest"/>
            <wp:docPr id="3" name="Image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4935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>Рисунок 2 — Задание 4 для массива</w:t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0" w:end="0"/>
        <w:jc w:val="center"/>
        <w:rPr>
          <w:rFonts w:ascii="Times New Roman" w:hAnsi="Times New Roman" w:cs="Times New Roman"/>
          <w:b w:val="false"/>
          <w:bCs w:val="false"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0" w:end="0"/>
        <w:jc w:val="both"/>
        <w:rPr>
          <w:rFonts w:ascii="Times New Roman" w:hAnsi="Times New Roman" w:cs="Times New Roman"/>
          <w:b w:val="false"/>
          <w:bCs w:val="false"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>В задании 5 наша задача реализовать проверку на АВЛ сбаланированность дерева. В силу того, что я применял красно-чёрное дерево для задания, то бо</w:t>
      </w:r>
      <w:r>
        <w:rPr>
          <w:rFonts w:eastAsia="Adwaita Mono" w:cs="Adwaita Mono" w:ascii="Adwaita Mono" w:hAnsi="Adwaita Mono"/>
          <w:b w:val="false"/>
          <w:bCs w:val="false"/>
          <w:color w:val="000000"/>
          <w:sz w:val="28"/>
          <w:szCs w:val="28"/>
        </w:rPr>
        <w:t>́</w:t>
      </w:r>
      <w:r>
        <w:rPr>
          <w:rFonts w:eastAsia="Calibri" w:cs="Times New Roman" w:ascii="Times New Roman" w:hAnsi="Times New Roman"/>
          <w:b w:val="false"/>
          <w:bCs w:val="false"/>
          <w:color w:val="000000"/>
          <w:sz w:val="28"/>
          <w:szCs w:val="28"/>
        </w:rPr>
        <w:t>льшая часть деревьев проходит проверку, но, тем не менее, не красно-чёрные деревья не всегда идеально балансируют. Часть реализации на рисунке 3, случай отрицательной проверки на АВЛ баланс на рисунке 4.</w:t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0" w:end="0"/>
        <w:jc w:val="center"/>
        <w:rPr>
          <w:rFonts w:ascii="Times New Roman" w:hAnsi="Times New Roman" w:eastAsia="Calibri" w:cs="Times New Roman"/>
          <w:b w:val="false"/>
          <w:bCs w:val="false"/>
          <w:color w:val="000000"/>
          <w:sz w:val="28"/>
          <w:szCs w:val="28"/>
        </w:rPr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5857875"/>
            <wp:effectExtent l="0" t="0" r="0" b="0"/>
            <wp:wrapSquare wrapText="largest"/>
            <wp:docPr id="4" name="Image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857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Calibri" w:cs="Times New Roman" w:ascii="Times New Roman" w:hAnsi="Times New Roman"/>
          <w:b w:val="false"/>
          <w:bCs w:val="false"/>
          <w:color w:val="000000"/>
          <w:sz w:val="28"/>
          <w:szCs w:val="28"/>
        </w:rPr>
        <w:t>Рисунок 3 — Часть реализации проверки на баланс АВЛ</w:t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0" w:end="0"/>
        <w:jc w:val="center"/>
        <w:rPr>
          <w:rFonts w:ascii="Times New Roman" w:hAnsi="Times New Roman" w:eastAsia="Calibri" w:cs="Times New Roman"/>
          <w:b w:val="false"/>
          <w:bCs w:val="false"/>
          <w:color w:val="000000"/>
          <w:sz w:val="28"/>
          <w:szCs w:val="28"/>
        </w:rPr>
      </w:pPr>
      <w:r>
        <w:rPr>
          <w:rFonts w:eastAsia="Calibri" w:cs="Times New Roman" w:ascii="Times New Roman" w:hAnsi="Times New Roman"/>
          <w:b w:val="false"/>
          <w:bCs w:val="false"/>
          <w:color w:val="000000"/>
          <w:sz w:val="28"/>
          <w:szCs w:val="28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0" w:end="0"/>
        <w:jc w:val="center"/>
        <w:rPr>
          <w:rFonts w:ascii="Times New Roman" w:hAnsi="Times New Roman" w:eastAsia="Calibri" w:cs="Times New Roman"/>
          <w:b w:val="false"/>
          <w:bCs w:val="false"/>
          <w:color w:val="000000"/>
          <w:sz w:val="28"/>
          <w:szCs w:val="28"/>
        </w:rPr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1132840"/>
            <wp:effectExtent l="0" t="0" r="0" b="0"/>
            <wp:wrapSquare wrapText="largest"/>
            <wp:docPr id="5" name="Image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" descr="" titl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1328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Calibri" w:cs="Times New Roman" w:ascii="Times New Roman" w:hAnsi="Times New Roman"/>
          <w:b w:val="false"/>
          <w:bCs w:val="false"/>
          <w:color w:val="000000"/>
          <w:sz w:val="28"/>
          <w:szCs w:val="28"/>
        </w:rPr>
        <w:t>Рисунок 4 — Вариант дерева, который не проходит проверку на АВЛ</w:t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0" w:end="0"/>
        <w:jc w:val="center"/>
        <w:rPr>
          <w:rFonts w:ascii="Times New Roman" w:hAnsi="Times New Roman" w:eastAsia="Calibri" w:cs="Times New Roman"/>
          <w:b w:val="false"/>
          <w:bCs w:val="false"/>
          <w:color w:val="000000"/>
          <w:sz w:val="28"/>
          <w:szCs w:val="28"/>
        </w:rPr>
      </w:pPr>
      <w:r>
        <w:rPr>
          <w:rFonts w:eastAsia="Calibri" w:cs="Times New Roman" w:ascii="Times New Roman" w:hAnsi="Times New Roman"/>
          <w:b w:val="false"/>
          <w:bCs w:val="false"/>
          <w:color w:val="000000"/>
          <w:sz w:val="28"/>
          <w:szCs w:val="28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0" w:end="0"/>
        <w:jc w:val="both"/>
        <w:rPr>
          <w:rFonts w:ascii="Times New Roman" w:hAnsi="Times New Roman" w:eastAsia="Calibri" w:cs="Times New Roman"/>
          <w:b w:val="false"/>
          <w:bCs w:val="false"/>
          <w:color w:val="000000"/>
          <w:sz w:val="28"/>
          <w:szCs w:val="28"/>
        </w:rPr>
      </w:pPr>
      <w:r>
        <w:rPr>
          <w:rFonts w:eastAsia="Calibri" w:cs="Times New Roman" w:ascii="Times New Roman" w:hAnsi="Times New Roman"/>
          <w:b w:val="false"/>
          <w:bCs w:val="false"/>
          <w:color w:val="000000"/>
          <w:sz w:val="28"/>
          <w:szCs w:val="28"/>
        </w:rPr>
        <w:t>В 6 задании я согласно варианту осуществлял двойное хеширование (которое я использовал и для других АСД), хеширование кукушки. Часть реализации хеширования кукушки представлена на рисунке 5, реализация двойного на рисунке 6, проверка работоспособности кода на рисунке 7.</w:t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0" w:end="0"/>
        <w:jc w:val="center"/>
        <w:rPr>
          <w:rFonts w:ascii="Times New Roman" w:hAnsi="Times New Roman" w:eastAsia="Calibri" w:cs="Times New Roman"/>
          <w:b w:val="false"/>
          <w:bCs w:val="false"/>
          <w:color w:val="000000"/>
          <w:sz w:val="28"/>
          <w:szCs w:val="28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5349240"/>
            <wp:effectExtent l="0" t="0" r="0" b="0"/>
            <wp:wrapSquare wrapText="largest"/>
            <wp:docPr id="6" name="Image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" titl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349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Calibri" w:cs="Times New Roman" w:ascii="Times New Roman" w:hAnsi="Times New Roman"/>
          <w:b w:val="false"/>
          <w:bCs w:val="false"/>
          <w:color w:val="000000"/>
          <w:sz w:val="28"/>
          <w:szCs w:val="28"/>
        </w:rPr>
        <w:t>Рисунок 5 — Часть реализации хеширования кукушки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0" w:end="0"/>
        <w:jc w:val="center"/>
        <w:rPr>
          <w:rFonts w:ascii="Times New Roman" w:hAnsi="Times New Roman" w:eastAsia="Calibri" w:cs="Times New Roman"/>
          <w:b w:val="false"/>
          <w:bCs w:val="false"/>
          <w:color w:val="000000"/>
          <w:sz w:val="28"/>
          <w:szCs w:val="28"/>
        </w:rPr>
      </w:pPr>
      <w:r>
        <w:rPr>
          <w:rFonts w:eastAsia="Calibri" w:cs="Times New Roman" w:ascii="Times New Roman" w:hAnsi="Times New Roman"/>
          <w:b w:val="false"/>
          <w:bCs w:val="false"/>
          <w:color w:val="000000"/>
          <w:sz w:val="28"/>
          <w:szCs w:val="28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0" w:end="0"/>
        <w:jc w:val="center"/>
        <w:rPr>
          <w:rFonts w:ascii="Times New Roman" w:hAnsi="Times New Roman" w:eastAsia="Calibri" w:cs="Times New Roman"/>
          <w:b w:val="false"/>
          <w:bCs w:val="false"/>
          <w:color w:val="000000"/>
          <w:sz w:val="28"/>
          <w:szCs w:val="28"/>
        </w:rPr>
      </w:pP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6798945"/>
            <wp:effectExtent l="0" t="0" r="0" b="0"/>
            <wp:wrapSquare wrapText="largest"/>
            <wp:docPr id="7" name="Image7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" titl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798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Calibri" w:cs="Times New Roman" w:ascii="Times New Roman" w:hAnsi="Times New Roman"/>
          <w:b w:val="false"/>
          <w:bCs w:val="false"/>
          <w:color w:val="000000"/>
          <w:sz w:val="28"/>
          <w:szCs w:val="28"/>
        </w:rPr>
        <w:t>Рисунок 6 — Часть реализации двойного хеширования</w:t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0" w:end="0"/>
        <w:jc w:val="center"/>
        <w:rPr>
          <w:rFonts w:ascii="Times New Roman" w:hAnsi="Times New Roman" w:eastAsia="Calibri" w:cs="Times New Roman"/>
          <w:b w:val="false"/>
          <w:bCs w:val="false"/>
          <w:color w:val="000000"/>
          <w:sz w:val="28"/>
          <w:szCs w:val="28"/>
        </w:rPr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6807200"/>
            <wp:effectExtent l="0" t="0" r="0" b="0"/>
            <wp:wrapSquare wrapText="largest"/>
            <wp:docPr id="8" name="Image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5" descr="" titl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807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Calibri" w:cs="Times New Roman" w:ascii="Times New Roman" w:hAnsi="Times New Roman"/>
          <w:b w:val="false"/>
          <w:bCs w:val="false"/>
          <w:color w:val="000000"/>
          <w:sz w:val="28"/>
          <w:szCs w:val="28"/>
        </w:rPr>
        <w:t>Рисунок 7 — Проверка работоспособности хеширования кукушки</w:t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0" w:end="0"/>
        <w:jc w:val="center"/>
        <w:rPr>
          <w:rFonts w:ascii="Times New Roman" w:hAnsi="Times New Roman" w:eastAsia="Calibri" w:cs="Times New Roman"/>
          <w:b w:val="false"/>
          <w:bCs w:val="false"/>
          <w:color w:val="000000"/>
          <w:sz w:val="28"/>
          <w:szCs w:val="28"/>
        </w:rPr>
      </w:pPr>
      <w:r>
        <w:rPr>
          <w:rFonts w:eastAsia="Calibri" w:cs="Times New Roman" w:ascii="Times New Roman" w:hAnsi="Times New Roman"/>
          <w:b w:val="false"/>
          <w:bCs w:val="false"/>
          <w:color w:val="000000"/>
          <w:sz w:val="28"/>
          <w:szCs w:val="28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0" w:end="0"/>
        <w:jc w:val="both"/>
        <w:rPr>
          <w:rFonts w:ascii="Times New Roman" w:hAnsi="Times New Roman" w:eastAsia="Calibri" w:cs="Times New Roman"/>
          <w:b w:val="false"/>
          <w:bCs w:val="false"/>
          <w:color w:val="000000"/>
          <w:sz w:val="28"/>
          <w:szCs w:val="28"/>
        </w:rPr>
      </w:pPr>
      <w:r>
        <w:rPr>
          <w:rFonts w:eastAsia="Calibri" w:cs="Times New Roman" w:ascii="Times New Roman" w:hAnsi="Times New Roman"/>
          <w:b w:val="false"/>
          <w:bCs w:val="false"/>
          <w:color w:val="000000"/>
          <w:sz w:val="28"/>
          <w:szCs w:val="28"/>
        </w:rPr>
        <w:t>После написания 6 задания я последовательно выполнил задания с множеством (2, 3 задания) и LFU-кэшем (7 задание). На рисунке 8 и 9 представлены часть кода для 2 и 7 заданий.</w:t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0" w:end="0"/>
        <w:jc w:val="both"/>
        <w:rPr>
          <w:rFonts w:ascii="Times New Roman" w:hAnsi="Times New Roman" w:eastAsia="Calibri" w:cs="Times New Roman"/>
          <w:b w:val="false"/>
          <w:bCs w:val="false"/>
          <w:color w:val="000000"/>
          <w:sz w:val="28"/>
          <w:szCs w:val="28"/>
        </w:rPr>
      </w:pPr>
      <w:r>
        <w:rPr>
          <w:rFonts w:eastAsia="Calibri" w:cs="Times New Roman" w:ascii="Times New Roman" w:hAnsi="Times New Roman"/>
          <w:b w:val="false"/>
          <w:bCs w:val="false"/>
          <w:color w:val="000000"/>
          <w:sz w:val="28"/>
          <w:szCs w:val="28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hanging="0" w:start="0" w:end="0"/>
        <w:jc w:val="center"/>
        <w:rPr>
          <w:rFonts w:ascii="Times New Roman" w:hAnsi="Times New Roman" w:eastAsia="Calibri" w:cs="Times New Roman"/>
          <w:b w:val="false"/>
          <w:bCs w:val="false"/>
          <w:color w:val="000000"/>
          <w:sz w:val="28"/>
          <w:szCs w:val="28"/>
        </w:rPr>
      </w:pPr>
      <w: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6301105"/>
            <wp:effectExtent l="0" t="0" r="0" b="0"/>
            <wp:wrapSquare wrapText="largest"/>
            <wp:docPr id="9" name="Image8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8" descr="" titl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3011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Calibri" w:cs="Times New Roman" w:ascii="Times New Roman" w:hAnsi="Times New Roman"/>
          <w:b w:val="false"/>
          <w:bCs w:val="false"/>
          <w:color w:val="000000"/>
          <w:sz w:val="28"/>
          <w:szCs w:val="28"/>
        </w:rPr>
        <w:t>Рисунок 8 — Часть реализации АСД множество</w:t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hanging="0" w:start="0" w:end="0"/>
        <w:jc w:val="center"/>
        <w:rPr>
          <w:rFonts w:ascii="Times New Roman" w:hAnsi="Times New Roman" w:eastAsia="Calibri" w:cs="Times New Roman"/>
          <w:b w:val="false"/>
          <w:bCs w:val="false"/>
          <w:color w:val="000000"/>
          <w:sz w:val="28"/>
          <w:szCs w:val="28"/>
        </w:rPr>
      </w:pPr>
      <w:r>
        <w:rPr>
          <w:rFonts w:eastAsia="Calibri" w:cs="Times New Roman" w:ascii="Times New Roman" w:hAnsi="Times New Roman"/>
          <w:b w:val="false"/>
          <w:bCs w:val="false"/>
          <w:color w:val="000000"/>
          <w:sz w:val="28"/>
          <w:szCs w:val="28"/>
        </w:rPr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hanging="0" w:start="0" w:end="0"/>
        <w:jc w:val="center"/>
        <w:rPr>
          <w:rFonts w:ascii="Times New Roman" w:hAnsi="Times New Roman" w:eastAsia="Calibri" w:cs="Times New Roman"/>
          <w:b w:val="false"/>
          <w:bCs w:val="false"/>
          <w:color w:val="000000"/>
          <w:sz w:val="28"/>
          <w:szCs w:val="28"/>
        </w:rPr>
      </w:pPr>
      <w: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6743065"/>
            <wp:effectExtent l="0" t="0" r="0" b="0"/>
            <wp:wrapSquare wrapText="largest"/>
            <wp:docPr id="10" name="Image9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9" descr="" titl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7430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Calibri" w:cs="Times New Roman" w:ascii="Times New Roman" w:hAnsi="Times New Roman"/>
          <w:b w:val="false"/>
          <w:bCs w:val="false"/>
          <w:color w:val="000000"/>
          <w:sz w:val="28"/>
          <w:szCs w:val="28"/>
        </w:rPr>
        <w:t>Рисунок 9 — Часть реализации АСД LFU кэш</w:t>
      </w:r>
      <w:r>
        <w:br w:type="page"/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-720" w:end="0"/>
        <w:jc w:val="center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ВЫВОД</w:t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-720" w:end="0"/>
        <w:jc w:val="start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В ходе выполнения работы была проведена комплексная реализация и анализ основных абстрактных структур данных. Реализованы множества, LFU-кэш, хеш-таблицы с полным набором базовых операций. Каждая структура данных была протестирована на различных наборах исходных данных, что подтвердило корректность реализации алгоритмов.</w:t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-720" w:end="0"/>
        <w:jc w:val="start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Для задач, направленных на нахождение и осуществление алгоритмов для решения поставленной проблемы, алгоритмы были выявлены и реализованы на языке C++. Каждая задача была протестирована на различных наборах исходных данных, проверена во время защиты.</w:t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-720" w:end="0"/>
        <w:jc w:val="start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Разработанный интерфейс взаимодействия с пользователем обеспечивает единообразный доступ ко всем реализованным структурам данных через систему меню. Реализованные механизмы сохранения и загрузки данных из файлов позволяют обеспечить сохранность состояния структур данных между сеансами работы программы.</w:t>
      </w:r>
    </w:p>
    <w:p>
      <w:pPr>
        <w:pStyle w:val="Normal"/>
        <w:widowControl/>
        <w:suppressAutoHyphens w:val="true"/>
        <w:overflowPunct w:val="true"/>
        <w:bidi w:val="0"/>
        <w:spacing w:lineRule="auto" w:line="259" w:before="0" w:after="0"/>
        <w:ind w:firstLine="720" w:start="-720" w:end="0"/>
        <w:jc w:val="start"/>
        <w:rPr>
          <w:rFonts w:ascii="Times New Roman" w:hAnsi="Times New Roman" w:cs="Times New Roman"/>
          <w:b w:val="false"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</w:r>
    </w:p>
    <w:sectPr>
      <w:footerReference w:type="even" r:id="rId12"/>
      <w:footerReference w:type="default" r:id="rId13"/>
      <w:footerReference w:type="first" r:id="rId14"/>
      <w:type w:val="nextPage"/>
      <w:pgSz w:w="11906" w:h="16838"/>
      <w:pgMar w:left="1701" w:right="850" w:gutter="0" w:header="0" w:top="1134" w:footer="708" w:bottom="1134"/>
      <w:pgNumType w:fmt="decimal"/>
      <w:formProt w:val="false"/>
      <w:titlePg/>
      <w:textDirection w:val="lrTb"/>
      <w:docGrid w:type="default" w:linePitch="360" w:charSpace="1228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/>
    <w:family w:val="roman"/>
    <w:pitch w:val="default"/>
  </w:font>
  <w:font w:name="Calibri Light">
    <w:charset w:val="01"/>
    <w:family w:val="roman"/>
    <w:pitch w:val="default"/>
  </w:font>
  <w:font w:name="OpenSymbol">
    <w:altName w:val="Arial Unicode MS"/>
    <w:charset w:val="01"/>
    <w:family w:val="roman"/>
    <w:pitch w:val="default"/>
  </w:font>
  <w:font w:name="Liberation Sans">
    <w:altName w:val="Arial"/>
    <w:charset w:val="01"/>
    <w:family w:val="swiss"/>
    <w:pitch w:val="default"/>
  </w:font>
  <w:font w:name="Courier New">
    <w:charset w:val="01"/>
    <w:family w:val="roman"/>
    <w:pitch w:val="default"/>
  </w:font>
  <w:font w:name="Liberation Mono">
    <w:altName w:val="Courier New"/>
    <w:charset w:val="01"/>
    <w:family w:val="roman"/>
    <w:pitch w:val="default"/>
  </w:font>
  <w:font w:name="Times New Roman">
    <w:charset w:val="01"/>
    <w:family w:val="roman"/>
    <w:pitch w:val="default"/>
  </w:font>
  <w:font w:name="Adwaita Mono">
    <w:charset w:val="01"/>
    <w:family w:val="roma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13</w:t>
    </w:r>
    <w:r>
      <w:rPr/>
      <w:fldChar w:fldCharType="end"/>
    </w:r>
  </w:p>
  <w:p>
    <w:pPr>
      <w:pStyle w:val="Footer"/>
      <w:spacing w:before="0" w:after="160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)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1.%2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1.%2.%3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1.%2.%3.%4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1.%2.%3.%4.%5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1.%2.%3.%4.%5.%6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1.%2.%3.%4.%5.%6.%7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1.%2.%3.%4.%5.%6.%7.%8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1.%2.%3.%4.%5.%6.%7.%8.%9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08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Noto Nastaliq Urdu"/>
        <w:kern w:val="2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lineRule="auto" w:line="259" w:before="0" w:after="160"/>
      <w:jc w:val="start"/>
    </w:pPr>
    <w:rPr>
      <w:rFonts w:ascii="Calibri" w:hAnsi="Calibri" w:eastAsia="Calibri" w:cs="Noto Nastaliq Urdu"/>
      <w:color w:val="auto"/>
      <w:kern w:val="2"/>
      <w:sz w:val="22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1"/>
    <w:qFormat/>
    <w:pPr>
      <w:keepNext w:val="true"/>
      <w:keepLines/>
      <w:numPr>
        <w:ilvl w:val="0"/>
        <w:numId w:val="0"/>
      </w:numPr>
      <w:spacing w:before="360" w:after="80"/>
      <w:outlineLvl w:val="0"/>
    </w:pPr>
    <w:rPr>
      <w:rFonts w:ascii="Calibri Light" w:hAnsi="Calibri Light" w:eastAsia="Calibri" w:cs="Noto Nastaliq Urdu"/>
      <w:color w:themeColor="accent1" w:themeShade="bf" w:val="2F5496"/>
      <w:sz w:val="40"/>
      <w:szCs w:val="40"/>
    </w:rPr>
  </w:style>
  <w:style w:type="paragraph" w:styleId="Heading2">
    <w:name w:val="heading 2"/>
    <w:basedOn w:val="Normal"/>
    <w:next w:val="Normal"/>
    <w:link w:val="2"/>
    <w:qFormat/>
    <w:pPr>
      <w:keepNext w:val="true"/>
      <w:keepLines/>
      <w:numPr>
        <w:ilvl w:val="0"/>
        <w:numId w:val="0"/>
      </w:numPr>
      <w:spacing w:before="160" w:after="80"/>
      <w:outlineLvl w:val="1"/>
    </w:pPr>
    <w:rPr>
      <w:rFonts w:ascii="Calibri Light" w:hAnsi="Calibri Light" w:eastAsia="Calibri" w:cs="Noto Nastaliq Urdu"/>
      <w:color w:themeColor="accent1" w:themeShade="bf" w:val="2F5496"/>
      <w:sz w:val="32"/>
      <w:szCs w:val="32"/>
    </w:rPr>
  </w:style>
  <w:style w:type="paragraph" w:styleId="Heading3">
    <w:name w:val="heading 3"/>
    <w:basedOn w:val="Normal"/>
    <w:next w:val="Normal"/>
    <w:link w:val="3"/>
    <w:qFormat/>
    <w:pPr>
      <w:keepNext w:val="true"/>
      <w:keepLines/>
      <w:numPr>
        <w:ilvl w:val="0"/>
        <w:numId w:val="0"/>
      </w:numPr>
      <w:spacing w:before="160" w:after="80"/>
      <w:outlineLvl w:val="2"/>
    </w:pPr>
    <w:rPr>
      <w:rFonts w:eastAsia="Calibri" w:cs="Noto Nastaliq Urdu"/>
      <w:color w:themeColor="accent1" w:themeShade="bf" w:val="2F5496"/>
      <w:sz w:val="28"/>
      <w:szCs w:val="28"/>
    </w:rPr>
  </w:style>
  <w:style w:type="paragraph" w:styleId="Heading4">
    <w:name w:val="heading 4"/>
    <w:basedOn w:val="Normal"/>
    <w:next w:val="Normal"/>
    <w:link w:val="4"/>
    <w:qFormat/>
    <w:pPr>
      <w:keepNext w:val="true"/>
      <w:keepLines/>
      <w:numPr>
        <w:ilvl w:val="0"/>
        <w:numId w:val="0"/>
      </w:numPr>
      <w:spacing w:before="80" w:after="40"/>
      <w:outlineLvl w:val="3"/>
    </w:pPr>
    <w:rPr>
      <w:rFonts w:eastAsia="Calibri" w:cs="Noto Nastaliq Urdu"/>
      <w:i/>
      <w:iCs/>
      <w:color w:themeColor="accent1" w:themeShade="bf" w:val="2F5496"/>
    </w:rPr>
  </w:style>
  <w:style w:type="paragraph" w:styleId="Heading5">
    <w:name w:val="heading 5"/>
    <w:basedOn w:val="Normal"/>
    <w:next w:val="Normal"/>
    <w:link w:val="5"/>
    <w:qFormat/>
    <w:pPr>
      <w:keepNext w:val="true"/>
      <w:keepLines/>
      <w:numPr>
        <w:ilvl w:val="0"/>
        <w:numId w:val="0"/>
      </w:numPr>
      <w:spacing w:before="80" w:after="40"/>
      <w:outlineLvl w:val="4"/>
    </w:pPr>
    <w:rPr>
      <w:rFonts w:eastAsia="Calibri" w:cs="Noto Nastaliq Urdu"/>
      <w:color w:themeColor="accent1" w:themeShade="bf" w:val="2F5496"/>
    </w:rPr>
  </w:style>
  <w:style w:type="paragraph" w:styleId="Heading6">
    <w:name w:val="heading 6"/>
    <w:basedOn w:val="Normal"/>
    <w:next w:val="Normal"/>
    <w:link w:val="6"/>
    <w:qFormat/>
    <w:pPr>
      <w:keepNext w:val="true"/>
      <w:keepLines/>
      <w:numPr>
        <w:ilvl w:val="0"/>
        <w:numId w:val="0"/>
      </w:numPr>
      <w:spacing w:before="40" w:after="0"/>
      <w:outlineLvl w:val="5"/>
    </w:pPr>
    <w:rPr>
      <w:rFonts w:eastAsia="Calibri" w:cs="Noto Nastaliq Urdu"/>
      <w:i/>
      <w:iCs/>
      <w:color w:themeColor="dark1" w:themeTint="a6" w:val="595959"/>
    </w:rPr>
  </w:style>
  <w:style w:type="paragraph" w:styleId="Heading7">
    <w:name w:val="heading 7"/>
    <w:basedOn w:val="Normal"/>
    <w:next w:val="Normal"/>
    <w:link w:val="7"/>
    <w:qFormat/>
    <w:pPr>
      <w:keepNext w:val="true"/>
      <w:keepLines/>
      <w:numPr>
        <w:ilvl w:val="0"/>
        <w:numId w:val="0"/>
      </w:numPr>
      <w:spacing w:before="40" w:after="0"/>
      <w:outlineLvl w:val="6"/>
    </w:pPr>
    <w:rPr>
      <w:rFonts w:eastAsia="Calibri" w:cs="Noto Nastaliq Urdu"/>
      <w:color w:themeColor="dark1" w:themeTint="a6" w:val="595959"/>
    </w:rPr>
  </w:style>
  <w:style w:type="paragraph" w:styleId="Heading8">
    <w:name w:val="heading 8"/>
    <w:basedOn w:val="Normal"/>
    <w:next w:val="Normal"/>
    <w:link w:val="8"/>
    <w:qFormat/>
    <w:pPr>
      <w:keepNext w:val="true"/>
      <w:keepLines/>
      <w:numPr>
        <w:ilvl w:val="0"/>
        <w:numId w:val="0"/>
      </w:numPr>
      <w:spacing w:before="0" w:after="0"/>
      <w:outlineLvl w:val="7"/>
    </w:pPr>
    <w:rPr>
      <w:rFonts w:eastAsia="Calibri" w:cs="Noto Nastaliq Urdu"/>
      <w:i/>
      <w:iCs/>
      <w:color w:themeColor="dark1" w:themeTint="d8" w:val="272727"/>
    </w:rPr>
  </w:style>
  <w:style w:type="paragraph" w:styleId="Heading9">
    <w:name w:val="heading 9"/>
    <w:basedOn w:val="Normal"/>
    <w:next w:val="Normal"/>
    <w:link w:val="9"/>
    <w:qFormat/>
    <w:pPr>
      <w:keepNext w:val="true"/>
      <w:keepLines/>
      <w:numPr>
        <w:ilvl w:val="0"/>
        <w:numId w:val="0"/>
      </w:numPr>
      <w:spacing w:before="0" w:after="0"/>
      <w:outlineLvl w:val="8"/>
    </w:pPr>
    <w:rPr>
      <w:rFonts w:eastAsia="Calibri" w:cs="Noto Nastaliq Urdu"/>
      <w:color w:themeColor="dark1" w:themeTint="d8" w:val="272727"/>
    </w:rPr>
  </w:style>
  <w:style w:type="character" w:styleId="DefaultParagraphFont">
    <w:name w:val="Default Paragraph Font"/>
    <w:qFormat/>
    <w:rPr/>
  </w:style>
  <w:style w:type="character" w:styleId="1">
    <w:name w:val="Заголовок 1 Знак"/>
    <w:basedOn w:val="DefaultParagraphFont"/>
    <w:link w:val="Heading1"/>
    <w:qFormat/>
    <w:rPr>
      <w:rFonts w:ascii="Calibri Light" w:hAnsi="Calibri Light" w:eastAsia="Calibri" w:cs="Noto Nastaliq Urdu"/>
      <w:color w:themeColor="accent1" w:themeShade="bf" w:val="2F5496"/>
      <w:sz w:val="40"/>
      <w:szCs w:val="40"/>
    </w:rPr>
  </w:style>
  <w:style w:type="character" w:styleId="2">
    <w:name w:val="Заголовок 2 Знак"/>
    <w:basedOn w:val="DefaultParagraphFont"/>
    <w:link w:val="Heading2"/>
    <w:qFormat/>
    <w:rPr>
      <w:rFonts w:ascii="Calibri Light" w:hAnsi="Calibri Light" w:eastAsia="Calibri" w:cs="Noto Nastaliq Urdu"/>
      <w:color w:themeColor="accent1" w:themeShade="bf" w:val="2F5496"/>
      <w:sz w:val="32"/>
      <w:szCs w:val="32"/>
    </w:rPr>
  </w:style>
  <w:style w:type="character" w:styleId="3">
    <w:name w:val="Заголовок 3 Знак"/>
    <w:basedOn w:val="DefaultParagraphFont"/>
    <w:link w:val="Heading3"/>
    <w:qFormat/>
    <w:rPr>
      <w:rFonts w:eastAsia="Calibri" w:cs="Noto Nastaliq Urdu"/>
      <w:color w:themeColor="accent1" w:themeShade="bf" w:val="2F5496"/>
      <w:sz w:val="28"/>
      <w:szCs w:val="28"/>
    </w:rPr>
  </w:style>
  <w:style w:type="character" w:styleId="4">
    <w:name w:val="Заголовок 4 Знак"/>
    <w:basedOn w:val="DefaultParagraphFont"/>
    <w:link w:val="Heading4"/>
    <w:qFormat/>
    <w:rPr>
      <w:rFonts w:eastAsia="Calibri" w:cs="Noto Nastaliq Urdu"/>
      <w:i/>
      <w:iCs/>
      <w:color w:themeColor="accent1" w:themeShade="bf" w:val="2F5496"/>
    </w:rPr>
  </w:style>
  <w:style w:type="character" w:styleId="5">
    <w:name w:val="Заголовок 5 Знак"/>
    <w:basedOn w:val="DefaultParagraphFont"/>
    <w:link w:val="Heading5"/>
    <w:qFormat/>
    <w:rPr>
      <w:rFonts w:eastAsia="Calibri" w:cs="Noto Nastaliq Urdu"/>
      <w:color w:themeColor="accent1" w:themeShade="bf" w:val="2F5496"/>
    </w:rPr>
  </w:style>
  <w:style w:type="character" w:styleId="6">
    <w:name w:val="Заголовок 6 Знак"/>
    <w:basedOn w:val="DefaultParagraphFont"/>
    <w:link w:val="Heading6"/>
    <w:qFormat/>
    <w:rPr>
      <w:rFonts w:eastAsia="Calibri" w:cs="Noto Nastaliq Urdu"/>
      <w:i/>
      <w:iCs/>
      <w:color w:themeColor="dark1" w:themeTint="a6" w:val="595959"/>
    </w:rPr>
  </w:style>
  <w:style w:type="character" w:styleId="7">
    <w:name w:val="Заголовок 7 Знак"/>
    <w:basedOn w:val="DefaultParagraphFont"/>
    <w:link w:val="Heading7"/>
    <w:qFormat/>
    <w:rPr>
      <w:rFonts w:eastAsia="Calibri" w:cs="Noto Nastaliq Urdu"/>
      <w:color w:themeColor="dark1" w:themeTint="a6" w:val="595959"/>
    </w:rPr>
  </w:style>
  <w:style w:type="character" w:styleId="8">
    <w:name w:val="Заголовок 8 Знак"/>
    <w:basedOn w:val="DefaultParagraphFont"/>
    <w:link w:val="Heading8"/>
    <w:qFormat/>
    <w:rPr>
      <w:rFonts w:eastAsia="Calibri" w:cs="Noto Nastaliq Urdu"/>
      <w:i/>
      <w:iCs/>
      <w:color w:themeColor="dark1" w:themeTint="d8" w:val="272727"/>
    </w:rPr>
  </w:style>
  <w:style w:type="character" w:styleId="9">
    <w:name w:val="Заголовок 9 Знак"/>
    <w:basedOn w:val="DefaultParagraphFont"/>
    <w:link w:val="Heading9"/>
    <w:qFormat/>
    <w:rPr>
      <w:rFonts w:eastAsia="Calibri" w:cs="Noto Nastaliq Urdu"/>
      <w:color w:themeColor="dark1" w:themeTint="d8" w:val="272727"/>
    </w:rPr>
  </w:style>
  <w:style w:type="character" w:styleId="Style5">
    <w:name w:val="Заголовок Знак"/>
    <w:basedOn w:val="DefaultParagraphFont"/>
    <w:link w:val="Title"/>
    <w:qFormat/>
    <w:rPr>
      <w:rFonts w:ascii="Calibri Light" w:hAnsi="Calibri Light" w:eastAsia="Calibri" w:cs="Noto Nastaliq Urdu"/>
      <w:spacing w:val="-10"/>
      <w:kern w:val="2"/>
      <w:sz w:val="56"/>
      <w:szCs w:val="56"/>
    </w:rPr>
  </w:style>
  <w:style w:type="character" w:styleId="Style6">
    <w:name w:val="Подзаголовок Знак"/>
    <w:basedOn w:val="DefaultParagraphFont"/>
    <w:link w:val="Subtitle"/>
    <w:qFormat/>
    <w:rPr>
      <w:rFonts w:eastAsia="Calibri" w:cs="Noto Nastaliq Urdu"/>
      <w:color w:themeColor="dark1" w:themeTint="a6" w:val="595959"/>
      <w:spacing w:val="15"/>
      <w:sz w:val="28"/>
      <w:szCs w:val="28"/>
    </w:rPr>
  </w:style>
  <w:style w:type="character" w:styleId="21">
    <w:name w:val="Цитата 2 Знак"/>
    <w:basedOn w:val="DefaultParagraphFont"/>
    <w:link w:val="Quote"/>
    <w:qFormat/>
    <w:rPr>
      <w:i/>
      <w:iCs/>
      <w:color w:themeColor="dark1" w:themeTint="bf" w:val="404040"/>
    </w:rPr>
  </w:style>
  <w:style w:type="character" w:styleId="IntenseEmphasis">
    <w:name w:val="Intense Emphasis"/>
    <w:basedOn w:val="DefaultParagraphFont"/>
    <w:qFormat/>
    <w:rPr>
      <w:i/>
      <w:iCs/>
      <w:color w:themeColor="accent1" w:themeShade="bf" w:val="2F5496"/>
    </w:rPr>
  </w:style>
  <w:style w:type="character" w:styleId="Style7">
    <w:name w:val="Выделенная цитата Знак"/>
    <w:basedOn w:val="DefaultParagraphFont"/>
    <w:link w:val="IntenseQuote"/>
    <w:qFormat/>
    <w:rPr>
      <w:i/>
      <w:iCs/>
      <w:color w:themeColor="accent1" w:themeShade="bf" w:val="2F5496"/>
    </w:rPr>
  </w:style>
  <w:style w:type="character" w:styleId="IntenseReference">
    <w:name w:val="Intense Reference"/>
    <w:basedOn w:val="DefaultParagraphFont"/>
    <w:qFormat/>
    <w:rPr>
      <w:b/>
      <w:bCs/>
      <w:smallCaps/>
      <w:color w:themeColor="accent1" w:themeShade="bf" w:val="2F5496"/>
      <w:spacing w:val="5"/>
    </w:rPr>
  </w:style>
  <w:style w:type="character" w:styleId="Style8">
    <w:name w:val="Основной текст с отступом Знак"/>
    <w:basedOn w:val="DefaultParagraphFont"/>
    <w:qFormat/>
    <w:rPr/>
  </w:style>
  <w:style w:type="character" w:styleId="Style9">
    <w:name w:val="Основной текст Знак"/>
    <w:basedOn w:val="DefaultParagraphFont"/>
    <w:qFormat/>
    <w:rPr/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character" w:styleId="Emphasis">
    <w:name w:val="Emphasis"/>
    <w:qFormat/>
    <w:rPr>
      <w:i/>
      <w:iCs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link w:val="Style9"/>
    <w:pPr>
      <w:spacing w:before="0" w:after="12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Style5"/>
    <w:qFormat/>
    <w:pPr>
      <w:spacing w:lineRule="auto" w:line="240" w:before="0" w:after="80"/>
      <w:contextualSpacing/>
    </w:pPr>
    <w:rPr>
      <w:rFonts w:ascii="Calibri Light" w:hAnsi="Calibri Light" w:eastAsia="Calibri" w:cs="Noto Nastaliq Urdu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tyle6"/>
    <w:qFormat/>
    <w:pPr/>
    <w:rPr>
      <w:rFonts w:eastAsia="Calibri" w:cs="Noto Nastaliq Urdu"/>
      <w:color w:themeColor="dark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21"/>
    <w:qFormat/>
    <w:pPr>
      <w:spacing w:before="160" w:after="160"/>
      <w:jc w:val="center"/>
    </w:pPr>
    <w:rPr>
      <w:i/>
      <w:iCs/>
      <w:color w:themeColor="dark1" w:themeTint="bf" w:val="404040"/>
    </w:rPr>
  </w:style>
  <w:style w:type="paragraph" w:styleId="ListParagraph">
    <w:name w:val="List Paragraph"/>
    <w:basedOn w:val="Normal"/>
    <w:qFormat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Style7"/>
    <w:qFormat/>
    <w:pPr>
      <w:pBdr>
        <w:top w:val="single" w:sz="4" w:space="10" w:color="2F5496"/>
        <w:bottom w:val="single" w:sz="4" w:space="10" w:color="2F5496"/>
      </w:pBdr>
      <w:spacing w:before="360" w:after="360"/>
      <w:ind w:start="864" w:end="864"/>
      <w:jc w:val="center"/>
    </w:pPr>
    <w:rPr>
      <w:i/>
      <w:iCs/>
      <w:color w:themeColor="accent1" w:themeShade="bf" w:val="2F5496"/>
    </w:rPr>
  </w:style>
  <w:style w:type="paragraph" w:styleId="BodyTextIndent">
    <w:name w:val="Body Text Indent"/>
    <w:basedOn w:val="Normal"/>
    <w:link w:val="Style8"/>
    <w:pPr>
      <w:spacing w:before="0" w:after="120"/>
      <w:ind w:start="283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Style10">
    <w:name w:val="Текст"/>
    <w:basedOn w:val="Normal"/>
    <w:qFormat/>
    <w:pPr/>
    <w:rPr>
      <w:rFonts w:ascii="Courier New" w:hAnsi="Courier New" w:cs="Courier New"/>
      <w:vertAlign w:val="superscript"/>
    </w:rPr>
  </w:style>
  <w:style w:type="paragraph" w:styleId="IndexHeading">
    <w:name w:val="index heading"/>
    <w:basedOn w:val="Heading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TOC1">
    <w:name w:val="toc 1"/>
    <w:basedOn w:val="Index"/>
    <w:pPr>
      <w:tabs>
        <w:tab w:val="clear" w:pos="708"/>
        <w:tab w:val="right" w:pos="10946" w:leader="dot"/>
      </w:tabs>
      <w:ind w:hanging="0" w:start="0"/>
    </w:pPr>
    <w:rPr/>
  </w:style>
  <w:style w:type="paragraph" w:styleId="TOC3">
    <w:name w:val="toc 3"/>
    <w:basedOn w:val="Index"/>
    <w:pPr>
      <w:tabs>
        <w:tab w:val="clear" w:pos="708"/>
        <w:tab w:val="right" w:pos="10379" w:leader="dot"/>
      </w:tabs>
      <w:ind w:hanging="0" w:start="567"/>
    </w:pPr>
    <w:rPr/>
  </w:style>
  <w:style w:type="paragraph" w:styleId="TOC2">
    <w:name w:val="toc 2"/>
    <w:basedOn w:val="Index"/>
    <w:pPr>
      <w:tabs>
        <w:tab w:val="clear" w:pos="708"/>
        <w:tab w:val="right" w:pos="10663" w:leader="dot"/>
      </w:tabs>
      <w:ind w:hanging="0" w:start="283"/>
    </w:pPr>
    <w:rPr/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OC4">
    <w:name w:val="toc 4"/>
    <w:basedOn w:val="Index"/>
    <w:pPr>
      <w:tabs>
        <w:tab w:val="clear" w:pos="708"/>
        <w:tab w:val="right" w:pos="10096" w:leader="dot"/>
      </w:tabs>
      <w:ind w:hanging="0" w:start="850"/>
    </w:pPr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footer" Target="footer1.xml"/><Relationship Id="rId13" Type="http://schemas.openxmlformats.org/officeDocument/2006/relationships/footer" Target="footer2.xml"/><Relationship Id="rId14" Type="http://schemas.openxmlformats.org/officeDocument/2006/relationships/footer" Target="footer3.xml"/><Relationship Id="rId15" Type="http://schemas.openxmlformats.org/officeDocument/2006/relationships/numbering" Target="numbering.xml"/><Relationship Id="rId16" Type="http://schemas.openxmlformats.org/officeDocument/2006/relationships/fontTable" Target="fontTable.xml"/><Relationship Id="rId17" Type="http://schemas.openxmlformats.org/officeDocument/2006/relationships/settings" Target="settings.xml"/><Relationship Id="rId1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</TotalTime>
  <Application>LibreOffice/25.2.7.2$Linux_X86_64 LibreOffice_project/520$Build-2</Application>
  <AppVersion>15.0000</AppVersion>
  <Pages>13</Pages>
  <Words>1004</Words>
  <Characters>6246</Characters>
  <CharactersWithSpaces>7249</CharactersWithSpaces>
  <Paragraphs>78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2025-03-17T05:41:00Z</dcterms:created>
  <dc:creator>Nikita Tereshenko</dc:creator>
  <dc:description/>
  <dc:language>en-US</dc:language>
  <cp:lastModifiedBy/>
  <dcterms:modified xsi:type="dcterms:W3CDTF">2025-11-30T10:42:00Z</dcterms:modified>
  <cp:revision>25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