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olor w:val="000000"/>
          <w:kern w:val="2"/>
          <w:sz w:val="24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>образовательное учреждение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caps/>
          <w:color w:val="000000"/>
          <w:kern w:val="2"/>
          <w:sz w:val="24"/>
        </w:rPr>
        <w:t>высшего образования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rFonts w:eastAsia="+mn-ea"/>
          <w:bCs/>
          <w:color w:val="000000"/>
          <w:kern w:val="2"/>
          <w:sz w:val="24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rFonts w:eastAsia="+mn-ea"/>
          <w:color w:val="000000"/>
          <w:kern w:val="2"/>
          <w:szCs w:val="28"/>
        </w:rPr>
        <w:t>Кафедра защиты информации</w:t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i/>
          <w:szCs w:val="22"/>
          <w:lang w:eastAsia="en-US"/>
        </w:rPr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i/>
          <w:szCs w:val="22"/>
          <w:lang w:eastAsia="en-US"/>
        </w:rPr>
      </w:pPr>
      <w:r>
        <w:rPr>
          <w:rFonts w:eastAsia="Calibri"/>
          <w:i/>
          <w:szCs w:val="22"/>
          <w:lang w:eastAsia="en-US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ЛАБОРАТОРНАЯ РАБОТА №</w:t>
      </w:r>
      <w:r>
        <w:rPr>
          <w:b/>
          <w:sz w:val="32"/>
        </w:rPr>
        <w:t>5</w:t>
      </w:r>
      <w:r>
        <w:rPr>
          <w:b/>
          <w:sz w:val="32"/>
        </w:rPr>
        <w:t xml:space="preserve"> 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</w:rPr>
        <w:t>на тему: «</w:t>
      </w:r>
      <w:r>
        <w:rPr>
          <w:b/>
          <w:bCs/>
        </w:rPr>
        <w:t>Наследование. Полиморфизм.</w:t>
      </w:r>
      <w:r>
        <w:rPr>
          <w:b/>
        </w:rPr>
        <w:t>»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0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tbl>
      <w:tblPr>
        <w:tblW w:w="99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2"/>
        <w:gridCol w:w="4747"/>
      </w:tblGrid>
      <w:tr>
        <w:trPr/>
        <w:tc>
          <w:tcPr>
            <w:tcW w:w="5242" w:type="dxa"/>
            <w:tcBorders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>
            <w:pPr>
              <w:pStyle w:val="Normal"/>
              <w:spacing w:before="0" w:after="200"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«АИ</w:t>
            </w:r>
            <w:r>
              <w:rPr>
                <w:rFonts w:eastAsia="Calibri"/>
                <w:iCs/>
                <w:szCs w:val="22"/>
                <w:lang w:eastAsia="en-US"/>
              </w:rPr>
              <w:t>-42»</w:t>
            </w:r>
            <w:r>
              <w:rPr>
                <w:rFonts w:eastAsia="Calibri"/>
                <w:szCs w:val="22"/>
                <w:lang w:eastAsia="en-US"/>
              </w:rPr>
              <w:t xml:space="preserve">, «АВТФ», </w:t>
            </w:r>
          </w:p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Зиновьев Александр Евгеньевич</w:t>
            </w:r>
          </w:p>
          <w:p>
            <w:pPr>
              <w:pStyle w:val="Normal"/>
              <w:spacing w:before="0" w:after="200"/>
              <w:rPr>
                <w:rFonts w:eastAsia="+mn-ea"/>
                <w:color w:val="000000"/>
                <w:kern w:val="2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 </w:t>
            </w: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2025г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7" w:type="dxa"/>
            <w:tcBorders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Ассистент </w:t>
            </w:r>
            <w:r>
              <w:rPr>
                <w:i/>
                <w:szCs w:val="28"/>
              </w:rPr>
              <w:t>кафедры ЗИ</w:t>
            </w:r>
          </w:p>
          <w:p>
            <w:pPr>
              <w:pStyle w:val="Normal"/>
              <w:spacing w:before="0" w:after="200"/>
              <w:rPr>
                <w:i/>
                <w:i/>
                <w:iCs/>
                <w:szCs w:val="28"/>
              </w:rPr>
            </w:pPr>
            <w:r>
              <w:rPr>
                <w:i/>
                <w:iCs/>
                <w:szCs w:val="28"/>
              </w:rPr>
              <w:t>Исаев Глеб Андреевич</w:t>
            </w:r>
          </w:p>
          <w:p>
            <w:pPr>
              <w:pStyle w:val="Normal"/>
              <w:spacing w:before="0" w:after="200"/>
              <w:rPr>
                <w:rFonts w:eastAsia="+mn-ea"/>
                <w:color w:val="000000"/>
                <w:kern w:val="2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 </w:t>
            </w: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2025г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spacing w:before="0" w:after="16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val="en-US" w:eastAsia="en-US"/>
        </w:rPr>
        <w:t xml:space="preserve">                                                           </w:t>
      </w:r>
      <w:r>
        <w:rPr>
          <w:rFonts w:eastAsia="Calibri"/>
          <w:szCs w:val="22"/>
          <w:lang w:val="en-US" w:eastAsia="en-US"/>
        </w:rPr>
        <w:t>Новосибирск 2025</w:t>
      </w:r>
    </w:p>
    <w:p>
      <w:pPr>
        <w:sectPr>
          <w:type w:val="nextPage"/>
          <w:pgSz w:w="11906" w:h="16838"/>
          <w:pgMar w:left="1700" w:right="849" w:gutter="0" w:header="0" w:top="1132" w:footer="0" w:bottom="1132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jc w:val="center"/>
            <w:rPr>
              <w:szCs w:val="28"/>
            </w:rPr>
          </w:pPr>
          <w:r>
            <w:rPr>
              <w:szCs w:val="28"/>
            </w:rPr>
            <w:t>СОДЕРЖАНИЕ</w:t>
          </w:r>
        </w:p>
        <w:p>
          <w:pPr>
            <w:pStyle w:val="Normal"/>
            <w:jc w:val="center"/>
            <w:rPr>
              <w:szCs w:val="28"/>
              <w:lang w:val="en-US"/>
            </w:rPr>
          </w:pPr>
          <w:r>
            <w:rPr>
              <w:szCs w:val="28"/>
              <w:lang w:val="en-US"/>
            </w:rPr>
          </w:r>
        </w:p>
        <w:p>
          <w:pPr>
            <w:pStyle w:val="TOC1"/>
            <w:tabs>
              <w:tab w:val="clear" w:pos="10946"/>
              <w:tab w:val="right" w:pos="9345" w:leader="dot"/>
            </w:tabs>
            <w:rPr>
              <w:rFonts w:ascii="Calibri" w:hAnsi="Calibri"/>
              <w:kern w:val="2"/>
              <w:sz w:val="24"/>
            </w:rPr>
          </w:pPr>
          <w:r>
            <w:fldChar w:fldCharType="begin"/>
          </w:r>
          <w:r>
            <w:rPr>
              <w:rStyle w:val="IndexLink"/>
              <w:bCs/>
            </w:rPr>
            <w:instrText xml:space="preserve"> TOC \o "1-3" \h</w:instrText>
          </w:r>
          <w:r>
            <w:rPr>
              <w:rStyle w:val="IndexLink"/>
              <w:bCs/>
            </w:rPr>
            <w:fldChar w:fldCharType="separate"/>
          </w:r>
          <w:hyperlink w:anchor="_Toc196301942">
            <w:r>
              <w:rPr>
                <w:rStyle w:val="IndexLink"/>
                <w:bCs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_Toc196301942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10946"/>
              <w:tab w:val="right" w:pos="9345" w:leader="dot"/>
            </w:tabs>
            <w:rPr>
              <w:rFonts w:ascii="Calibri" w:hAnsi="Calibri"/>
              <w:kern w:val="2"/>
              <w:sz w:val="24"/>
            </w:rPr>
          </w:pPr>
          <w:hyperlink w:anchor="_Toc196301943">
            <w:r>
              <w:rPr>
                <w:rStyle w:val="IndexLink"/>
                <w:bCs/>
              </w:rPr>
              <w:t>Ход выполнения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_Toc196301943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10946"/>
              <w:tab w:val="right" w:pos="9345" w:leader="dot"/>
            </w:tabs>
            <w:rPr>
              <w:rFonts w:ascii="Calibri" w:hAnsi="Calibri"/>
              <w:kern w:val="2"/>
              <w:sz w:val="24"/>
            </w:rPr>
          </w:pPr>
          <w:hyperlink w:anchor="_Toc196301944">
            <w:r>
              <w:rPr>
                <w:rStyle w:val="IndexLink"/>
                <w:bCs/>
              </w:rPr>
              <w:t>Вывод</w:t>
            </w:r>
            <w:r>
              <w:rPr>
                <w:rStyle w:val="IndexLink"/>
                <w:vanish w:val="false"/>
              </w:rPr>
              <w:tab/>
            </w:r>
          </w:hyperlink>
          <w:r>
            <w:rPr>
              <w:vanish w:val="false"/>
            </w:rPr>
            <w:t>9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lang w:val="en-US"/>
        </w:rPr>
      </w:pPr>
      <w:r>
        <w:rPr>
          <w:lang w:val="en-US"/>
        </w:rPr>
      </w:r>
    </w:p>
    <w:p>
      <w:pPr>
        <w:pStyle w:val="Heading1"/>
        <w:spacing w:before="0" w:after="144"/>
        <w:ind w:hanging="0" w:start="0"/>
        <w:jc w:val="center"/>
        <w:rPr>
          <w:rFonts w:ascii="Times New Roman" w:hAnsi="Times New Roman"/>
          <w:b/>
          <w:bCs/>
          <w:color w:themeColor="accent1" w:themeShade="bf" w:val="000000"/>
          <w:sz w:val="30"/>
          <w:szCs w:val="30"/>
        </w:rPr>
      </w:pPr>
      <w:r>
        <w:rPr>
          <w:rFonts w:ascii="Times New Roman" w:hAnsi="Times New Roman"/>
          <w:b/>
          <w:bCs/>
          <w:color w:themeColor="accent1" w:themeShade="bf" w:val="000000"/>
          <w:sz w:val="30"/>
          <w:szCs w:val="30"/>
        </w:rPr>
      </w:r>
      <w:r>
        <w:br w:type="page"/>
      </w:r>
    </w:p>
    <w:p>
      <w:pPr>
        <w:pStyle w:val="Heading1"/>
        <w:spacing w:before="0" w:after="0"/>
        <w:ind w:firstLine="709" w:start="0"/>
        <w:jc w:val="center"/>
        <w:rPr>
          <w:rFonts w:cs="Times New Roman"/>
          <w:b w:val="false"/>
          <w:bCs/>
          <w:sz w:val="28"/>
          <w:szCs w:val="28"/>
        </w:rPr>
      </w:pPr>
      <w:bookmarkStart w:id="0" w:name="_Toc196301942"/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ВВЕДЕНИЕ</w:t>
      </w:r>
      <w:bookmarkEnd w:id="0"/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Задание к работе: Написать программу с использованием принципов ООП и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паттернов программирования.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Вариант 7 (вес 1) Пещеры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Реализовать генерацию пещер с использованием клеточного автомата. Пещера должна отрисовываться в окне, минимальный размер которого 300 на 300 пикселей. Пользователь может указать размер пещеры (например, 6x6, 50x50, 10x15). Правила следующие: пользователем задаются три значения — предел рождения, предел смерти и шанс на рождение клетки. Если живые клетки окружены живыми, которых меньше, чем предел смерти, они умирают. Если мертвые клетки находятся рядом с живыми, количество которых больше, чем предел рождени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я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, они становятся живыми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Пример инициализации пещеры размером (10x10) с шансом рождения 35%.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Весь код находится в репозитории: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https://github.com/WhereIsSolar/3Sem_5Lab</w:t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ХОД ВЫПОЛНЕНИЯ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Выполнение лабораторной работы я начал с реализации классов в написанных </w:t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заголовочных файлах (рисунок 1, 2), в которых представлены родительский класс и дочерний, отвечающие за создание окна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368935</wp:posOffset>
            </wp:positionH>
            <wp:positionV relativeFrom="paragraph">
              <wp:posOffset>201295</wp:posOffset>
            </wp:positionV>
            <wp:extent cx="5202555" cy="553529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553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1 — Реализация app.h с классами ответственными за отрисовку окна игры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7625" cy="584708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584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2 — Часть реализации базового (родительского) файла b_app.h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Параллельно с написанием заголовочных файлов я писал и главные исполняемые файлы (*.cpp файлы), в которых содержится полноценная реализация с использованием библиотеки для графического отобржания SFML3. Часть реализации находится на рисунках 3 и 4. Генерация пещер основывается на примере клеточного автомата, который за несколько итераций уточняет и останавливает свой рисунок, в котором живые клетки — стенки, а мёртвые — проходы и тунели пещеры.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hanging="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7625" cy="610425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610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3 — Часть реализации файла app.cpp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hanging="0" w:start="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-355600</wp:posOffset>
            </wp:positionH>
            <wp:positionV relativeFrom="paragraph">
              <wp:posOffset>121920</wp:posOffset>
            </wp:positionV>
            <wp:extent cx="6397625" cy="62007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620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4 — Часть реализации файла cave_Auto.cpp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Соответсвующая структуре программы UML диаграмма представлена на риснуке 5.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7625" cy="460565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460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5 — UML диаграмма проекта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eastAsia="Calibri" w:cs="Times New Roman"/>
          <w:b w:val="false"/>
          <w:bCs w:val="false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Согласно требованиям к составу отчёта, проанализирую используемые технологии ООП, паттерны с их достоинствами и недостатками. </w:t>
      </w:r>
      <w:r>
        <w:rPr>
          <w:rFonts w:cs="Times New Roman" w:ascii="Times New Roman" w:hAnsi="Times New Roman"/>
          <w:color w:val="000000"/>
          <w:sz w:val="28"/>
          <w:szCs w:val="28"/>
        </w:rPr>
        <w:t>ООП технологии: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Инкапсуляция - классы скрывают внутреннюю реализацию (PixelBuffer, CaveAutomata)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Наследование - BaseApp как базовый класс, CaveApp как наследник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Полиморфизм - виртуальные методы setup(), update(), render()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Абстракция - интерфейс BaseApp определяет общий контракт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Шаблоны - PixelBuffer как generic-контейнер</w:t>
      </w:r>
    </w:p>
    <w:p>
      <w:pPr>
        <w:pStyle w:val="BodyTex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Паттерны проектирования: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Шаблонный метод (Template Method) - BaseApp::run() задает скелет алгоритма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Стратегия (Strategy) - через полиморфизм обработки ввода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Состояние (State) - клеточный автомат с правилами перехода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Итератор (Iterator) - PixelBuffer с begin()/end() для range-based for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MVC архитектура - Model (CaveAutomata), View (рендеринг), Controller (обработка ввода)</w:t>
      </w:r>
    </w:p>
    <w:p>
      <w:pPr>
        <w:pStyle w:val="BodyTex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720" w:start="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8"/>
        </w:rPr>
        <w:t>Достоинства шаблонного метода: обеспечивает единую структуру алгоритма для всех подклассов, предотвращает дублирование кода, позволяет легко добавлять новые вариации алгоритма, обеспечивает контроль над точками расширения, упрощает поддержку за счет централизации общей логики.</w:t>
      </w:r>
      <w:r>
        <w:rPr>
          <w:rFonts w:cs="Times New Roman" w:ascii="Times New Roman" w:hAnsi="Times New Roman"/>
          <w:color w:val="000000"/>
          <w:sz w:val="28"/>
          <w:szCs w:val="28"/>
        </w:rPr>
        <w:t>Недостатки шаблонного метода: жесткая связь с базовым классом, сложно изменять порядок шагов в наследниках, может приводить к нарушению принципа подстановки Лисков если наследники радикально меняют поведение, усложняет иерархию классов.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120"/>
        <w:ind w:firstLine="720" w:start="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Достоинства стратегии: позволяет легко заменять алгоритмы во время выполнения, способствует соблюдению принципа открытости/закрытости, упрощает тестирование изолированных алгоритмов, уменьшает зависимость между клиентом и конкретными реализациями. Недостатки стратегии: увеличивает количество классов в системе, клиент должен знать о различных стратегиях, накладные расходы на виртуальные вызовы, может усложнить понимание кода из-за распределения логики по множеству классов.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120"/>
        <w:ind w:firstLine="720" w:start="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Достоинства состояния: четкое разделение логики для каждого состояния, упрощает добавление новых состояний, инкапсулирует поведение связанное с состоянием, устраняет многочисленные условные операторы.Недостатки состояния: может привести к увеличению количества классов, переходы между состояниями могут быть сложными для управления, возможны циклические зависимости между классами состояний.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120"/>
        <w:ind w:firstLine="720" w:start="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Достоинства итератора: предоставляет единый интерфейс для обхода различных коллекций, скрывает внутреннюю структуру данных, поддерживает несколько активных обходов одной коллекции, способствует принципу единственной ответственности. Недостатки итератора: для простых коллекций может быть избыточным, может нарушить инкапсуляцию если предоставляет слишком много деталей реализации, дополнительная сложность для параллельного доступа.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120"/>
        <w:ind w:firstLine="720" w:start="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Достоинства MVC: четкое разделение ответственности между компонентами, упрощает тестирование компонентов независимо, позволяет изменять представление без изменения модели, способствует повторному использованию кода. Недостатки MVC: увеличивает сложность для небольших проектов, может привести к избыточному коду в контроллере, сложность синхронизации между моделью и представлением, кривая обучения для правильной реализации.</w:t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center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ВЫВОД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720" w:start="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 ходе выполнения работы был разработан генератор пещер на основе клеточного автомата с использованием языка C++ и библиотеки SFML 3 для графического интерфейса. Проект успешно демонстрирует применение объектно-ориентированного программирования и нескольких шаблонов проектирования для создания структурированного и расширяемого приложения.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120"/>
        <w:ind w:firstLine="720" w:start="0" w:end="0"/>
        <w:jc w:val="star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>Основным достижением является реализация клеточного автомата, который генерирует и эволюционирует пещерные структуры по заданным пользователем правилам. Приложение предоставляет интерактивный интерфейс, позволяющий настраивать параметры генерации и пошагово наблюдать за развитием пещеры.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120"/>
        <w:ind w:firstLine="720" w:start="0" w:end="0"/>
        <w:jc w:val="star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>Архитектура приложения построена вокруг базового класса BaseApp, который инкапсулирует общий игровой цикл и работу с окном, и производного класса CaveApp, реализующего специфичную логику генератора пещер. Такой подход, основанный на паттерне "Шаблонный метод", обеспечивает четкое разделение общей и специализированной логики, что облегчает поддержку и возможное расширение функциональности.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720" w:start="-720" w:end="0"/>
        <w:jc w:val="start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roman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Nastaliq Urdu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Noto Nastaliq Urdu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Nastaliq Urdu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Nastaliq Urdu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Nastaliq Urdu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Nastaliq Urdu"/>
      <w:color w:themeColor="accent1" w:themeShade="bf" w:val="2F5496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Nastaliq Urdu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Nastaliq Urdu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Nastaliq Urdu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Nastaliq Urdu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Noto Nastaliq Urdu"/>
      <w:color w:themeColor="accent1" w:themeShade="bf" w:val="2F5496"/>
      <w:sz w:val="40"/>
      <w:szCs w:val="40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character" w:styleId="3">
    <w:name w:val="Заголовок 3 Знак"/>
    <w:basedOn w:val="DefaultParagraphFont"/>
    <w:link w:val="Heading3"/>
    <w:qFormat/>
    <w:rPr>
      <w:rFonts w:eastAsia="Calibri" w:cs="Noto Nastaliq Urdu"/>
      <w:color w:themeColor="accent1" w:themeShade="bf" w:val="2F5496"/>
      <w:sz w:val="28"/>
      <w:szCs w:val="28"/>
    </w:rPr>
  </w:style>
  <w:style w:type="character" w:styleId="4">
    <w:name w:val="Заголовок 4 Знак"/>
    <w:basedOn w:val="DefaultParagraphFont"/>
    <w:link w:val="Heading4"/>
    <w:qFormat/>
    <w:rPr>
      <w:rFonts w:eastAsia="Calibri" w:cs="Noto Nastaliq Urdu"/>
      <w:i/>
      <w:iCs/>
      <w:color w:themeColor="accent1" w:themeShade="bf" w:val="2F5496"/>
    </w:rPr>
  </w:style>
  <w:style w:type="character" w:styleId="5">
    <w:name w:val="Заголовок 5 Знак"/>
    <w:basedOn w:val="DefaultParagraphFont"/>
    <w:link w:val="Heading5"/>
    <w:qFormat/>
    <w:rPr>
      <w:rFonts w:eastAsia="Calibri" w:cs="Noto Nastaliq Urdu"/>
      <w:color w:themeColor="accent1" w:themeShade="bf" w:val="2F5496"/>
    </w:rPr>
  </w:style>
  <w:style w:type="character" w:styleId="6">
    <w:name w:val="Заголовок 6 Знак"/>
    <w:basedOn w:val="DefaultParagraphFont"/>
    <w:link w:val="Heading6"/>
    <w:qFormat/>
    <w:rPr>
      <w:rFonts w:eastAsia="Calibri" w:cs="Noto Nastaliq Urdu"/>
      <w:i/>
      <w:iCs/>
      <w:color w:themeColor="dark1" w:themeTint="a6" w:val="595959"/>
    </w:rPr>
  </w:style>
  <w:style w:type="character" w:styleId="7">
    <w:name w:val="Заголовок 7 Знак"/>
    <w:basedOn w:val="DefaultParagraphFont"/>
    <w:link w:val="Heading7"/>
    <w:qFormat/>
    <w:rPr>
      <w:rFonts w:eastAsia="Calibri" w:cs="Noto Nastaliq Urdu"/>
      <w:color w:themeColor="dark1" w:themeTint="a6" w:val="595959"/>
    </w:rPr>
  </w:style>
  <w:style w:type="character" w:styleId="8">
    <w:name w:val="Заголовок 8 Знак"/>
    <w:basedOn w:val="DefaultParagraphFont"/>
    <w:link w:val="Heading8"/>
    <w:qFormat/>
    <w:rPr>
      <w:rFonts w:eastAsia="Calibri" w:cs="Noto Nastaliq Urdu"/>
      <w:i/>
      <w:iCs/>
      <w:color w:themeColor="dark1" w:themeTint="d8" w:val="272727"/>
    </w:rPr>
  </w:style>
  <w:style w:type="character" w:styleId="9">
    <w:name w:val="Заголовок 9 Знак"/>
    <w:basedOn w:val="DefaultParagraphFont"/>
    <w:link w:val="Heading9"/>
    <w:qFormat/>
    <w:rPr>
      <w:rFonts w:eastAsia="Calibri" w:cs="Noto Nastaliq Urdu"/>
      <w:color w:themeColor="dark1" w:themeTint="d8" w:val="272727"/>
    </w:rPr>
  </w:style>
  <w:style w:type="character" w:styleId="Style5">
    <w:name w:val="Заголовок Знак"/>
    <w:basedOn w:val="DefaultParagraphFont"/>
    <w:link w:val="Title"/>
    <w:qFormat/>
    <w:rPr>
      <w:rFonts w:ascii="Calibri Light" w:hAnsi="Calibri Light" w:eastAsia="Calibri" w:cs="Noto Nastaliq Urdu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link w:val="Subtitle"/>
    <w:qFormat/>
    <w:rPr>
      <w:rFonts w:eastAsia="Calibri" w:cs="Noto Nastaliq Urdu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Style8">
    <w:name w:val="Основной текст с отступом Знак"/>
    <w:basedOn w:val="DefaultParagraphFont"/>
    <w:qFormat/>
    <w:rPr/>
  </w:style>
  <w:style w:type="character" w:styleId="Style9">
    <w:name w:val="Основной текст Знак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Calibri Light" w:hAnsi="Calibri Light" w:eastAsia="Calibri" w:cs="Noto Nastaliq Urdu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rFonts w:eastAsia="Calibri" w:cs="Noto Nastaliq Urdu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BodyTextIndent">
    <w:name w:val="Body Text Indent"/>
    <w:basedOn w:val="Normal"/>
    <w:link w:val="Style8"/>
    <w:pPr>
      <w:spacing w:before="0" w:after="120"/>
      <w:ind w:start="28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0">
    <w:name w:val="Текст"/>
    <w:basedOn w:val="Normal"/>
    <w:qFormat/>
    <w:pPr/>
    <w:rPr>
      <w:rFonts w:ascii="Courier New" w:hAnsi="Courier New" w:cs="Courier New"/>
      <w:vertAlign w:val="superscript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10946" w:leader="dot"/>
      </w:tabs>
      <w:ind w:hanging="0" w:start="0"/>
    </w:pPr>
    <w:rPr/>
  </w:style>
  <w:style w:type="paragraph" w:styleId="TOC3">
    <w:name w:val="toc 3"/>
    <w:basedOn w:val="Index"/>
    <w:pPr>
      <w:tabs>
        <w:tab w:val="clear" w:pos="708"/>
        <w:tab w:val="right" w:pos="10379" w:leader="dot"/>
      </w:tabs>
      <w:ind w:hanging="0" w:start="567"/>
    </w:pPr>
    <w:rPr/>
  </w:style>
  <w:style w:type="paragraph" w:styleId="TOC2">
    <w:name w:val="toc 2"/>
    <w:basedOn w:val="Index"/>
    <w:pPr>
      <w:tabs>
        <w:tab w:val="clear" w:pos="708"/>
        <w:tab w:val="right" w:pos="10663" w:leader="dot"/>
      </w:tabs>
      <w:ind w:hanging="0" w:start="283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OC4">
    <w:name w:val="toc 4"/>
    <w:basedOn w:val="Index"/>
    <w:pPr>
      <w:tabs>
        <w:tab w:val="clear" w:pos="708"/>
        <w:tab w:val="right" w:pos="10096" w:leader="dot"/>
      </w:tabs>
      <w:ind w:hanging="0" w:start="85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Application>LibreOffice/25.2.7.2$Linux_X86_64 LibreOffice_project/520$Build-2</Application>
  <AppVersion>15.0000</AppVersion>
  <Pages>10</Pages>
  <Words>773</Words>
  <Characters>5840</Characters>
  <CharactersWithSpaces>6611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2025-03-17T05:41:00Z</dcterms:created>
  <dc:creator>Nikita Tereshenko</dc:creator>
  <dc:description/>
  <dc:language>en-US</dc:language>
  <cp:lastModifiedBy/>
  <dcterms:modified xsi:type="dcterms:W3CDTF">2025-12-24T20:44:03Z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