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Diccionario de datos y flujo de la biblioteca universitaria</w:t>
      </w:r>
    </w:p>
    <w:p>
      <w:pPr>
        <w:pStyle w:val="Subtitle"/>
      </w:pPr>
      <w:r>
        <w:t>Guía para el equipo del proyecto 9 de octubre de 2026</w:t>
      </w:r>
    </w:p>
    <w:p>
      <w:r>
        <w:t>La biblioteca recibe solicitudes de lectores y entrega los libros en ventanilla. Una solicitud reserva una unidad de un título durante cinco días; el préstamo nace cuando el bibliotecario entrega un ejemplar físico. Esta guía explica las tablas, los campos, las validaciones y los casos de prueba para que el equipo implemente el mismo flujo en todas las interfaces.</w:t>
      </w:r>
    </w:p>
    <w:p>
      <w:pPr>
        <w:pStyle w:val="Heading1"/>
      </w:pPr>
      <w:r>
        <w:t>Cómo se relacionan los registros</w:t>
      </w:r>
    </w:p>
    <w:p>
      <w:r>
        <w:t>Usuario identifica al lector y al bibliotecario. Libro describe un título; Ejemplar identifica cada copia física. SolicitudPrestamo enlaza al lector con el título solicitado. Prestamo enlaza al lector, al bibliotecario y al ejemplar entregado. La solicitud atendida guarda el identificador de ese préstamo.</w:t>
      </w:r>
    </w:p>
    <w:p>
      <w:r>
        <w:t>Penalizacion es el catálogo de tipos. DetallePenalizacion registra la penalización aplicada a un préstamo y su estado de pago. El estado activo del catálogo y el pago de una penalización aplicada tienen propósitos diferentes.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3600"/>
        <w:gridCol w:w="4248"/>
      </w:tblGrid>
      <w:tr>
        <w:trPr>
          <w:tblHeader/>
          <w:cantSplit/>
        </w:trPr>
        <w:tc>
          <w:tcPr>
            <w:tcW w:type="dxa" w:w="2376"/>
            <w:vAlign w:val="center"/>
            <w:tcMar>
              <w:top w:w="85" w:type="dxa"/>
              <w:left w:w="85" w:type="dxa"/>
              <w:bottom w:w="85" w:type="dxa"/>
              <w:right w:w="85" w:type="dxa"/>
            </w:tcMar>
            <w:shd w:fill="17365D"/>
          </w:tcPr>
          <w:p>
            <w:pPr>
              <w:keepNext/>
              <w:spacing w:after="40" w:before="40" w:line="252" w:lineRule="auto"/>
            </w:pPr>
            <w:r>
              <w:rPr>
                <w:b/>
                <w:color w:val="FFFFFF"/>
                <w:sz w:val="21"/>
              </w:rPr>
              <w:t>Concepto</w:t>
            </w:r>
          </w:p>
        </w:tc>
        <w:tc>
          <w:tcPr>
            <w:tcW w:type="dxa" w:w="3600"/>
            <w:vAlign w:val="center"/>
            <w:tcMar>
              <w:top w:w="85" w:type="dxa"/>
              <w:left w:w="85" w:type="dxa"/>
              <w:bottom w:w="85" w:type="dxa"/>
              <w:right w:w="85" w:type="dxa"/>
            </w:tcMar>
            <w:shd w:fill="17365D"/>
          </w:tcPr>
          <w:p>
            <w:pPr>
              <w:keepNext/>
              <w:spacing w:after="40" w:before="40" w:line="252" w:lineRule="auto"/>
            </w:pPr>
            <w:r>
              <w:rPr>
                <w:b/>
                <w:color w:val="FFFFFF"/>
                <w:sz w:val="21"/>
              </w:rPr>
              <w:t>Qué representa</w:t>
            </w:r>
          </w:p>
        </w:tc>
        <w:tc>
          <w:tcPr>
            <w:tcW w:type="dxa" w:w="4248"/>
            <w:vAlign w:val="center"/>
            <w:tcMar>
              <w:top w:w="85" w:type="dxa"/>
              <w:left w:w="85" w:type="dxa"/>
              <w:bottom w:w="85" w:type="dxa"/>
              <w:right w:w="85" w:type="dxa"/>
            </w:tcMar>
            <w:shd w:fill="17365D"/>
          </w:tcPr>
          <w:p>
            <w:pPr>
              <w:keepNext/>
              <w:spacing w:after="40" w:before="40" w:line="252" w:lineRule="auto"/>
            </w:pPr>
            <w:r>
              <w:rPr>
                <w:b/>
                <w:color w:val="FFFFFF"/>
                <w:sz w:val="21"/>
              </w:rPr>
              <w:t>Ejemplo</w:t>
            </w:r>
          </w:p>
        </w:tc>
      </w:tr>
      <w:tr>
        <w:trPr>
          <w:cantSplit/>
        </w:trPr>
        <w:tc>
          <w:tcPr>
            <w:tcW w:type="dxa" w:w="2376"/>
            <w:vAlign w:val="center"/>
            <w:tcMar>
              <w:top w:w="85" w:type="dxa"/>
              <w:left w:w="85" w:type="dxa"/>
              <w:bottom w:w="85" w:type="dxa"/>
              <w:right w:w="85" w:type="dxa"/>
            </w:tcMar>
            <w:shd w:fill="FFFFFF"/>
          </w:tcPr>
          <w:p>
            <w:pPr>
              <w:keepNext/>
              <w:spacing w:after="40" w:before="40" w:line="252" w:lineRule="auto"/>
            </w:pPr>
            <w:r>
              <w:rPr>
                <w:sz w:val="21"/>
              </w:rPr>
              <w:t>Libro</w:t>
            </w:r>
          </w:p>
        </w:tc>
        <w:tc>
          <w:tcPr>
            <w:tcW w:type="dxa" w:w="3600"/>
            <w:vAlign w:val="center"/>
            <w:tcMar>
              <w:top w:w="85" w:type="dxa"/>
              <w:left w:w="85" w:type="dxa"/>
              <w:bottom w:w="85" w:type="dxa"/>
              <w:right w:w="85" w:type="dxa"/>
            </w:tcMar>
            <w:shd w:fill="FFFFFF"/>
          </w:tcPr>
          <w:p>
            <w:pPr>
              <w:keepNext/>
              <w:spacing w:after="40" w:before="40" w:line="252" w:lineRule="auto"/>
            </w:pPr>
            <w:r>
              <w:rPr>
                <w:sz w:val="21"/>
              </w:rPr>
              <w:t>Un título del catálogo</w:t>
            </w:r>
          </w:p>
        </w:tc>
        <w:tc>
          <w:tcPr>
            <w:tcW w:type="dxa" w:w="4248"/>
            <w:vAlign w:val="center"/>
            <w:tcMar>
              <w:top w:w="85" w:type="dxa"/>
              <w:left w:w="85" w:type="dxa"/>
              <w:bottom w:w="85" w:type="dxa"/>
              <w:right w:w="85" w:type="dxa"/>
            </w:tcMar>
            <w:shd w:fill="FFFFFF"/>
          </w:tcPr>
          <w:p>
            <w:pPr>
              <w:keepNext/>
              <w:spacing w:after="40" w:before="40" w:line="252" w:lineRule="auto"/>
            </w:pPr>
            <w:r>
              <w:rPr>
                <w:sz w:val="21"/>
              </w:rPr>
              <w:t>Clean Code</w:t>
            </w:r>
          </w:p>
        </w:tc>
      </w:tr>
      <w:tr>
        <w:trPr>
          <w:cantSplit/>
        </w:trPr>
        <w:tc>
          <w:tcPr>
            <w:tcW w:type="dxa" w:w="2376"/>
            <w:vAlign w:val="center"/>
            <w:tcMar>
              <w:top w:w="85" w:type="dxa"/>
              <w:left w:w="85" w:type="dxa"/>
              <w:bottom w:w="85" w:type="dxa"/>
              <w:right w:w="85" w:type="dxa"/>
            </w:tcMar>
            <w:shd w:fill="F1F5F9"/>
          </w:tcPr>
          <w:p>
            <w:pPr>
              <w:keepNext w:val="0"/>
              <w:spacing w:after="40" w:before="40" w:line="252" w:lineRule="auto"/>
            </w:pPr>
            <w:r>
              <w:rPr>
                <w:sz w:val="21"/>
              </w:rPr>
              <w:t>Ejemplar</w:t>
            </w:r>
          </w:p>
        </w:tc>
        <w:tc>
          <w:tcPr>
            <w:tcW w:type="dxa" w:w="3600"/>
            <w:vAlign w:val="center"/>
            <w:tcMar>
              <w:top w:w="85" w:type="dxa"/>
              <w:left w:w="85" w:type="dxa"/>
              <w:bottom w:w="85" w:type="dxa"/>
              <w:right w:w="85" w:type="dxa"/>
            </w:tcMar>
            <w:shd w:fill="F1F5F9"/>
          </w:tcPr>
          <w:p>
            <w:pPr>
              <w:keepNext w:val="0"/>
              <w:spacing w:after="40" w:before="40" w:line="252" w:lineRule="auto"/>
            </w:pPr>
            <w:r>
              <w:rPr>
                <w:sz w:val="21"/>
              </w:rPr>
              <w:t>Una copia física de ese título</w:t>
            </w:r>
          </w:p>
        </w:tc>
        <w:tc>
          <w:tcPr>
            <w:tcW w:type="dxa" w:w="4248"/>
            <w:vAlign w:val="center"/>
            <w:tcMar>
              <w:top w:w="85" w:type="dxa"/>
              <w:left w:w="85" w:type="dxa"/>
              <w:bottom w:w="85" w:type="dxa"/>
              <w:right w:w="85" w:type="dxa"/>
            </w:tcMar>
            <w:shd w:fill="F1F5F9"/>
          </w:tcPr>
          <w:p>
            <w:pPr>
              <w:keepNext w:val="0"/>
              <w:spacing w:after="40" w:before="40" w:line="252" w:lineRule="auto"/>
            </w:pPr>
            <w:r>
              <w:rPr>
                <w:sz w:val="21"/>
              </w:rPr>
              <w:t>Ejemplar 4 de Clean Code</w:t>
            </w:r>
          </w:p>
        </w:tc>
      </w:tr>
      <w:tr>
        <w:trPr>
          <w:cantSplit/>
        </w:trPr>
        <w:tc>
          <w:tcPr>
            <w:tcW w:type="dxa" w:w="2376"/>
            <w:vAlign w:val="center"/>
            <w:tcMar>
              <w:top w:w="85" w:type="dxa"/>
              <w:left w:w="85" w:type="dxa"/>
              <w:bottom w:w="85" w:type="dxa"/>
              <w:right w:w="85" w:type="dxa"/>
            </w:tcMar>
            <w:shd w:fill="FFFFFF"/>
          </w:tcPr>
          <w:p>
            <w:pPr>
              <w:keepNext w:val="0"/>
              <w:spacing w:after="40" w:before="40" w:line="252" w:lineRule="auto"/>
            </w:pPr>
            <w:r>
              <w:rPr>
                <w:sz w:val="21"/>
              </w:rPr>
              <w:t>SolicitudPrestamo</w:t>
            </w:r>
          </w:p>
        </w:tc>
        <w:tc>
          <w:tcPr>
            <w:tcW w:type="dxa" w:w="3600"/>
            <w:vAlign w:val="center"/>
            <w:tcMar>
              <w:top w:w="85" w:type="dxa"/>
              <w:left w:w="85" w:type="dxa"/>
              <w:bottom w:w="85" w:type="dxa"/>
              <w:right w:w="85" w:type="dxa"/>
            </w:tcMar>
            <w:shd w:fill="FFFFFF"/>
          </w:tcPr>
          <w:p>
            <w:pPr>
              <w:keepNext w:val="0"/>
              <w:spacing w:after="40" w:before="40" w:line="252" w:lineRule="auto"/>
            </w:pPr>
            <w:r>
              <w:rPr>
                <w:sz w:val="21"/>
              </w:rPr>
              <w:t>Una petición y reserva temporal</w:t>
            </w:r>
          </w:p>
        </w:tc>
        <w:tc>
          <w:tcPr>
            <w:tcW w:type="dxa" w:w="4248"/>
            <w:vAlign w:val="center"/>
            <w:tcMar>
              <w:top w:w="85" w:type="dxa"/>
              <w:left w:w="85" w:type="dxa"/>
              <w:bottom w:w="85" w:type="dxa"/>
              <w:right w:w="85" w:type="dxa"/>
            </w:tcMar>
            <w:shd w:fill="FFFFFF"/>
          </w:tcPr>
          <w:p>
            <w:pPr>
              <w:keepNext w:val="0"/>
              <w:spacing w:after="40" w:before="40" w:line="252" w:lineRule="auto"/>
            </w:pPr>
            <w:r>
              <w:rPr>
                <w:sz w:val="21"/>
              </w:rPr>
              <w:t>Ana pide Clean Code por la plataforma</w:t>
            </w:r>
          </w:p>
        </w:tc>
      </w:tr>
      <w:tr>
        <w:trPr>
          <w:cantSplit/>
        </w:trPr>
        <w:tc>
          <w:tcPr>
            <w:tcW w:type="dxa" w:w="2376"/>
            <w:vAlign w:val="center"/>
            <w:tcMar>
              <w:top w:w="85" w:type="dxa"/>
              <w:left w:w="85" w:type="dxa"/>
              <w:bottom w:w="85" w:type="dxa"/>
              <w:right w:w="85" w:type="dxa"/>
            </w:tcMar>
            <w:shd w:fill="F1F5F9"/>
          </w:tcPr>
          <w:p>
            <w:pPr>
              <w:keepNext w:val="0"/>
              <w:spacing w:after="40" w:before="40" w:line="252" w:lineRule="auto"/>
            </w:pPr>
            <w:r>
              <w:rPr>
                <w:sz w:val="21"/>
              </w:rPr>
              <w:t>Prestamo</w:t>
            </w:r>
          </w:p>
        </w:tc>
        <w:tc>
          <w:tcPr>
            <w:tcW w:type="dxa" w:w="3600"/>
            <w:vAlign w:val="center"/>
            <w:tcMar>
              <w:top w:w="85" w:type="dxa"/>
              <w:left w:w="85" w:type="dxa"/>
              <w:bottom w:w="85" w:type="dxa"/>
              <w:right w:w="85" w:type="dxa"/>
            </w:tcMar>
            <w:shd w:fill="F1F5F9"/>
          </w:tcPr>
          <w:p>
            <w:pPr>
              <w:keepNext w:val="0"/>
              <w:spacing w:after="40" w:before="40" w:line="252" w:lineRule="auto"/>
            </w:pPr>
            <w:r>
              <w:rPr>
                <w:sz w:val="21"/>
              </w:rPr>
              <w:t>Una entrega física registrada</w:t>
            </w:r>
          </w:p>
        </w:tc>
        <w:tc>
          <w:tcPr>
            <w:tcW w:type="dxa" w:w="4248"/>
            <w:vAlign w:val="center"/>
            <w:tcMar>
              <w:top w:w="85" w:type="dxa"/>
              <w:left w:w="85" w:type="dxa"/>
              <w:bottom w:w="85" w:type="dxa"/>
              <w:right w:w="85" w:type="dxa"/>
            </w:tcMar>
            <w:shd w:fill="F1F5F9"/>
          </w:tcPr>
          <w:p>
            <w:pPr>
              <w:keepNext w:val="0"/>
              <w:spacing w:after="40" w:before="40" w:line="252" w:lineRule="auto"/>
            </w:pPr>
            <w:r>
              <w:rPr>
                <w:sz w:val="21"/>
              </w:rPr>
              <w:t>María entrega el ejemplar 4 a Ana</w:t>
            </w:r>
          </w:p>
        </w:tc>
      </w:tr>
      <w:tr>
        <w:trPr>
          <w:cantSplit/>
        </w:trPr>
        <w:tc>
          <w:tcPr>
            <w:tcW w:type="dxa" w:w="2376"/>
            <w:vAlign w:val="center"/>
            <w:tcMar>
              <w:top w:w="85" w:type="dxa"/>
              <w:left w:w="85" w:type="dxa"/>
              <w:bottom w:w="85" w:type="dxa"/>
              <w:right w:w="85" w:type="dxa"/>
            </w:tcMar>
            <w:shd w:fill="FFFFFF"/>
          </w:tcPr>
          <w:p>
            <w:pPr>
              <w:keepNext/>
              <w:spacing w:after="40" w:before="40" w:line="252" w:lineRule="auto"/>
            </w:pPr>
            <w:r>
              <w:rPr>
                <w:sz w:val="21"/>
              </w:rPr>
              <w:t>Penalizacion</w:t>
            </w:r>
          </w:p>
        </w:tc>
        <w:tc>
          <w:tcPr>
            <w:tcW w:type="dxa" w:w="3600"/>
            <w:vAlign w:val="center"/>
            <w:tcMar>
              <w:top w:w="85" w:type="dxa"/>
              <w:left w:w="85" w:type="dxa"/>
              <w:bottom w:w="85" w:type="dxa"/>
              <w:right w:w="85" w:type="dxa"/>
            </w:tcMar>
            <w:shd w:fill="FFFFFF"/>
          </w:tcPr>
          <w:p>
            <w:pPr>
              <w:keepNext/>
              <w:spacing w:after="40" w:before="40" w:line="252" w:lineRule="auto"/>
            </w:pPr>
            <w:r>
              <w:rPr>
                <w:sz w:val="21"/>
              </w:rPr>
              <w:t>Un tipo del catálogo</w:t>
            </w:r>
          </w:p>
        </w:tc>
        <w:tc>
          <w:tcPr>
            <w:tcW w:type="dxa" w:w="4248"/>
            <w:vAlign w:val="center"/>
            <w:tcMar>
              <w:top w:w="85" w:type="dxa"/>
              <w:left w:w="85" w:type="dxa"/>
              <w:bottom w:w="85" w:type="dxa"/>
              <w:right w:w="85" w:type="dxa"/>
            </w:tcMar>
            <w:shd w:fill="FFFFFF"/>
          </w:tcPr>
          <w:p>
            <w:pPr>
              <w:keepNext/>
              <w:spacing w:after="40" w:before="40" w:line="252" w:lineRule="auto"/>
            </w:pPr>
            <w:r>
              <w:rPr>
                <w:sz w:val="21"/>
              </w:rPr>
              <w:t>Mora con estado activo</w:t>
            </w:r>
          </w:p>
        </w:tc>
      </w:tr>
      <w:tr>
        <w:trPr>
          <w:cantSplit/>
        </w:trPr>
        <w:tc>
          <w:tcPr>
            <w:tcW w:type="dxa" w:w="2376"/>
            <w:vAlign w:val="center"/>
            <w:tcMar>
              <w:top w:w="85" w:type="dxa"/>
              <w:left w:w="85" w:type="dxa"/>
              <w:bottom w:w="85" w:type="dxa"/>
              <w:right w:w="85" w:type="dxa"/>
            </w:tcMar>
            <w:shd w:fill="F1F5F9"/>
          </w:tcPr>
          <w:p>
            <w:pPr>
              <w:keepNext w:val="0"/>
              <w:spacing w:after="40" w:before="40" w:line="252" w:lineRule="auto"/>
            </w:pPr>
            <w:r>
              <w:rPr>
                <w:sz w:val="21"/>
              </w:rPr>
              <w:t>DetallePenalizacion</w:t>
            </w:r>
          </w:p>
        </w:tc>
        <w:tc>
          <w:tcPr>
            <w:tcW w:type="dxa" w:w="3600"/>
            <w:vAlign w:val="center"/>
            <w:tcMar>
              <w:top w:w="85" w:type="dxa"/>
              <w:left w:w="85" w:type="dxa"/>
              <w:bottom w:w="85" w:type="dxa"/>
              <w:right w:w="85" w:type="dxa"/>
            </w:tcMar>
            <w:shd w:fill="F1F5F9"/>
          </w:tcPr>
          <w:p>
            <w:pPr>
              <w:keepNext w:val="0"/>
              <w:spacing w:after="40" w:before="40" w:line="252" w:lineRule="auto"/>
            </w:pPr>
            <w:r>
              <w:rPr>
                <w:sz w:val="21"/>
              </w:rPr>
              <w:t>La penalización aplicada y su pago</w:t>
            </w:r>
          </w:p>
        </w:tc>
        <w:tc>
          <w:tcPr>
            <w:tcW w:type="dxa" w:w="4248"/>
            <w:vAlign w:val="center"/>
            <w:tcMar>
              <w:top w:w="85" w:type="dxa"/>
              <w:left w:w="85" w:type="dxa"/>
              <w:bottom w:w="85" w:type="dxa"/>
              <w:right w:w="85" w:type="dxa"/>
            </w:tcMar>
            <w:shd w:fill="F1F5F9"/>
          </w:tcPr>
          <w:p>
            <w:pPr>
              <w:keepNext w:val="0"/>
              <w:spacing w:after="40" w:before="40" w:line="252" w:lineRule="auto"/>
            </w:pPr>
            <w:r>
              <w:rPr>
                <w:sz w:val="21"/>
              </w:rPr>
              <w:t>Mora del préstamo 15 con pago Pendiente</w:t>
            </w:r>
          </w:p>
        </w:tc>
      </w:tr>
    </w:tbl>
    <w:p>
      <w:pPr>
        <w:spacing w:after="40"/>
      </w:pPr>
    </w:p>
    <w:p>
      <w:pPr>
        <w:pStyle w:val="Heading1"/>
      </w:pPr>
      <w:r>
        <w:t>Reglas que debe respetar el equipo</w:t>
      </w:r>
    </w:p>
    <w:p>
      <w:r>
        <w:t>La reserva dura exactamente cinco días desde la fecha y hora de solicitud. Las horas de las solicitudes se guardan en UTC y se muestran en hora de Lima. Al llegar a la fecha límite, la reserva ya está vencida.</w:t>
      </w:r>
    </w:p>
    <w:p>
      <w:r>
        <w:t>El préstamo dura cinco días calendario desde la fecha de entrega. Si se entrega el 12 de octubre, vence el 17 de octubre. Un préstamo que vence hoy se considera vencido desde el día siguiente.</w:t>
      </w:r>
    </w:p>
    <w:p>
      <w:r>
        <w:t>Cada lector puede tener una reserva vigente o un préstamo sin devolver. Un préstamo vencido continúa ocupando un ejemplar y cuenta dentro del máximo.</w:t>
      </w:r>
    </w:p>
    <w:p>
      <w:r>
        <w:t>Una penalización Pendiente o PorRevisar bloquea la reserva y la entrega. Pagada permite continuar. Desactivar el tipo del catálogo no elimina una deuda aplicada.</w:t>
      </w:r>
    </w:p>
    <w:p>
      <w:r>
        <w:t>La solicitud no asigna bibliotecario ni ejemplar. Esos datos aparecen al entregar el libro. La reserva compromete una cantidad del título, no una copia elegida anticipadamente.</w:t>
      </w:r>
    </w:p>
    <w:p>
      <w:r>
        <w:t>La disponibilidad se calcula contando ejemplares habilitados sin préstamo abierto y restando reservas vigentes. stock_total es un contador del mantenimiento del catálogo; no decide si se puede reservar o prestar.</w:t>
      </w:r>
    </w:p>
    <w:p>
      <w:r>
        <w:t>La solicitud y el préstamo se guardan juntos en la entrega. Si cualquier paso falla, la transacción revierte toda la operación. Todas las rutas de reserva y préstamo deben usar los servicios que aplican el mismo bloqueo breve sobre el libro.</w:t>
      </w:r>
    </w:p>
    <w:p>
      <w:pPr>
        <w:pStyle w:val="Heading1"/>
      </w:pPr>
      <w:r>
        <w:t>Estados de una solicitud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656"/>
        <w:gridCol w:w="6408"/>
        <w:gridCol w:w="2160"/>
      </w:tblGrid>
      <w:tr>
        <w:trPr>
          <w:tblHeader/>
          <w:cantSplit/>
        </w:trPr>
        <w:tc>
          <w:tcPr>
            <w:tcW w:type="dxa" w:w="1656"/>
            <w:vAlign w:val="center"/>
            <w:tcMar>
              <w:top w:w="85" w:type="dxa"/>
              <w:left w:w="85" w:type="dxa"/>
              <w:bottom w:w="85" w:type="dxa"/>
              <w:right w:w="85" w:type="dxa"/>
            </w:tcMar>
            <w:shd w:fill="17365D"/>
          </w:tcPr>
          <w:p>
            <w:pPr>
              <w:keepNext/>
              <w:spacing w:after="40" w:before="40" w:line="252" w:lineRule="auto"/>
            </w:pPr>
            <w:r>
              <w:rPr>
                <w:b/>
                <w:color w:val="FFFFFF"/>
                <w:sz w:val="21"/>
              </w:rPr>
              <w:t>Estado</w:t>
            </w:r>
          </w:p>
        </w:tc>
        <w:tc>
          <w:tcPr>
            <w:tcW w:type="dxa" w:w="6408"/>
            <w:vAlign w:val="center"/>
            <w:tcMar>
              <w:top w:w="85" w:type="dxa"/>
              <w:left w:w="85" w:type="dxa"/>
              <w:bottom w:w="85" w:type="dxa"/>
              <w:right w:w="85" w:type="dxa"/>
            </w:tcMar>
            <w:shd w:fill="17365D"/>
          </w:tcPr>
          <w:p>
            <w:pPr>
              <w:keepNext/>
              <w:spacing w:after="40" w:before="40" w:line="252" w:lineRule="auto"/>
            </w:pPr>
            <w:r>
              <w:rPr>
                <w:b/>
                <w:color w:val="FFFFFF"/>
                <w:sz w:val="21"/>
              </w:rPr>
              <w:t>Significado</w:t>
            </w:r>
          </w:p>
        </w:tc>
        <w:tc>
          <w:tcPr>
            <w:tcW w:type="dxa" w:w="2160"/>
            <w:vAlign w:val="center"/>
            <w:tcMar>
              <w:top w:w="85" w:type="dxa"/>
              <w:left w:w="85" w:type="dxa"/>
              <w:bottom w:w="85" w:type="dxa"/>
              <w:right w:w="85" w:type="dxa"/>
            </w:tcMar>
            <w:shd w:fill="17365D"/>
          </w:tcPr>
          <w:p>
            <w:pPr>
              <w:keepNext/>
              <w:spacing w:after="40" w:before="40" w:line="252" w:lineRule="auto"/>
            </w:pPr>
            <w:r>
              <w:rPr>
                <w:b/>
                <w:color w:val="FFFFFF"/>
                <w:sz w:val="21"/>
              </w:rPr>
              <w:t>Ocupa disponibilidad</w:t>
            </w:r>
          </w:p>
        </w:tc>
      </w:tr>
      <w:tr>
        <w:trPr>
          <w:cantSplit/>
        </w:trPr>
        <w:tc>
          <w:tcPr>
            <w:tcW w:type="dxa" w:w="1656"/>
            <w:vAlign w:val="center"/>
            <w:tcMar>
              <w:top w:w="85" w:type="dxa"/>
              <w:left w:w="85" w:type="dxa"/>
              <w:bottom w:w="85" w:type="dxa"/>
              <w:right w:w="85" w:type="dxa"/>
            </w:tcMar>
            <w:shd w:fill="FFFFFF"/>
          </w:tcPr>
          <w:p>
            <w:pPr>
              <w:keepNext/>
              <w:spacing w:after="40" w:before="40" w:line="252" w:lineRule="auto"/>
            </w:pPr>
            <w:r>
              <w:rPr>
                <w:sz w:val="21"/>
              </w:rPr>
              <w:t>Pendiente</w:t>
            </w:r>
          </w:p>
        </w:tc>
        <w:tc>
          <w:tcPr>
            <w:tcW w:type="dxa" w:w="6408"/>
            <w:vAlign w:val="center"/>
            <w:tcMar>
              <w:top w:w="85" w:type="dxa"/>
              <w:left w:w="85" w:type="dxa"/>
              <w:bottom w:w="85" w:type="dxa"/>
              <w:right w:w="85" w:type="dxa"/>
            </w:tcMar>
            <w:shd w:fill="FFFFFF"/>
          </w:tcPr>
          <w:p>
            <w:pPr>
              <w:keepNext/>
              <w:spacing w:after="40" w:before="40" w:line="252" w:lineRule="auto"/>
            </w:pPr>
            <w:r>
              <w:rPr>
                <w:sz w:val="21"/>
              </w:rPr>
              <w:t>Reserva aceptada con plazo de retiro vigente</w:t>
            </w:r>
          </w:p>
        </w:tc>
        <w:tc>
          <w:tcPr>
            <w:tcW w:type="dxa" w:w="2160"/>
            <w:vAlign w:val="center"/>
            <w:tcMar>
              <w:top w:w="85" w:type="dxa"/>
              <w:left w:w="85" w:type="dxa"/>
              <w:bottom w:w="85" w:type="dxa"/>
              <w:right w:w="85" w:type="dxa"/>
            </w:tcMar>
            <w:shd w:fill="FFFFFF"/>
          </w:tcPr>
          <w:p>
            <w:pPr>
              <w:keepNext/>
              <w:spacing w:after="40" w:before="40" w:line="252" w:lineRule="auto"/>
            </w:pPr>
            <w:r>
              <w:rPr>
                <w:sz w:val="21"/>
              </w:rPr>
              <w:t>Sí</w:t>
            </w:r>
          </w:p>
        </w:tc>
      </w:tr>
      <w:tr>
        <w:trPr>
          <w:cantSplit/>
        </w:trPr>
        <w:tc>
          <w:tcPr>
            <w:tcW w:type="dxa" w:w="1656"/>
            <w:vAlign w:val="center"/>
            <w:tcMar>
              <w:top w:w="85" w:type="dxa"/>
              <w:left w:w="85" w:type="dxa"/>
              <w:bottom w:w="85" w:type="dxa"/>
              <w:right w:w="85" w:type="dxa"/>
            </w:tcMar>
            <w:shd w:fill="F1F5F9"/>
          </w:tcPr>
          <w:p>
            <w:pPr>
              <w:keepNext w:val="0"/>
              <w:spacing w:after="40" w:before="40" w:line="252" w:lineRule="auto"/>
            </w:pPr>
            <w:r>
              <w:rPr>
                <w:sz w:val="21"/>
              </w:rPr>
              <w:t>Atendida</w:t>
            </w:r>
          </w:p>
        </w:tc>
        <w:tc>
          <w:tcPr>
            <w:tcW w:type="dxa" w:w="6408"/>
            <w:vAlign w:val="center"/>
            <w:tcMar>
              <w:top w:w="85" w:type="dxa"/>
              <w:left w:w="85" w:type="dxa"/>
              <w:bottom w:w="85" w:type="dxa"/>
              <w:right w:w="85" w:type="dxa"/>
            </w:tcMar>
            <w:shd w:fill="F1F5F9"/>
          </w:tcPr>
          <w:p>
            <w:pPr>
              <w:keepNext w:val="0"/>
              <w:spacing w:after="40" w:before="40" w:line="252" w:lineRule="auto"/>
            </w:pPr>
            <w:r>
              <w:rPr>
                <w:sz w:val="21"/>
              </w:rPr>
              <w:t>Se entregó el ejemplar y existe un préstamo vinculado</w:t>
            </w:r>
          </w:p>
        </w:tc>
        <w:tc>
          <w:tcPr>
            <w:tcW w:type="dxa" w:w="2160"/>
            <w:vAlign w:val="center"/>
            <w:tcMar>
              <w:top w:w="85" w:type="dxa"/>
              <w:left w:w="85" w:type="dxa"/>
              <w:bottom w:w="85" w:type="dxa"/>
              <w:right w:w="85" w:type="dxa"/>
            </w:tcMar>
            <w:shd w:fill="F1F5F9"/>
          </w:tcPr>
          <w:p>
            <w:pPr>
              <w:keepNext w:val="0"/>
              <w:spacing w:after="40" w:before="40" w:line="252" w:lineRule="auto"/>
            </w:pPr>
            <w:r>
              <w:rPr>
                <w:sz w:val="21"/>
              </w:rPr>
              <w:t>La ocupa el préstamo</w:t>
            </w:r>
          </w:p>
        </w:tc>
      </w:tr>
      <w:tr>
        <w:trPr>
          <w:cantSplit/>
        </w:trPr>
        <w:tc>
          <w:tcPr>
            <w:tcW w:type="dxa" w:w="1656"/>
            <w:vAlign w:val="center"/>
            <w:tcMar>
              <w:top w:w="85" w:type="dxa"/>
              <w:left w:w="85" w:type="dxa"/>
              <w:bottom w:w="85" w:type="dxa"/>
              <w:right w:w="85" w:type="dxa"/>
            </w:tcMar>
            <w:shd w:fill="FFFFFF"/>
          </w:tcPr>
          <w:p>
            <w:pPr>
              <w:keepNext w:val="0"/>
              <w:spacing w:after="40" w:before="40" w:line="252" w:lineRule="auto"/>
            </w:pPr>
            <w:r>
              <w:rPr>
                <w:sz w:val="21"/>
              </w:rPr>
              <w:t>Cancelada</w:t>
            </w:r>
          </w:p>
        </w:tc>
        <w:tc>
          <w:tcPr>
            <w:tcW w:type="dxa" w:w="6408"/>
            <w:vAlign w:val="center"/>
            <w:tcMar>
              <w:top w:w="85" w:type="dxa"/>
              <w:left w:w="85" w:type="dxa"/>
              <w:bottom w:w="85" w:type="dxa"/>
              <w:right w:w="85" w:type="dxa"/>
            </w:tcMar>
            <w:shd w:fill="FFFFFF"/>
          </w:tcPr>
          <w:p>
            <w:pPr>
              <w:keepNext w:val="0"/>
              <w:spacing w:after="40" w:before="40" w:line="252" w:lineRule="auto"/>
            </w:pPr>
            <w:r>
              <w:rPr>
                <w:sz w:val="21"/>
              </w:rPr>
              <w:t>El titular canceló la solicitud</w:t>
            </w:r>
          </w:p>
        </w:tc>
        <w:tc>
          <w:tcPr>
            <w:tcW w:type="dxa" w:w="2160"/>
            <w:vAlign w:val="center"/>
            <w:tcMar>
              <w:top w:w="85" w:type="dxa"/>
              <w:left w:w="85" w:type="dxa"/>
              <w:bottom w:w="85" w:type="dxa"/>
              <w:right w:w="85" w:type="dxa"/>
            </w:tcMar>
            <w:shd w:fill="FFFFFF"/>
          </w:tcPr>
          <w:p>
            <w:pPr>
              <w:keepNext w:val="0"/>
              <w:spacing w:after="40" w:before="40" w:line="252" w:lineRule="auto"/>
            </w:pPr>
            <w:r>
              <w:rPr>
                <w:sz w:val="21"/>
              </w:rPr>
              <w:t>No</w:t>
            </w:r>
          </w:p>
        </w:tc>
      </w:tr>
      <w:tr>
        <w:trPr>
          <w:cantSplit/>
        </w:trPr>
        <w:tc>
          <w:tcPr>
            <w:tcW w:type="dxa" w:w="1656"/>
            <w:vAlign w:val="center"/>
            <w:tcMar>
              <w:top w:w="85" w:type="dxa"/>
              <w:left w:w="85" w:type="dxa"/>
              <w:bottom w:w="85" w:type="dxa"/>
              <w:right w:w="85" w:type="dxa"/>
            </w:tcMar>
            <w:shd w:fill="F1F5F9"/>
          </w:tcPr>
          <w:p>
            <w:pPr>
              <w:keepNext/>
              <w:spacing w:after="40" w:before="40" w:line="252" w:lineRule="auto"/>
            </w:pPr>
            <w:r>
              <w:rPr>
                <w:sz w:val="21"/>
              </w:rPr>
              <w:t>Rechazada</w:t>
            </w:r>
          </w:p>
        </w:tc>
        <w:tc>
          <w:tcPr>
            <w:tcW w:type="dxa" w:w="6408"/>
            <w:vAlign w:val="center"/>
            <w:tcMar>
              <w:top w:w="85" w:type="dxa"/>
              <w:left w:w="85" w:type="dxa"/>
              <w:bottom w:w="85" w:type="dxa"/>
              <w:right w:w="85" w:type="dxa"/>
            </w:tcMar>
            <w:shd w:fill="F1F5F9"/>
          </w:tcPr>
          <w:p>
            <w:pPr>
              <w:keepNext/>
              <w:spacing w:after="40" w:before="40" w:line="252" w:lineRule="auto"/>
            </w:pPr>
            <w:r>
              <w:rPr>
                <w:sz w:val="21"/>
              </w:rPr>
              <w:t>El bibliotecario rechazó la solicitud</w:t>
            </w:r>
          </w:p>
        </w:tc>
        <w:tc>
          <w:tcPr>
            <w:tcW w:type="dxa" w:w="2160"/>
            <w:vAlign w:val="center"/>
            <w:tcMar>
              <w:top w:w="85" w:type="dxa"/>
              <w:left w:w="85" w:type="dxa"/>
              <w:bottom w:w="85" w:type="dxa"/>
              <w:right w:w="85" w:type="dxa"/>
            </w:tcMar>
            <w:shd w:fill="F1F5F9"/>
          </w:tcPr>
          <w:p>
            <w:pPr>
              <w:keepNext/>
              <w:spacing w:after="40" w:before="40" w:line="252" w:lineRule="auto"/>
            </w:pPr>
            <w:r>
              <w:rPr>
                <w:sz w:val="21"/>
              </w:rPr>
              <w:t>No</w:t>
            </w:r>
          </w:p>
        </w:tc>
      </w:tr>
      <w:tr>
        <w:trPr>
          <w:cantSplit/>
        </w:trPr>
        <w:tc>
          <w:tcPr>
            <w:tcW w:type="dxa" w:w="1656"/>
            <w:vAlign w:val="center"/>
            <w:tcMar>
              <w:top w:w="85" w:type="dxa"/>
              <w:left w:w="85" w:type="dxa"/>
              <w:bottom w:w="85" w:type="dxa"/>
              <w:right w:w="85" w:type="dxa"/>
            </w:tcMar>
            <w:shd w:fill="FFFFFF"/>
          </w:tcPr>
          <w:p>
            <w:pPr>
              <w:keepNext w:val="0"/>
              <w:spacing w:after="40" w:before="40" w:line="252" w:lineRule="auto"/>
            </w:pPr>
            <w:r>
              <w:rPr>
                <w:sz w:val="21"/>
              </w:rPr>
              <w:t>Vencida</w:t>
            </w:r>
          </w:p>
        </w:tc>
        <w:tc>
          <w:tcPr>
            <w:tcW w:type="dxa" w:w="6408"/>
            <w:vAlign w:val="center"/>
            <w:tcMar>
              <w:top w:w="85" w:type="dxa"/>
              <w:left w:w="85" w:type="dxa"/>
              <w:bottom w:w="85" w:type="dxa"/>
              <w:right w:w="85" w:type="dxa"/>
            </w:tcMar>
            <w:shd w:fill="FFFFFF"/>
          </w:tcPr>
          <w:p>
            <w:pPr>
              <w:keepNext w:val="0"/>
              <w:spacing w:after="40" w:before="40" w:line="252" w:lineRule="auto"/>
            </w:pPr>
            <w:r>
              <w:rPr>
                <w:sz w:val="21"/>
              </w:rPr>
              <w:t>Terminó el plazo de retiro sin entrega</w:t>
            </w:r>
          </w:p>
        </w:tc>
        <w:tc>
          <w:tcPr>
            <w:tcW w:type="dxa" w:w="2160"/>
            <w:vAlign w:val="center"/>
            <w:tcMar>
              <w:top w:w="85" w:type="dxa"/>
              <w:left w:w="85" w:type="dxa"/>
              <w:bottom w:w="85" w:type="dxa"/>
              <w:right w:w="85" w:type="dxa"/>
            </w:tcMar>
            <w:shd w:fill="FFFFFF"/>
          </w:tcPr>
          <w:p>
            <w:pPr>
              <w:keepNext w:val="0"/>
              <w:spacing w:after="40" w:before="40" w:line="252" w:lineRule="auto"/>
            </w:pPr>
            <w:r>
              <w:rPr>
                <w:sz w:val="21"/>
              </w:rPr>
              <w:t>No</w:t>
            </w:r>
          </w:p>
        </w:tc>
      </w:tr>
    </w:tbl>
    <w:p>
      <w:pPr>
        <w:spacing w:after="40"/>
      </w:pPr>
    </w:p>
    <w:p>
      <w:r>
        <w:t>El estado actual se obtiene de la fecha límite. Una fila puede seguir guardada como Pendiente después de vencer; el servicio la muestra como Vencida y la vista de disponibilidad deja de contarla inmediatamente. No se necesita una tarea programada para liberar stock. Al cerrar una solicitud caducada, el servicio puede guardar Vencida y su fecha de cierre.</w:t>
      </w:r>
    </w:p>
    <w:p>
      <w:pPr>
        <w:pStyle w:val="Heading1"/>
      </w:pPr>
      <w:r>
        <w:t>Ejemplo completo de reserva y entrega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2376"/>
        <w:gridCol w:w="5976"/>
      </w:tblGrid>
      <w:tr>
        <w:trPr>
          <w:tblHeader/>
          <w:cantSplit/>
        </w:trPr>
        <w:tc>
          <w:tcPr>
            <w:tcW w:type="dxa" w:w="1872"/>
            <w:vAlign w:val="center"/>
            <w:tcMar>
              <w:top w:w="85" w:type="dxa"/>
              <w:left w:w="85" w:type="dxa"/>
              <w:bottom w:w="85" w:type="dxa"/>
              <w:right w:w="85" w:type="dxa"/>
            </w:tcMar>
            <w:shd w:fill="17365D"/>
          </w:tcPr>
          <w:p>
            <w:pPr>
              <w:keepNext/>
              <w:spacing w:after="40" w:before="40" w:line="252" w:lineRule="auto"/>
            </w:pPr>
            <w:r>
              <w:rPr>
                <w:b/>
                <w:color w:val="FFFFFF"/>
                <w:sz w:val="21"/>
              </w:rPr>
              <w:t>Momento en Lima</w:t>
            </w:r>
          </w:p>
        </w:tc>
        <w:tc>
          <w:tcPr>
            <w:tcW w:type="dxa" w:w="2376"/>
            <w:vAlign w:val="center"/>
            <w:tcMar>
              <w:top w:w="85" w:type="dxa"/>
              <w:left w:w="85" w:type="dxa"/>
              <w:bottom w:w="85" w:type="dxa"/>
              <w:right w:w="85" w:type="dxa"/>
            </w:tcMar>
            <w:shd w:fill="17365D"/>
          </w:tcPr>
          <w:p>
            <w:pPr>
              <w:keepNext/>
              <w:spacing w:after="40" w:before="40" w:line="252" w:lineRule="auto"/>
            </w:pPr>
            <w:r>
              <w:rPr>
                <w:b/>
                <w:color w:val="FFFFFF"/>
                <w:sz w:val="21"/>
              </w:rPr>
              <w:t>Operación</w:t>
            </w:r>
          </w:p>
        </w:tc>
        <w:tc>
          <w:tcPr>
            <w:tcW w:type="dxa" w:w="5976"/>
            <w:vAlign w:val="center"/>
            <w:tcMar>
              <w:top w:w="85" w:type="dxa"/>
              <w:left w:w="85" w:type="dxa"/>
              <w:bottom w:w="85" w:type="dxa"/>
              <w:right w:w="85" w:type="dxa"/>
            </w:tcMar>
            <w:shd w:fill="17365D"/>
          </w:tcPr>
          <w:p>
            <w:pPr>
              <w:keepNext/>
              <w:spacing w:after="40" w:before="40" w:line="252" w:lineRule="auto"/>
            </w:pPr>
            <w:r>
              <w:rPr>
                <w:b/>
                <w:color w:val="FFFFFF"/>
                <w:sz w:val="21"/>
              </w:rPr>
              <w:t>Resultado</w:t>
            </w:r>
          </w:p>
        </w:tc>
      </w:tr>
      <w:tr>
        <w:trPr>
          <w:cantSplit/>
        </w:trPr>
        <w:tc>
          <w:tcPr>
            <w:tcW w:type="dxa" w:w="1872"/>
            <w:vAlign w:val="center"/>
            <w:tcMar>
              <w:top w:w="85" w:type="dxa"/>
              <w:left w:w="85" w:type="dxa"/>
              <w:bottom w:w="85" w:type="dxa"/>
              <w:right w:w="85" w:type="dxa"/>
            </w:tcMar>
            <w:shd w:fill="FFFFFF"/>
          </w:tcPr>
          <w:p>
            <w:pPr>
              <w:keepNext/>
              <w:spacing w:after="40" w:before="40" w:line="252" w:lineRule="auto"/>
            </w:pPr>
            <w:r>
              <w:rPr>
                <w:sz w:val="21"/>
              </w:rPr>
              <w:t>9 octubre 10:00</w:t>
            </w:r>
          </w:p>
        </w:tc>
        <w:tc>
          <w:tcPr>
            <w:tcW w:type="dxa" w:w="2376"/>
            <w:vAlign w:val="center"/>
            <w:tcMar>
              <w:top w:w="85" w:type="dxa"/>
              <w:left w:w="85" w:type="dxa"/>
              <w:bottom w:w="85" w:type="dxa"/>
              <w:right w:w="85" w:type="dxa"/>
            </w:tcMar>
            <w:shd w:fill="FFFFFF"/>
          </w:tcPr>
          <w:p>
            <w:pPr>
              <w:keepNext/>
              <w:spacing w:after="40" w:before="40" w:line="252" w:lineRule="auto"/>
            </w:pPr>
            <w:r>
              <w:rPr>
                <w:sz w:val="21"/>
              </w:rPr>
              <w:t>Ana solicita Clean Code</w:t>
            </w:r>
          </w:p>
        </w:tc>
        <w:tc>
          <w:tcPr>
            <w:tcW w:type="dxa" w:w="5976"/>
            <w:vAlign w:val="center"/>
            <w:tcMar>
              <w:top w:w="85" w:type="dxa"/>
              <w:left w:w="85" w:type="dxa"/>
              <w:bottom w:w="85" w:type="dxa"/>
              <w:right w:w="85" w:type="dxa"/>
            </w:tcMar>
            <w:shd w:fill="FFFFFF"/>
          </w:tcPr>
          <w:p>
            <w:pPr>
              <w:keepNext/>
              <w:spacing w:after="40" w:before="40" w:line="252" w:lineRule="auto"/>
            </w:pPr>
            <w:r>
              <w:rPr>
                <w:sz w:val="21"/>
              </w:rPr>
              <w:t>Se crea una solicitud Pendiente. Límite de retiro 14 octubre 10:00. Todavía no existe préstamo.</w:t>
            </w:r>
          </w:p>
        </w:tc>
      </w:tr>
      <w:tr>
        <w:trPr>
          <w:cantSplit/>
        </w:trPr>
        <w:tc>
          <w:tcPr>
            <w:tcW w:type="dxa" w:w="1872"/>
            <w:vAlign w:val="center"/>
            <w:tcMar>
              <w:top w:w="85" w:type="dxa"/>
              <w:left w:w="85" w:type="dxa"/>
              <w:bottom w:w="85" w:type="dxa"/>
              <w:right w:w="85" w:type="dxa"/>
            </w:tcMar>
            <w:shd w:fill="F1F5F9"/>
          </w:tcPr>
          <w:p>
            <w:pPr>
              <w:keepNext w:val="0"/>
              <w:spacing w:after="40" w:before="40" w:line="252" w:lineRule="auto"/>
            </w:pPr>
            <w:r>
              <w:rPr>
                <w:sz w:val="21"/>
              </w:rPr>
              <w:t>9 octubre 10:01</w:t>
            </w:r>
          </w:p>
        </w:tc>
        <w:tc>
          <w:tcPr>
            <w:tcW w:type="dxa" w:w="2376"/>
            <w:vAlign w:val="center"/>
            <w:tcMar>
              <w:top w:w="85" w:type="dxa"/>
              <w:left w:w="85" w:type="dxa"/>
              <w:bottom w:w="85" w:type="dxa"/>
              <w:right w:w="85" w:type="dxa"/>
            </w:tcMar>
            <w:shd w:fill="F1F5F9"/>
          </w:tcPr>
          <w:p>
            <w:pPr>
              <w:keepNext w:val="0"/>
              <w:spacing w:after="40" w:before="40" w:line="252" w:lineRule="auto"/>
            </w:pPr>
            <w:r>
              <w:rPr>
                <w:sz w:val="21"/>
              </w:rPr>
              <w:t>Otro lector pide la única copia</w:t>
            </w:r>
          </w:p>
        </w:tc>
        <w:tc>
          <w:tcPr>
            <w:tcW w:type="dxa" w:w="5976"/>
            <w:vAlign w:val="center"/>
            <w:tcMar>
              <w:top w:w="85" w:type="dxa"/>
              <w:left w:w="85" w:type="dxa"/>
              <w:bottom w:w="85" w:type="dxa"/>
              <w:right w:w="85" w:type="dxa"/>
            </w:tcMar>
            <w:shd w:fill="F1F5F9"/>
          </w:tcPr>
          <w:p>
            <w:pPr>
              <w:keepNext w:val="0"/>
              <w:spacing w:after="40" w:before="40" w:line="252" w:lineRule="auto"/>
            </w:pPr>
            <w:r>
              <w:rPr>
                <w:sz w:val="21"/>
              </w:rPr>
              <w:t>La plataforma o ventanilla rechaza la operación por falta de disponibilidad.</w:t>
            </w:r>
          </w:p>
        </w:tc>
      </w:tr>
      <w:tr>
        <w:trPr>
          <w:cantSplit/>
        </w:trPr>
        <w:tc>
          <w:tcPr>
            <w:tcW w:type="dxa" w:w="1872"/>
            <w:vAlign w:val="center"/>
            <w:tcMar>
              <w:top w:w="85" w:type="dxa"/>
              <w:left w:w="85" w:type="dxa"/>
              <w:bottom w:w="85" w:type="dxa"/>
              <w:right w:w="85" w:type="dxa"/>
            </w:tcMar>
            <w:shd w:fill="FFFFFF"/>
          </w:tcPr>
          <w:p>
            <w:pPr>
              <w:keepNext w:val="0"/>
              <w:spacing w:after="40" w:before="40" w:line="252" w:lineRule="auto"/>
            </w:pPr>
            <w:r>
              <w:rPr>
                <w:sz w:val="21"/>
              </w:rPr>
              <w:t>12 octubre 15:00</w:t>
            </w:r>
          </w:p>
        </w:tc>
        <w:tc>
          <w:tcPr>
            <w:tcW w:type="dxa" w:w="2376"/>
            <w:vAlign w:val="center"/>
            <w:tcMar>
              <w:top w:w="85" w:type="dxa"/>
              <w:left w:w="85" w:type="dxa"/>
              <w:bottom w:w="85" w:type="dxa"/>
              <w:right w:w="85" w:type="dxa"/>
            </w:tcMar>
            <w:shd w:fill="FFFFFF"/>
          </w:tcPr>
          <w:p>
            <w:pPr>
              <w:keepNext w:val="0"/>
              <w:spacing w:after="40" w:before="40" w:line="252" w:lineRule="auto"/>
            </w:pPr>
            <w:r>
              <w:rPr>
                <w:sz w:val="21"/>
              </w:rPr>
              <w:t>Ana recoge el libro</w:t>
            </w:r>
          </w:p>
        </w:tc>
        <w:tc>
          <w:tcPr>
            <w:tcW w:type="dxa" w:w="5976"/>
            <w:vAlign w:val="center"/>
            <w:tcMar>
              <w:top w:w="85" w:type="dxa"/>
              <w:left w:w="85" w:type="dxa"/>
              <w:bottom w:w="85" w:type="dxa"/>
              <w:right w:w="85" w:type="dxa"/>
            </w:tcMar>
            <w:shd w:fill="FFFFFF"/>
          </w:tcPr>
          <w:p>
            <w:pPr>
              <w:keepNext w:val="0"/>
              <w:spacing w:after="40" w:before="40" w:line="252" w:lineRule="auto"/>
            </w:pPr>
            <w:r>
              <w:rPr>
                <w:sz w:val="21"/>
              </w:rPr>
              <w:t>Se valida al lector y se entrega la copia. Solicitud Atendida y préstamo desde el 12 hasta el 17 de octubre, guardados juntos.</w:t>
            </w:r>
          </w:p>
        </w:tc>
      </w:tr>
      <w:tr>
        <w:trPr>
          <w:cantSplit/>
        </w:trPr>
        <w:tc>
          <w:tcPr>
            <w:tcW w:type="dxa" w:w="1872"/>
            <w:vAlign w:val="center"/>
            <w:tcMar>
              <w:top w:w="85" w:type="dxa"/>
              <w:left w:w="85" w:type="dxa"/>
              <w:bottom w:w="85" w:type="dxa"/>
              <w:right w:w="85" w:type="dxa"/>
            </w:tcMar>
            <w:shd w:fill="F1F5F9"/>
          </w:tcPr>
          <w:p>
            <w:pPr>
              <w:keepNext/>
              <w:spacing w:after="40" w:before="40" w:line="252" w:lineRule="auto"/>
            </w:pPr>
            <w:r>
              <w:rPr>
                <w:sz w:val="21"/>
              </w:rPr>
              <w:t>17 octubre</w:t>
            </w:r>
          </w:p>
        </w:tc>
        <w:tc>
          <w:tcPr>
            <w:tcW w:type="dxa" w:w="2376"/>
            <w:vAlign w:val="center"/>
            <w:tcMar>
              <w:top w:w="85" w:type="dxa"/>
              <w:left w:w="85" w:type="dxa"/>
              <w:bottom w:w="85" w:type="dxa"/>
              <w:right w:w="85" w:type="dxa"/>
            </w:tcMar>
            <w:shd w:fill="F1F5F9"/>
          </w:tcPr>
          <w:p>
            <w:pPr>
              <w:keepNext/>
              <w:spacing w:after="40" w:before="40" w:line="252" w:lineRule="auto"/>
            </w:pPr>
            <w:r>
              <w:rPr>
                <w:sz w:val="21"/>
              </w:rPr>
              <w:t>Ana devuelve el ejemplar</w:t>
            </w:r>
          </w:p>
        </w:tc>
        <w:tc>
          <w:tcPr>
            <w:tcW w:type="dxa" w:w="5976"/>
            <w:vAlign w:val="center"/>
            <w:tcMar>
              <w:top w:w="85" w:type="dxa"/>
              <w:left w:w="85" w:type="dxa"/>
              <w:bottom w:w="85" w:type="dxa"/>
              <w:right w:w="85" w:type="dxa"/>
            </w:tcMar>
            <w:shd w:fill="F1F5F9"/>
          </w:tcPr>
          <w:p>
            <w:pPr>
              <w:keepNext/>
              <w:spacing w:after="40" w:before="40" w:line="252" w:lineRule="auto"/>
            </w:pPr>
            <w:r>
              <w:rPr>
                <w:sz w:val="21"/>
              </w:rPr>
              <w:t>Préstamo Devuelto con cero días de retraso. La copia vuelve a estar disponible.</w:t>
            </w:r>
          </w:p>
        </w:tc>
      </w:tr>
      <w:tr>
        <w:trPr>
          <w:cantSplit/>
        </w:trPr>
        <w:tc>
          <w:tcPr>
            <w:tcW w:type="dxa" w:w="1872"/>
            <w:vAlign w:val="center"/>
            <w:tcMar>
              <w:top w:w="85" w:type="dxa"/>
              <w:left w:w="85" w:type="dxa"/>
              <w:bottom w:w="85" w:type="dxa"/>
              <w:right w:w="85" w:type="dxa"/>
            </w:tcMar>
            <w:shd w:fill="FFFFFF"/>
          </w:tcPr>
          <w:p>
            <w:pPr>
              <w:keepNext w:val="0"/>
              <w:spacing w:after="40" w:before="40" w:line="252" w:lineRule="auto"/>
            </w:pPr>
            <w:r>
              <w:rPr>
                <w:sz w:val="21"/>
              </w:rPr>
              <w:t>Alternativa 14 octubre 10:00</w:t>
            </w:r>
          </w:p>
        </w:tc>
        <w:tc>
          <w:tcPr>
            <w:tcW w:type="dxa" w:w="2376"/>
            <w:vAlign w:val="center"/>
            <w:tcMar>
              <w:top w:w="85" w:type="dxa"/>
              <w:left w:w="85" w:type="dxa"/>
              <w:bottom w:w="85" w:type="dxa"/>
              <w:right w:w="85" w:type="dxa"/>
            </w:tcMar>
            <w:shd w:fill="FFFFFF"/>
          </w:tcPr>
          <w:p>
            <w:pPr>
              <w:keepNext w:val="0"/>
              <w:spacing w:after="40" w:before="40" w:line="252" w:lineRule="auto"/>
            </w:pPr>
            <w:r>
              <w:rPr>
                <w:sz w:val="21"/>
              </w:rPr>
              <w:t>Ana no llegó a recogerlo</w:t>
            </w:r>
          </w:p>
        </w:tc>
        <w:tc>
          <w:tcPr>
            <w:tcW w:type="dxa" w:w="5976"/>
            <w:vAlign w:val="center"/>
            <w:tcMar>
              <w:top w:w="85" w:type="dxa"/>
              <w:left w:w="85" w:type="dxa"/>
              <w:bottom w:w="85" w:type="dxa"/>
              <w:right w:w="85" w:type="dxa"/>
            </w:tcMar>
            <w:shd w:fill="FFFFFF"/>
          </w:tcPr>
          <w:p>
            <w:pPr>
              <w:keepNext w:val="0"/>
              <w:spacing w:after="40" w:before="40" w:line="252" w:lineRule="auto"/>
            </w:pPr>
            <w:r>
              <w:rPr>
                <w:sz w:val="21"/>
              </w:rPr>
              <w:t>La solicitud vence y libera disponibilidad. No se crea préstamo ni mora por no recogerlo.</w:t>
            </w:r>
          </w:p>
        </w:tc>
      </w:tr>
    </w:tbl>
    <w:p>
      <w:pPr>
        <w:spacing w:after="40"/>
      </w:pPr>
    </w:p>
    <w:p>
      <w:pPr>
        <w:pStyle w:val="Heading1"/>
      </w:pPr>
      <w:r>
        <w:t>Casos simulados incluidos</w:t>
      </w:r>
    </w:p>
    <w:p>
      <w:r>
        <w:t>El archivo sql/casos_simulados.sql contiene inserts completos para siete lectores de demostración. Las fechas se calculan a partir del día de ejecución. Se carga una vez después del script base y sirve para observar los estados finales; las operaciones reales deben ejecutarse mediante los servicios transaccionales.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600"/>
        <w:gridCol w:w="5184"/>
      </w:tblGrid>
      <w:tr>
        <w:trPr>
          <w:tblHeader/>
          <w:cantSplit/>
        </w:trPr>
        <w:tc>
          <w:tcPr>
            <w:tcW w:type="dxa" w:w="1440"/>
            <w:vAlign w:val="center"/>
            <w:tcMar>
              <w:top w:w="85" w:type="dxa"/>
              <w:left w:w="85" w:type="dxa"/>
              <w:bottom w:w="85" w:type="dxa"/>
              <w:right w:w="85" w:type="dxa"/>
            </w:tcMar>
            <w:shd w:fill="17365D"/>
          </w:tcPr>
          <w:p>
            <w:pPr>
              <w:keepNext/>
              <w:spacing w:after="40" w:before="40" w:line="252" w:lineRule="auto"/>
            </w:pPr>
            <w:r>
              <w:rPr>
                <w:b/>
                <w:color w:val="FFFFFF"/>
                <w:sz w:val="21"/>
              </w:rPr>
              <w:t>Lector</w:t>
            </w:r>
          </w:p>
        </w:tc>
        <w:tc>
          <w:tcPr>
            <w:tcW w:type="dxa" w:w="3600"/>
            <w:vAlign w:val="center"/>
            <w:tcMar>
              <w:top w:w="85" w:type="dxa"/>
              <w:left w:w="85" w:type="dxa"/>
              <w:bottom w:w="85" w:type="dxa"/>
              <w:right w:w="85" w:type="dxa"/>
            </w:tcMar>
            <w:shd w:fill="17365D"/>
          </w:tcPr>
          <w:p>
            <w:pPr>
              <w:keepNext/>
              <w:spacing w:after="40" w:before="40" w:line="252" w:lineRule="auto"/>
            </w:pPr>
            <w:r>
              <w:rPr>
                <w:b/>
                <w:color w:val="FFFFFF"/>
                <w:sz w:val="21"/>
              </w:rPr>
              <w:t>Situación</w:t>
            </w:r>
          </w:p>
        </w:tc>
        <w:tc>
          <w:tcPr>
            <w:tcW w:type="dxa" w:w="5184"/>
            <w:vAlign w:val="center"/>
            <w:tcMar>
              <w:top w:w="85" w:type="dxa"/>
              <w:left w:w="85" w:type="dxa"/>
              <w:bottom w:w="85" w:type="dxa"/>
              <w:right w:w="85" w:type="dxa"/>
            </w:tcMar>
            <w:shd w:fill="17365D"/>
          </w:tcPr>
          <w:p>
            <w:pPr>
              <w:keepNext/>
              <w:spacing w:after="40" w:before="40" w:line="252" w:lineRule="auto"/>
            </w:pPr>
            <w:r>
              <w:rPr>
                <w:b/>
                <w:color w:val="FFFFFF"/>
                <w:sz w:val="21"/>
              </w:rPr>
              <w:t>Resultado esperado</w:t>
            </w:r>
          </w:p>
        </w:tc>
      </w:tr>
      <w:tr>
        <w:trPr>
          <w:cantSplit/>
        </w:trPr>
        <w:tc>
          <w:tcPr>
            <w:tcW w:type="dxa" w:w="1440"/>
            <w:vAlign w:val="center"/>
            <w:tcMar>
              <w:top w:w="85" w:type="dxa"/>
              <w:left w:w="85" w:type="dxa"/>
              <w:bottom w:w="85" w:type="dxa"/>
              <w:right w:w="85" w:type="dxa"/>
            </w:tcMar>
            <w:shd w:fill="FFFFFF"/>
          </w:tcPr>
          <w:p>
            <w:pPr>
              <w:keepNext/>
              <w:spacing w:after="40" w:before="40" w:line="252" w:lineRule="auto"/>
            </w:pPr>
            <w:r>
              <w:rPr>
                <w:sz w:val="21"/>
              </w:rPr>
              <w:t>Ana</w:t>
            </w:r>
          </w:p>
        </w:tc>
        <w:tc>
          <w:tcPr>
            <w:tcW w:type="dxa" w:w="3600"/>
            <w:vAlign w:val="center"/>
            <w:tcMar>
              <w:top w:w="85" w:type="dxa"/>
              <w:left w:w="85" w:type="dxa"/>
              <w:bottom w:w="85" w:type="dxa"/>
              <w:right w:w="85" w:type="dxa"/>
            </w:tcMar>
            <w:shd w:fill="FFFFFF"/>
          </w:tcPr>
          <w:p>
            <w:pPr>
              <w:keepNext/>
              <w:spacing w:after="40" w:before="40" w:line="252" w:lineRule="auto"/>
            </w:pPr>
            <w:r>
              <w:rPr>
                <w:sz w:val="21"/>
              </w:rPr>
              <w:t>Reserva creada hace un día</w:t>
            </w:r>
          </w:p>
        </w:tc>
        <w:tc>
          <w:tcPr>
            <w:tcW w:type="dxa" w:w="5184"/>
            <w:vAlign w:val="center"/>
            <w:tcMar>
              <w:top w:w="85" w:type="dxa"/>
              <w:left w:w="85" w:type="dxa"/>
              <w:bottom w:w="85" w:type="dxa"/>
              <w:right w:w="85" w:type="dxa"/>
            </w:tcMar>
            <w:shd w:fill="FFFFFF"/>
          </w:tcPr>
          <w:p>
            <w:pPr>
              <w:keepNext/>
              <w:spacing w:after="40" w:before="40" w:line="252" w:lineRule="auto"/>
            </w:pPr>
            <w:r>
              <w:rPr>
                <w:sz w:val="21"/>
              </w:rPr>
              <w:t>Pendiente y ocupa una unidad</w:t>
            </w:r>
          </w:p>
        </w:tc>
      </w:tr>
      <w:tr>
        <w:trPr>
          <w:cantSplit/>
        </w:trPr>
        <w:tc>
          <w:tcPr>
            <w:tcW w:type="dxa" w:w="1440"/>
            <w:vAlign w:val="center"/>
            <w:tcMar>
              <w:top w:w="85" w:type="dxa"/>
              <w:left w:w="85" w:type="dxa"/>
              <w:bottom w:w="85" w:type="dxa"/>
              <w:right w:w="85" w:type="dxa"/>
            </w:tcMar>
            <w:shd w:fill="F1F5F9"/>
          </w:tcPr>
          <w:p>
            <w:pPr>
              <w:keepNext w:val="0"/>
              <w:spacing w:after="40" w:before="40" w:line="252" w:lineRule="auto"/>
            </w:pPr>
            <w:r>
              <w:rPr>
                <w:sz w:val="21"/>
              </w:rPr>
              <w:t>Bruno</w:t>
            </w:r>
          </w:p>
        </w:tc>
        <w:tc>
          <w:tcPr>
            <w:tcW w:type="dxa" w:w="3600"/>
            <w:vAlign w:val="center"/>
            <w:tcMar>
              <w:top w:w="85" w:type="dxa"/>
              <w:left w:w="85" w:type="dxa"/>
              <w:bottom w:w="85" w:type="dxa"/>
              <w:right w:w="85" w:type="dxa"/>
            </w:tcMar>
            <w:shd w:fill="F1F5F9"/>
          </w:tcPr>
          <w:p>
            <w:pPr>
              <w:keepNext w:val="0"/>
              <w:spacing w:after="40" w:before="40" w:line="252" w:lineRule="auto"/>
            </w:pPr>
            <w:r>
              <w:rPr>
                <w:sz w:val="21"/>
              </w:rPr>
              <w:t>Recoge hoy una solicitud del día anterior</w:t>
            </w:r>
          </w:p>
        </w:tc>
        <w:tc>
          <w:tcPr>
            <w:tcW w:type="dxa" w:w="5184"/>
            <w:vAlign w:val="center"/>
            <w:tcMar>
              <w:top w:w="85" w:type="dxa"/>
              <w:left w:w="85" w:type="dxa"/>
              <w:bottom w:w="85" w:type="dxa"/>
              <w:right w:w="85" w:type="dxa"/>
            </w:tcMar>
            <w:shd w:fill="F1F5F9"/>
          </w:tcPr>
          <w:p>
            <w:pPr>
              <w:keepNext w:val="0"/>
              <w:spacing w:after="40" w:before="40" w:line="252" w:lineRule="auto"/>
            </w:pPr>
            <w:r>
              <w:rPr>
                <w:sz w:val="21"/>
              </w:rPr>
              <w:t>Atendida y préstamo Activo hasta hoy más cinco días</w:t>
            </w:r>
          </w:p>
        </w:tc>
      </w:tr>
      <w:tr>
        <w:trPr>
          <w:cantSplit/>
        </w:trPr>
        <w:tc>
          <w:tcPr>
            <w:tcW w:type="dxa" w:w="1440"/>
            <w:vAlign w:val="center"/>
            <w:tcMar>
              <w:top w:w="85" w:type="dxa"/>
              <w:left w:w="85" w:type="dxa"/>
              <w:bottom w:w="85" w:type="dxa"/>
              <w:right w:w="85" w:type="dxa"/>
            </w:tcMar>
            <w:shd w:fill="FFFFFF"/>
          </w:tcPr>
          <w:p>
            <w:pPr>
              <w:keepNext w:val="0"/>
              <w:spacing w:after="40" w:before="40" w:line="252" w:lineRule="auto"/>
            </w:pPr>
            <w:r>
              <w:rPr>
                <w:sz w:val="21"/>
              </w:rPr>
              <w:t>Carla</w:t>
            </w:r>
          </w:p>
        </w:tc>
        <w:tc>
          <w:tcPr>
            <w:tcW w:type="dxa" w:w="3600"/>
            <w:vAlign w:val="center"/>
            <w:tcMar>
              <w:top w:w="85" w:type="dxa"/>
              <w:left w:w="85" w:type="dxa"/>
              <w:bottom w:w="85" w:type="dxa"/>
              <w:right w:w="85" w:type="dxa"/>
            </w:tcMar>
            <w:shd w:fill="FFFFFF"/>
          </w:tcPr>
          <w:p>
            <w:pPr>
              <w:keepNext w:val="0"/>
              <w:spacing w:after="40" w:before="40" w:line="252" w:lineRule="auto"/>
            </w:pPr>
            <w:r>
              <w:rPr>
                <w:sz w:val="21"/>
              </w:rPr>
              <w:t>Solicitud creada hace seis días sin retiro</w:t>
            </w:r>
          </w:p>
        </w:tc>
        <w:tc>
          <w:tcPr>
            <w:tcW w:type="dxa" w:w="5184"/>
            <w:vAlign w:val="center"/>
            <w:tcMar>
              <w:top w:w="85" w:type="dxa"/>
              <w:left w:w="85" w:type="dxa"/>
              <w:bottom w:w="85" w:type="dxa"/>
              <w:right w:w="85" w:type="dxa"/>
            </w:tcMar>
            <w:shd w:fill="FFFFFF"/>
          </w:tcPr>
          <w:p>
            <w:pPr>
              <w:keepNext w:val="0"/>
              <w:spacing w:after="40" w:before="40" w:line="252" w:lineRule="auto"/>
            </w:pPr>
            <w:r>
              <w:rPr>
                <w:sz w:val="21"/>
              </w:rPr>
              <w:t>Vencida por fecha y copia liberada</w:t>
            </w:r>
          </w:p>
        </w:tc>
      </w:tr>
      <w:tr>
        <w:trPr>
          <w:cantSplit/>
        </w:trPr>
        <w:tc>
          <w:tcPr>
            <w:tcW w:type="dxa" w:w="1440"/>
            <w:vAlign w:val="center"/>
            <w:tcMar>
              <w:top w:w="85" w:type="dxa"/>
              <w:left w:w="85" w:type="dxa"/>
              <w:bottom w:w="85" w:type="dxa"/>
              <w:right w:w="85" w:type="dxa"/>
            </w:tcMar>
            <w:shd w:fill="F1F5F9"/>
          </w:tcPr>
          <w:p>
            <w:pPr>
              <w:keepNext w:val="0"/>
              <w:spacing w:after="40" w:before="40" w:line="252" w:lineRule="auto"/>
            </w:pPr>
            <w:r>
              <w:rPr>
                <w:sz w:val="21"/>
              </w:rPr>
              <w:t>Diego</w:t>
            </w:r>
          </w:p>
        </w:tc>
        <w:tc>
          <w:tcPr>
            <w:tcW w:type="dxa" w:w="3600"/>
            <w:vAlign w:val="center"/>
            <w:tcMar>
              <w:top w:w="85" w:type="dxa"/>
              <w:left w:w="85" w:type="dxa"/>
              <w:bottom w:w="85" w:type="dxa"/>
              <w:right w:w="85" w:type="dxa"/>
            </w:tcMar>
            <w:shd w:fill="F1F5F9"/>
          </w:tcPr>
          <w:p>
            <w:pPr>
              <w:keepNext w:val="0"/>
              <w:spacing w:after="40" w:before="40" w:line="252" w:lineRule="auto"/>
            </w:pPr>
            <w:r>
              <w:rPr>
                <w:sz w:val="21"/>
              </w:rPr>
              <w:t>Canceló su solicitud</w:t>
            </w:r>
          </w:p>
        </w:tc>
        <w:tc>
          <w:tcPr>
            <w:tcW w:type="dxa" w:w="5184"/>
            <w:vAlign w:val="center"/>
            <w:tcMar>
              <w:top w:w="85" w:type="dxa"/>
              <w:left w:w="85" w:type="dxa"/>
              <w:bottom w:w="85" w:type="dxa"/>
              <w:right w:w="85" w:type="dxa"/>
            </w:tcMar>
            <w:shd w:fill="F1F5F9"/>
          </w:tcPr>
          <w:p>
            <w:pPr>
              <w:keepNext w:val="0"/>
              <w:spacing w:after="40" w:before="40" w:line="252" w:lineRule="auto"/>
            </w:pPr>
            <w:r>
              <w:rPr>
                <w:sz w:val="21"/>
              </w:rPr>
              <w:t>Cancelada y sin préstamo</w:t>
            </w:r>
          </w:p>
        </w:tc>
      </w:tr>
      <w:tr>
        <w:trPr>
          <w:cantSplit/>
        </w:trPr>
        <w:tc>
          <w:tcPr>
            <w:tcW w:type="dxa" w:w="1440"/>
            <w:vAlign w:val="center"/>
            <w:tcMar>
              <w:top w:w="85" w:type="dxa"/>
              <w:left w:w="85" w:type="dxa"/>
              <w:bottom w:w="85" w:type="dxa"/>
              <w:right w:w="85" w:type="dxa"/>
            </w:tcMar>
            <w:shd w:fill="FFFFFF"/>
          </w:tcPr>
          <w:p>
            <w:pPr>
              <w:keepNext w:val="0"/>
              <w:spacing w:after="40" w:before="40" w:line="252" w:lineRule="auto"/>
            </w:pPr>
            <w:r>
              <w:rPr>
                <w:sz w:val="21"/>
              </w:rPr>
              <w:t>Elena</w:t>
            </w:r>
          </w:p>
        </w:tc>
        <w:tc>
          <w:tcPr>
            <w:tcW w:type="dxa" w:w="3600"/>
            <w:vAlign w:val="center"/>
            <w:tcMar>
              <w:top w:w="85" w:type="dxa"/>
              <w:left w:w="85" w:type="dxa"/>
              <w:bottom w:w="85" w:type="dxa"/>
              <w:right w:w="85" w:type="dxa"/>
            </w:tcMar>
            <w:shd w:fill="FFFFFF"/>
          </w:tcPr>
          <w:p>
            <w:pPr>
              <w:keepNext w:val="0"/>
              <w:spacing w:after="40" w:before="40" w:line="252" w:lineRule="auto"/>
            </w:pPr>
            <w:r>
              <w:rPr>
                <w:sz w:val="21"/>
              </w:rPr>
              <w:t>Recogió y devolvió antes del límite</w:t>
            </w:r>
          </w:p>
        </w:tc>
        <w:tc>
          <w:tcPr>
            <w:tcW w:type="dxa" w:w="5184"/>
            <w:vAlign w:val="center"/>
            <w:tcMar>
              <w:top w:w="85" w:type="dxa"/>
              <w:left w:w="85" w:type="dxa"/>
              <w:bottom w:w="85" w:type="dxa"/>
              <w:right w:w="85" w:type="dxa"/>
            </w:tcMar>
            <w:shd w:fill="FFFFFF"/>
          </w:tcPr>
          <w:p>
            <w:pPr>
              <w:keepNext w:val="0"/>
              <w:spacing w:after="40" w:before="40" w:line="252" w:lineRule="auto"/>
            </w:pPr>
            <w:r>
              <w:rPr>
                <w:sz w:val="21"/>
              </w:rPr>
              <w:t>Atendida y préstamo Devuelto con retraso cero</w:t>
            </w:r>
          </w:p>
        </w:tc>
      </w:tr>
      <w:tr>
        <w:trPr>
          <w:cantSplit/>
        </w:trPr>
        <w:tc>
          <w:tcPr>
            <w:tcW w:type="dxa" w:w="1440"/>
            <w:vAlign w:val="center"/>
            <w:tcMar>
              <w:top w:w="85" w:type="dxa"/>
              <w:left w:w="85" w:type="dxa"/>
              <w:bottom w:w="85" w:type="dxa"/>
              <w:right w:w="85" w:type="dxa"/>
            </w:tcMar>
            <w:shd w:fill="F1F5F9"/>
          </w:tcPr>
          <w:p>
            <w:pPr>
              <w:keepNext/>
              <w:spacing w:after="40" w:before="40" w:line="252" w:lineRule="auto"/>
            </w:pPr>
            <w:r>
              <w:rPr>
                <w:sz w:val="21"/>
              </w:rPr>
              <w:t>Felipe</w:t>
            </w:r>
          </w:p>
        </w:tc>
        <w:tc>
          <w:tcPr>
            <w:tcW w:type="dxa" w:w="3600"/>
            <w:vAlign w:val="center"/>
            <w:tcMar>
              <w:top w:w="85" w:type="dxa"/>
              <w:left w:w="85" w:type="dxa"/>
              <w:bottom w:w="85" w:type="dxa"/>
              <w:right w:w="85" w:type="dxa"/>
            </w:tcMar>
            <w:shd w:fill="F1F5F9"/>
          </w:tcPr>
          <w:p>
            <w:pPr>
              <w:keepNext/>
              <w:spacing w:after="40" w:before="40" w:line="252" w:lineRule="auto"/>
            </w:pPr>
            <w:r>
              <w:rPr>
                <w:sz w:val="21"/>
              </w:rPr>
              <w:t>Devolvió cinco días tarde</w:t>
            </w:r>
          </w:p>
        </w:tc>
        <w:tc>
          <w:tcPr>
            <w:tcW w:type="dxa" w:w="5184"/>
            <w:vAlign w:val="center"/>
            <w:tcMar>
              <w:top w:w="85" w:type="dxa"/>
              <w:left w:w="85" w:type="dxa"/>
              <w:bottom w:w="85" w:type="dxa"/>
              <w:right w:w="85" w:type="dxa"/>
            </w:tcMar>
            <w:shd w:fill="F1F5F9"/>
          </w:tcPr>
          <w:p>
            <w:pPr>
              <w:keepNext/>
              <w:spacing w:after="40" w:before="40" w:line="252" w:lineRule="auto"/>
            </w:pPr>
            <w:r>
              <w:rPr>
                <w:sz w:val="21"/>
              </w:rPr>
              <w:t>Devuelto y penalización aplicada Pendiente</w:t>
            </w:r>
          </w:p>
        </w:tc>
      </w:tr>
      <w:tr>
        <w:trPr>
          <w:cantSplit/>
        </w:trPr>
        <w:tc>
          <w:tcPr>
            <w:tcW w:type="dxa" w:w="1440"/>
            <w:vAlign w:val="center"/>
            <w:tcMar>
              <w:top w:w="85" w:type="dxa"/>
              <w:left w:w="85" w:type="dxa"/>
              <w:bottom w:w="85" w:type="dxa"/>
              <w:right w:w="85" w:type="dxa"/>
            </w:tcMar>
            <w:shd w:fill="FFFFFF"/>
          </w:tcPr>
          <w:p>
            <w:pPr>
              <w:keepNext w:val="0"/>
              <w:spacing w:after="40" w:before="40" w:line="252" w:lineRule="auto"/>
            </w:pPr>
            <w:r>
              <w:rPr>
                <w:sz w:val="21"/>
              </w:rPr>
              <w:t>Gabriela</w:t>
            </w:r>
          </w:p>
        </w:tc>
        <w:tc>
          <w:tcPr>
            <w:tcW w:type="dxa" w:w="3600"/>
            <w:vAlign w:val="center"/>
            <w:tcMar>
              <w:top w:w="85" w:type="dxa"/>
              <w:left w:w="85" w:type="dxa"/>
              <w:bottom w:w="85" w:type="dxa"/>
              <w:right w:w="85" w:type="dxa"/>
            </w:tcMar>
            <w:shd w:fill="FFFFFF"/>
          </w:tcPr>
          <w:p>
            <w:pPr>
              <w:keepNext w:val="0"/>
              <w:spacing w:after="40" w:before="40" w:line="252" w:lineRule="auto"/>
            </w:pPr>
            <w:r>
              <w:rPr>
                <w:sz w:val="21"/>
              </w:rPr>
              <w:t>Solicitud rechazada por bibliotecario</w:t>
            </w:r>
          </w:p>
        </w:tc>
        <w:tc>
          <w:tcPr>
            <w:tcW w:type="dxa" w:w="5184"/>
            <w:vAlign w:val="center"/>
            <w:tcMar>
              <w:top w:w="85" w:type="dxa"/>
              <w:left w:w="85" w:type="dxa"/>
              <w:bottom w:w="85" w:type="dxa"/>
              <w:right w:w="85" w:type="dxa"/>
            </w:tcMar>
            <w:shd w:fill="FFFFFF"/>
          </w:tcPr>
          <w:p>
            <w:pPr>
              <w:keepNext w:val="0"/>
              <w:spacing w:after="40" w:before="40" w:line="252" w:lineRule="auto"/>
            </w:pPr>
            <w:r>
              <w:rPr>
                <w:sz w:val="21"/>
              </w:rPr>
              <w:t>Rechazada y sin préstamo</w:t>
            </w:r>
          </w:p>
        </w:tc>
      </w:tr>
    </w:tbl>
    <w:p>
      <w:pPr>
        <w:spacing w:after="40"/>
      </w:pPr>
    </w:p>
    <w:p>
      <w:r>
        <w:t>En el libro Simulación Reserva y entrega hay tres copias habilitadas, un préstamo activo y una reserva vigente: queda una unidad disponible para otros lectores. En Simulación Vencimiento hay una copia y una solicitud caducada: queda una unidad disponible.</w:t>
      </w:r>
    </w:p>
    <w:p>
      <w:r>
        <w:br w:type="page"/>
      </w:r>
    </w:p>
    <w:p>
      <w:pPr>
        <w:pStyle w:val="Heading1"/>
      </w:pPr>
      <w:r>
        <w:t>Diccionario de tablas y campos</w:t>
      </w:r>
    </w:p>
    <w:p>
      <w:r>
        <w:t>PK significa clave primaria y FK significa clave foránea. Una FK exige que exista el registro relacionado. Obligatorio significa que SQL no acepta NULL; una columna calculada la genera SQL Server.</w:t>
      </w:r>
    </w:p>
    <w:p>
      <w:pPr>
        <w:pStyle w:val="Heading2"/>
      </w:pPr>
      <w:r>
        <w:t>Tabla RolUsuario</w:t>
      </w:r>
    </w:p>
    <w:p>
      <w:pPr>
        <w:keepNext/>
      </w:pPr>
      <w:r>
        <w:t>Define los perfiles de acceso usados por la autenticación.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id_rol_usuario</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nombre_rol_usuario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VARCHAR(50)</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Nombre del perfil. Ejemplos Administrador Bibliotecario Estudiante.</w:t>
            </w:r>
          </w:p>
        </w:tc>
      </w:tr>
    </w:tbl>
    <w:p>
      <w:pPr>
        <w:spacing w:after="40"/>
      </w:pPr>
    </w:p>
    <w:p>
      <w:pPr>
        <w:pStyle w:val="Heading2"/>
      </w:pPr>
      <w:r>
        <w:t>Tabla Usuario</w:t>
      </w:r>
    </w:p>
    <w:p>
      <w:pPr>
        <w:keepNext/>
      </w:pPr>
      <w:r>
        <w:t>Guarda cuentas, datos del lector y el rol. Los operadores y los lectores pertenecen a la misma tabla.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id_usuario</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email_usuario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VARCHAR(100)</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Correo único con validación básica de formato y sin espacios.</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nombre_usuario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VARCHAR(100)</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Nombres del titular de la cuenta. No admite texto vacío.</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ap_paterno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VARCHAR(100)</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Apellido paterno obligatorio y no vacío.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ap_materno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VARCHAR(100)</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Apellido materno obligatorio y no vacío.</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numero_dni_usuario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VARCHAR(8)</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DNI único de exactamente ocho dígitos.</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fecha_nacimiento_usuario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DATE</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No</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Fecha de nacimiento opcional. No puede ser futura.</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genero_usuario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BIT</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No</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Indicador opcional conservado del esquema original; el equipo define la etiqueta de cada valor.</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estado_usuario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VARCHAR(30)</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Activo o Inactivo. Solo cuentas activas pueden operar.</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contrasena</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VARCHAR(255)</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Hash de contraseña. Las cuentas de ejemplo usan PBKDF2 con sal; no guardar una contraseña directa.</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id_rol_usuario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FK hacia RolUsuario. Asigna el perfil de acceso de esta cuenta.</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preguntasegura</w:t>
            </w:r>
          </w:p>
        </w:tc>
        <w:tc>
          <w:tcPr>
            <w:tcW w:type="dxa" w:w="1728"/>
            <w:vAlign w:val="center"/>
            <w:tcMar>
              <w:top w:w="85" w:type="dxa"/>
              <w:left w:w="85" w:type="dxa"/>
              <w:bottom w:w="85" w:type="dxa"/>
              <w:right w:w="85" w:type="dxa"/>
            </w:tcMar>
            <w:shd w:fill="F1F5F9"/>
          </w:tcPr>
          <w:p>
            <w:pPr>
              <w:keepNext/>
              <w:spacing w:after="40" w:before="40" w:line="252" w:lineRule="auto"/>
            </w:pPr>
            <w:r>
              <w:rPr>
                <w:sz w:val="21"/>
              </w:rPr>
              <w:t>VARCHAR(255)</w:t>
            </w:r>
          </w:p>
        </w:tc>
        <w:tc>
          <w:tcPr>
            <w:tcW w:type="dxa" w:w="792"/>
            <w:vAlign w:val="center"/>
            <w:tcMar>
              <w:top w:w="85" w:type="dxa"/>
              <w:left w:w="85" w:type="dxa"/>
              <w:bottom w:w="85" w:type="dxa"/>
              <w:right w:w="85" w:type="dxa"/>
            </w:tcMar>
            <w:shd w:fill="F1F5F9"/>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spacing w:after="40" w:before="40" w:line="252" w:lineRule="auto"/>
            </w:pPr>
            <w:r>
              <w:rPr>
                <w:sz w:val="21"/>
              </w:rPr>
              <w:t>Pregunta de recuperación usada por el flujo actual de cuentas.</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rptasegura</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VARCHAR(20)</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Respuesta de recuperación del esquema actual. Es un campo de acceso restringido.</w:t>
            </w:r>
          </w:p>
        </w:tc>
      </w:tr>
    </w:tbl>
    <w:p>
      <w:pPr>
        <w:spacing w:after="40"/>
      </w:pPr>
    </w:p>
    <w:p>
      <w:pPr>
        <w:pStyle w:val="Heading2"/>
      </w:pPr>
      <w:r>
        <w:t>Tabla Autor</w:t>
      </w:r>
    </w:p>
    <w:p>
      <w:pPr>
        <w:keepNext/>
      </w:pPr>
      <w:r>
        <w:t>Catálogo de autores vinculados a los títulos.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id_autor</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nombre_autor</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VARCHAR(255)</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Nombre del autor. No admite texto vacío.</w:t>
            </w:r>
          </w:p>
        </w:tc>
      </w:tr>
    </w:tbl>
    <w:p>
      <w:pPr>
        <w:spacing w:after="40"/>
      </w:pPr>
    </w:p>
    <w:p>
      <w:pPr>
        <w:pStyle w:val="Heading2"/>
      </w:pPr>
      <w:r>
        <w:t>Tabla Libro</w:t>
      </w:r>
    </w:p>
    <w:p>
      <w:pPr>
        <w:keepNext/>
      </w:pPr>
      <w:r>
        <w:t>Catálogo de títulos. Cada título puede tener varios autores, categorías y ejemplares.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id_libro</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titulo_libro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VARCHAR(255)</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Título del libro obligatorio y no vacío.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editorial_libro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VARCHAR(255)</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No</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Nombre de la editorial; opcional en el esquema SQL.</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ano_publicacion</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SMALLINT</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No</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Año de publicación opcional entre 1 y 9999.</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stock_total</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Contador del mantenimiento del catálogo. Debe ser no negativo. La disponibilidad se obtiene de la vista.</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estado_libro</w:t>
            </w:r>
          </w:p>
        </w:tc>
        <w:tc>
          <w:tcPr>
            <w:tcW w:type="dxa" w:w="1728"/>
            <w:vAlign w:val="center"/>
            <w:tcMar>
              <w:top w:w="85" w:type="dxa"/>
              <w:left w:w="85" w:type="dxa"/>
              <w:bottom w:w="85" w:type="dxa"/>
              <w:right w:w="85" w:type="dxa"/>
            </w:tcMar>
            <w:shd w:fill="F1F5F9"/>
          </w:tcPr>
          <w:p>
            <w:pPr>
              <w:keepNext/>
              <w:spacing w:after="40" w:before="40" w:line="252" w:lineRule="auto"/>
            </w:pPr>
            <w:r>
              <w:rPr>
                <w:sz w:val="21"/>
              </w:rPr>
              <w:t>BIT</w:t>
            </w:r>
          </w:p>
        </w:tc>
        <w:tc>
          <w:tcPr>
            <w:tcW w:type="dxa" w:w="792"/>
            <w:vAlign w:val="center"/>
            <w:tcMar>
              <w:top w:w="85" w:type="dxa"/>
              <w:left w:w="85" w:type="dxa"/>
              <w:bottom w:w="85" w:type="dxa"/>
              <w:right w:w="85" w:type="dxa"/>
            </w:tcMar>
            <w:shd w:fill="F1F5F9"/>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spacing w:after="40" w:before="40" w:line="252" w:lineRule="auto"/>
            </w:pPr>
            <w:r>
              <w:rPr>
                <w:sz w:val="21"/>
              </w:rPr>
              <w:t>1 habilitado y 0 inactivo. Un título inactivo no se ofrece para reserva o préstamo.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publico_libro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VARCHAR(30)</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No</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Público al que se dirige el título. Ejemplo Universitario.</w:t>
            </w:r>
          </w:p>
        </w:tc>
      </w:tr>
    </w:tbl>
    <w:p>
      <w:pPr>
        <w:spacing w:after="40"/>
      </w:pPr>
    </w:p>
    <w:p>
      <w:pPr>
        <w:pStyle w:val="Heading2"/>
      </w:pPr>
      <w:r>
        <w:t>Tabla DetalleLibro</w:t>
      </w:r>
    </w:p>
    <w:p>
      <w:pPr>
        <w:keepNext/>
      </w:pPr>
      <w:r>
        <w:t>Relaciona libros y autores. Un mismo par libro y autor solo puede existir una vez.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id_detalle_libro</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id_libro</w:t>
            </w:r>
          </w:p>
        </w:tc>
        <w:tc>
          <w:tcPr>
            <w:tcW w:type="dxa" w:w="1728"/>
            <w:vAlign w:val="center"/>
            <w:tcMar>
              <w:top w:w="85" w:type="dxa"/>
              <w:left w:w="85" w:type="dxa"/>
              <w:bottom w:w="85" w:type="dxa"/>
              <w:right w:w="85" w:type="dxa"/>
            </w:tcMar>
            <w:shd w:fill="F1F5F9"/>
          </w:tcPr>
          <w:p>
            <w:pPr>
              <w:keepNext/>
              <w:spacing w:after="40" w:before="40" w:line="252" w:lineRule="auto"/>
            </w:pPr>
            <w:r>
              <w:rPr>
                <w:sz w:val="21"/>
              </w:rPr>
              <w:t>INT</w:t>
            </w:r>
          </w:p>
        </w:tc>
        <w:tc>
          <w:tcPr>
            <w:tcW w:type="dxa" w:w="792"/>
            <w:vAlign w:val="center"/>
            <w:tcMar>
              <w:top w:w="85" w:type="dxa"/>
              <w:left w:w="85" w:type="dxa"/>
              <w:bottom w:w="85" w:type="dxa"/>
              <w:right w:w="85" w:type="dxa"/>
            </w:tcMar>
            <w:shd w:fill="F1F5F9"/>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spacing w:after="40" w:before="40" w:line="252" w:lineRule="auto"/>
            </w:pPr>
            <w:r>
              <w:rPr>
                <w:sz w:val="21"/>
              </w:rPr>
              <w:t>FK hacia Libro. Identifica el título relacionado con este registro.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id_autor</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FK hacia Autor. Asocia este autor con el título.</w:t>
            </w:r>
          </w:p>
        </w:tc>
      </w:tr>
    </w:tbl>
    <w:p>
      <w:pPr>
        <w:spacing w:after="40"/>
      </w:pPr>
    </w:p>
    <w:p>
      <w:pPr>
        <w:pStyle w:val="Heading2"/>
      </w:pPr>
      <w:r>
        <w:t>Tabla Categoria</w:t>
      </w:r>
    </w:p>
    <w:p>
      <w:pPr>
        <w:keepNext/>
      </w:pPr>
      <w:r>
        <w:t>Catálogo de categorías. estado indica si la categoría está habilitada.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id_categoria</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nombre_categoria</w:t>
            </w:r>
          </w:p>
        </w:tc>
        <w:tc>
          <w:tcPr>
            <w:tcW w:type="dxa" w:w="1728"/>
            <w:vAlign w:val="center"/>
            <w:tcMar>
              <w:top w:w="85" w:type="dxa"/>
              <w:left w:w="85" w:type="dxa"/>
              <w:bottom w:w="85" w:type="dxa"/>
              <w:right w:w="85" w:type="dxa"/>
            </w:tcMar>
            <w:shd w:fill="F1F5F9"/>
          </w:tcPr>
          <w:p>
            <w:pPr>
              <w:keepNext/>
              <w:spacing w:after="40" w:before="40" w:line="252" w:lineRule="auto"/>
            </w:pPr>
            <w:r>
              <w:rPr>
                <w:sz w:val="21"/>
              </w:rPr>
              <w:t>VARCHAR(30)</w:t>
            </w:r>
          </w:p>
        </w:tc>
        <w:tc>
          <w:tcPr>
            <w:tcW w:type="dxa" w:w="792"/>
            <w:vAlign w:val="center"/>
            <w:tcMar>
              <w:top w:w="85" w:type="dxa"/>
              <w:left w:w="85" w:type="dxa"/>
              <w:bottom w:w="85" w:type="dxa"/>
              <w:right w:w="85" w:type="dxa"/>
            </w:tcMar>
            <w:shd w:fill="F1F5F9"/>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spacing w:after="40" w:before="40" w:line="252" w:lineRule="auto"/>
            </w:pPr>
            <w:r>
              <w:rPr>
                <w:sz w:val="21"/>
              </w:rPr>
              <w:t>Nombre de la categoría obligatorio y no vacío.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estado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BIT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1 categoría activa y 0 inactiva.</w:t>
            </w:r>
          </w:p>
        </w:tc>
      </w:tr>
    </w:tbl>
    <w:p>
      <w:pPr>
        <w:spacing w:after="40"/>
      </w:pPr>
    </w:p>
    <w:p>
      <w:pPr>
        <w:pStyle w:val="Heading2"/>
      </w:pPr>
      <w:r>
        <w:t>Tabla DetalleCategoria</w:t>
      </w:r>
    </w:p>
    <w:p>
      <w:pPr>
        <w:keepNext/>
      </w:pPr>
      <w:r>
        <w:t>Relaciona títulos con categorías. Un mismo par libro y categoría solo puede existir una vez.</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id_detalleCategoria</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id_libro</w:t>
            </w:r>
          </w:p>
        </w:tc>
        <w:tc>
          <w:tcPr>
            <w:tcW w:type="dxa" w:w="1728"/>
            <w:vAlign w:val="center"/>
            <w:tcMar>
              <w:top w:w="85" w:type="dxa"/>
              <w:left w:w="85" w:type="dxa"/>
              <w:bottom w:w="85" w:type="dxa"/>
              <w:right w:w="85" w:type="dxa"/>
            </w:tcMar>
            <w:shd w:fill="F1F5F9"/>
          </w:tcPr>
          <w:p>
            <w:pPr>
              <w:keepNext/>
              <w:spacing w:after="40" w:before="40" w:line="252" w:lineRule="auto"/>
            </w:pPr>
            <w:r>
              <w:rPr>
                <w:sz w:val="21"/>
              </w:rPr>
              <w:t>INT</w:t>
            </w:r>
          </w:p>
        </w:tc>
        <w:tc>
          <w:tcPr>
            <w:tcW w:type="dxa" w:w="792"/>
            <w:vAlign w:val="center"/>
            <w:tcMar>
              <w:top w:w="85" w:type="dxa"/>
              <w:left w:w="85" w:type="dxa"/>
              <w:bottom w:w="85" w:type="dxa"/>
              <w:right w:w="85" w:type="dxa"/>
            </w:tcMar>
            <w:shd w:fill="F1F5F9"/>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spacing w:after="40" w:before="40" w:line="252" w:lineRule="auto"/>
            </w:pPr>
            <w:r>
              <w:rPr>
                <w:sz w:val="21"/>
              </w:rPr>
              <w:t>FK hacia Libro. Identifica el título relacionado con este registro.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id_categoria</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FK hacia Categoria. Asocia esta categoría con el título.</w:t>
            </w:r>
          </w:p>
        </w:tc>
      </w:tr>
    </w:tbl>
    <w:p>
      <w:pPr>
        <w:spacing w:after="40"/>
      </w:pPr>
    </w:p>
    <w:p>
      <w:pPr>
        <w:pStyle w:val="Heading2"/>
      </w:pPr>
      <w:r>
        <w:t>Tabla Ejemplar</w:t>
      </w:r>
    </w:p>
    <w:p>
      <w:pPr>
        <w:keepNext/>
      </w:pPr>
      <w:r>
        <w:t>Registra las copias físicas. estado_ejemplar indica habilitación y no se cambia al reservar, prestar o devolver.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id_ejemplar</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estado_ejemplar</w:t>
            </w:r>
          </w:p>
        </w:tc>
        <w:tc>
          <w:tcPr>
            <w:tcW w:type="dxa" w:w="1728"/>
            <w:vAlign w:val="center"/>
            <w:tcMar>
              <w:top w:w="85" w:type="dxa"/>
              <w:left w:w="85" w:type="dxa"/>
              <w:bottom w:w="85" w:type="dxa"/>
              <w:right w:w="85" w:type="dxa"/>
            </w:tcMar>
            <w:shd w:fill="F1F5F9"/>
          </w:tcPr>
          <w:p>
            <w:pPr>
              <w:keepNext/>
              <w:spacing w:after="40" w:before="40" w:line="252" w:lineRule="auto"/>
            </w:pPr>
            <w:r>
              <w:rPr>
                <w:sz w:val="21"/>
              </w:rPr>
              <w:t>BIT</w:t>
            </w:r>
          </w:p>
        </w:tc>
        <w:tc>
          <w:tcPr>
            <w:tcW w:type="dxa" w:w="792"/>
            <w:vAlign w:val="center"/>
            <w:tcMar>
              <w:top w:w="85" w:type="dxa"/>
              <w:left w:w="85" w:type="dxa"/>
              <w:bottom w:w="85" w:type="dxa"/>
              <w:right w:w="85" w:type="dxa"/>
            </w:tcMar>
            <w:shd w:fill="F1F5F9"/>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spacing w:after="40" w:before="40" w:line="252" w:lineRule="auto"/>
            </w:pPr>
            <w:r>
              <w:rPr>
                <w:sz w:val="21"/>
              </w:rPr>
              <w:t>1 copia habilitada y 0 inactiva. La ocupación se deduce del préstamo.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id_libro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FK hacia Libro. Identifica el título relacionado con este registro.</w:t>
            </w:r>
          </w:p>
        </w:tc>
      </w:tr>
    </w:tbl>
    <w:p>
      <w:pPr>
        <w:spacing w:after="40"/>
      </w:pPr>
    </w:p>
    <w:p>
      <w:pPr>
        <w:pStyle w:val="Heading2"/>
      </w:pPr>
      <w:r>
        <w:t>Tabla Prestamo</w:t>
      </w:r>
    </w:p>
    <w:p>
      <w:pPr>
        <w:keepNext/>
      </w:pPr>
      <w:r>
        <w:t>Registra la entrega física y la devolución de una copia. Un registro representa un ejemplar prestado.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id_prestamo</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fecha_inicio_prestamo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DATE</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Fecha de entrega. En ventanilla se usa el día actual; SQL impide fechas futuras.</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fecha_fin_prestamo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DATE</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Fecha límite de devolución. Negocio calcula inicio más cinco días; SQL exige que sea posterior al inicio.</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fecha_retorno_prestamo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DATE</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No</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Fecha real de devolución. Nula mientras sigue prestado; no puede ser anterior al inicio ni futura.</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estado_prestamo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VARCHAR(30)</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Activo mientras no tenga devolución y Devuelto cuando existe retorno. Vencido se calcula al consultar.</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dias_retraso_prestamo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Cero si no hay devolución tardía. Al devolver debe coincidir con los días entre el límite y el retorno cuando ese retorno es posterior.</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id_usuario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FK hacia Usuario. Identifica al lector que solicita o recibe el libro.</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id_bibliotecario</w:t>
            </w:r>
          </w:p>
        </w:tc>
        <w:tc>
          <w:tcPr>
            <w:tcW w:type="dxa" w:w="1728"/>
            <w:vAlign w:val="center"/>
            <w:tcMar>
              <w:top w:w="85" w:type="dxa"/>
              <w:left w:w="85" w:type="dxa"/>
              <w:bottom w:w="85" w:type="dxa"/>
              <w:right w:w="85" w:type="dxa"/>
            </w:tcMar>
            <w:shd w:fill="F1F5F9"/>
          </w:tcPr>
          <w:p>
            <w:pPr>
              <w:keepNext/>
              <w:spacing w:after="40" w:before="40" w:line="252" w:lineRule="auto"/>
            </w:pPr>
            <w:r>
              <w:rPr>
                <w:sz w:val="21"/>
              </w:rPr>
              <w:t>INT</w:t>
            </w:r>
          </w:p>
        </w:tc>
        <w:tc>
          <w:tcPr>
            <w:tcW w:type="dxa" w:w="792"/>
            <w:vAlign w:val="center"/>
            <w:tcMar>
              <w:top w:w="85" w:type="dxa"/>
              <w:left w:w="85" w:type="dxa"/>
              <w:bottom w:w="85" w:type="dxa"/>
              <w:right w:w="85" w:type="dxa"/>
            </w:tcMar>
            <w:shd w:fill="F1F5F9"/>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spacing w:after="40" w:before="40" w:line="252" w:lineRule="auto"/>
            </w:pPr>
            <w:r>
              <w:rPr>
                <w:sz w:val="21"/>
              </w:rPr>
              <w:t>FK a Usuario del bibliotecario que entregó el ejemplar. El servicio verifica su rol y estado.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id_ejemplar</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FK hacia Ejemplar. Identifica la copia física entregada en este préstamo.</w:t>
            </w:r>
          </w:p>
        </w:tc>
      </w:tr>
    </w:tbl>
    <w:p>
      <w:pPr>
        <w:spacing w:after="40"/>
      </w:pPr>
    </w:p>
    <w:p>
      <w:pPr>
        <w:pStyle w:val="Heading2"/>
      </w:pPr>
      <w:r>
        <w:t>Tabla Penalizacion</w:t>
      </w:r>
    </w:p>
    <w:p>
      <w:pPr>
        <w:keepNext/>
      </w:pPr>
      <w:r>
        <w:t>Catálogo de tipos de penalización con su importe configurado. El importe no se calcula automáticamente por días en este flujo.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id_penalizacion</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tipo_penalizacion</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VARCHAR(30)</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Nombre del tipo de catálogo. Ejemplo Mora. No admite texto vacío.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descripcion_penalizacion</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VARCHAR(MAX)</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No</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Descripción opcional del tipo de penalización.</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monto_penalizacion</w:t>
            </w:r>
          </w:p>
        </w:tc>
        <w:tc>
          <w:tcPr>
            <w:tcW w:type="dxa" w:w="1728"/>
            <w:vAlign w:val="center"/>
            <w:tcMar>
              <w:top w:w="85" w:type="dxa"/>
              <w:left w:w="85" w:type="dxa"/>
              <w:bottom w:w="85" w:type="dxa"/>
              <w:right w:w="85" w:type="dxa"/>
            </w:tcMar>
            <w:shd w:fill="F1F5F9"/>
          </w:tcPr>
          <w:p>
            <w:pPr>
              <w:keepNext/>
              <w:spacing w:after="40" w:before="40" w:line="252" w:lineRule="auto"/>
            </w:pPr>
            <w:r>
              <w:rPr>
                <w:sz w:val="21"/>
              </w:rPr>
              <w:t>DECIMAL(7,2)</w:t>
            </w:r>
          </w:p>
        </w:tc>
        <w:tc>
          <w:tcPr>
            <w:tcW w:type="dxa" w:w="792"/>
            <w:vAlign w:val="center"/>
            <w:tcMar>
              <w:top w:w="85" w:type="dxa"/>
              <w:left w:w="85" w:type="dxa"/>
              <w:bottom w:w="85" w:type="dxa"/>
              <w:right w:w="85" w:type="dxa"/>
            </w:tcMar>
            <w:shd w:fill="F1F5F9"/>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spacing w:after="40" w:before="40" w:line="252" w:lineRule="auto"/>
            </w:pPr>
            <w:r>
              <w:rPr>
                <w:sz w:val="21"/>
              </w:rPr>
              <w:t>Importe configurado para el tipo de penalización. No puede ser negativo.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estado_penalizacion</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BIT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1 tipo activo y 0 tipo inactivo. No indica si una deuda se pagó.</w:t>
            </w:r>
          </w:p>
        </w:tc>
      </w:tr>
    </w:tbl>
    <w:p>
      <w:pPr>
        <w:spacing w:after="40"/>
      </w:pPr>
    </w:p>
    <w:p>
      <w:pPr>
        <w:pStyle w:val="Heading2"/>
      </w:pPr>
      <w:r>
        <w:t>Tabla DetallePenalizacion</w:t>
      </w:r>
    </w:p>
    <w:p>
      <w:pPr>
        <w:keepNext/>
      </w:pPr>
      <w:r>
        <w:t>Registra el tipo de penalización aplicado a un préstamo y su estado de pago. El lector se obtiene a través del préstamo.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id_detalle_penalizacion</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descripcion_detallepenalizacion</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VARCHAR(MAX)</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No</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Descripción opcional del caso concreto de penalización.</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id_penalizacion</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FK hacia Penalizacion. Identifica el tipo aplicado al préstamo.</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id_prestamo</w:t>
            </w:r>
          </w:p>
        </w:tc>
        <w:tc>
          <w:tcPr>
            <w:tcW w:type="dxa" w:w="1728"/>
            <w:vAlign w:val="center"/>
            <w:tcMar>
              <w:top w:w="85" w:type="dxa"/>
              <w:left w:w="85" w:type="dxa"/>
              <w:bottom w:w="85" w:type="dxa"/>
              <w:right w:w="85" w:type="dxa"/>
            </w:tcMar>
            <w:shd w:fill="F1F5F9"/>
          </w:tcPr>
          <w:p>
            <w:pPr>
              <w:keepNext/>
              <w:spacing w:after="40" w:before="40" w:line="252" w:lineRule="auto"/>
            </w:pPr>
            <w:r>
              <w:rPr>
                <w:sz w:val="21"/>
              </w:rPr>
              <w:t>INT</w:t>
            </w:r>
          </w:p>
        </w:tc>
        <w:tc>
          <w:tcPr>
            <w:tcW w:type="dxa" w:w="792"/>
            <w:vAlign w:val="center"/>
            <w:tcMar>
              <w:top w:w="85" w:type="dxa"/>
              <w:left w:w="85" w:type="dxa"/>
              <w:bottom w:w="85" w:type="dxa"/>
              <w:right w:w="85" w:type="dxa"/>
            </w:tcMar>
            <w:shd w:fill="F1F5F9"/>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spacing w:after="40" w:before="40" w:line="252" w:lineRule="auto"/>
            </w:pPr>
            <w:r>
              <w:rPr>
                <w:sz w:val="21"/>
              </w:rPr>
              <w:t>FK hacia Prestamo. Identifica el préstamo al que se aplica esta penalización.</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estado_pago_detalle</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VARCHAR(12)</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Pendiente Pagada o PorRevisar. El valor predeterminado de una aplicación nueva es Pendiente.</w:t>
            </w:r>
          </w:p>
        </w:tc>
      </w:tr>
    </w:tbl>
    <w:p>
      <w:pPr>
        <w:spacing w:after="40"/>
      </w:pPr>
    </w:p>
    <w:p>
      <w:pPr>
        <w:pStyle w:val="Heading2"/>
      </w:pPr>
      <w:r>
        <w:t>Tabla SolicitudPrestamo</w:t>
      </w:r>
    </w:p>
    <w:p>
      <w:pPr>
        <w:keepNext/>
      </w:pPr>
      <w:r>
        <w:t>Registra la petición del lector por un título y la reserva de una unidad durante cinco días.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1728"/>
        <w:gridCol w:w="792"/>
        <w:gridCol w:w="460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1728"/>
            <w:vAlign w:val="center"/>
            <w:tcMar>
              <w:top w:w="85" w:type="dxa"/>
              <w:left w:w="85" w:type="dxa"/>
              <w:bottom w:w="85" w:type="dxa"/>
              <w:right w:w="85" w:type="dxa"/>
            </w:tcMar>
            <w:shd w:fill="17365D"/>
          </w:tcPr>
          <w:p>
            <w:pPr>
              <w:keepNext/>
              <w:spacing w:after="40" w:before="40" w:line="252" w:lineRule="auto"/>
            </w:pPr>
            <w:r>
              <w:rPr>
                <w:b/>
                <w:color w:val="FFFFFF"/>
                <w:sz w:val="21"/>
              </w:rPr>
              <w:t>Tipo SQL</w:t>
            </w:r>
          </w:p>
        </w:tc>
        <w:tc>
          <w:tcPr>
            <w:tcW w:type="dxa" w:w="792"/>
            <w:vAlign w:val="center"/>
            <w:tcMar>
              <w:top w:w="85" w:type="dxa"/>
              <w:left w:w="85" w:type="dxa"/>
              <w:bottom w:w="85" w:type="dxa"/>
              <w:right w:w="85" w:type="dxa"/>
            </w:tcMar>
            <w:shd w:fill="17365D"/>
          </w:tcPr>
          <w:p>
            <w:pPr>
              <w:keepNext/>
              <w:spacing w:after="40" w:before="40" w:line="252" w:lineRule="auto"/>
              <w:jc w:val="center"/>
            </w:pPr>
            <w:r>
              <w:rPr>
                <w:b/>
                <w:color w:val="FFFFFF"/>
                <w:sz w:val="21"/>
              </w:rPr>
              <w:t>Oblig</w:t>
            </w:r>
          </w:p>
        </w:tc>
        <w:tc>
          <w:tcPr>
            <w:tcW w:type="dxa" w:w="4608"/>
            <w:vAlign w:val="center"/>
            <w:tcMar>
              <w:top w:w="85" w:type="dxa"/>
              <w:left w:w="85" w:type="dxa"/>
              <w:bottom w:w="85" w:type="dxa"/>
              <w:right w:w="85" w:type="dxa"/>
            </w:tcMar>
            <w:shd w:fill="17365D"/>
          </w:tcPr>
          <w:p>
            <w:pPr>
              <w:keepNext/>
              <w:spacing w:after="40" w:before="40" w:line="252" w:lineRule="auto"/>
            </w:pPr>
            <w:r>
              <w:rPr>
                <w:b/>
                <w:color w:val="FFFFFF"/>
                <w:sz w:val="21"/>
              </w:rPr>
              <w:t>Para qué sirve</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id_solicitud</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Clave primaria generada automáticamente. Identifica un registro único de esta tabla.</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id_usuario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FK hacia Usuario. Identifica al lector que solicita o recibe el libro.</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id_libro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FK hacia Libro. Identifica el título relacionado con este registro.</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fecha_solicitud</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DATETIME2(0)</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Fecha y hora UTC de creación. Valor predeterminado calculado por SQL Server.</w:t>
            </w:r>
          </w:p>
        </w:tc>
      </w:tr>
      <w:tr>
        <w:trPr>
          <w:cantSplit/>
        </w:trPr>
        <w:tc>
          <w:tcPr>
            <w:tcW w:type="dxa" w:w="3096"/>
            <w:vAlign w:val="center"/>
            <w:tcMar>
              <w:top w:w="85" w:type="dxa"/>
              <w:left w:w="85" w:type="dxa"/>
              <w:bottom w:w="85" w:type="dxa"/>
              <w:right w:w="85" w:type="dxa"/>
            </w:tcMar>
            <w:shd w:fill="FFFFFF"/>
          </w:tcPr>
          <w:p>
            <w:pPr>
              <w:keepNext w:val="0"/>
              <w:spacing w:after="40" w:before="40" w:line="252" w:lineRule="auto"/>
            </w:pPr>
            <w:r>
              <w:rPr>
                <w:sz w:val="21"/>
              </w:rPr>
              <w:t>fecha_limite_retiro</w:t>
            </w:r>
          </w:p>
        </w:tc>
        <w:tc>
          <w:tcPr>
            <w:tcW w:type="dxa" w:w="1728"/>
            <w:vAlign w:val="center"/>
            <w:tcMar>
              <w:top w:w="85" w:type="dxa"/>
              <w:left w:w="85" w:type="dxa"/>
              <w:bottom w:w="85" w:type="dxa"/>
              <w:right w:w="85" w:type="dxa"/>
            </w:tcMar>
            <w:shd w:fill="FFFFFF"/>
          </w:tcPr>
          <w:p>
            <w:pPr>
              <w:keepNext w:val="0"/>
              <w:spacing w:after="40" w:before="40" w:line="252" w:lineRule="auto"/>
            </w:pPr>
            <w:r>
              <w:rPr>
                <w:sz w:val="21"/>
              </w:rPr>
              <w:t>DATETIME2(0) calculado</w:t>
            </w:r>
          </w:p>
        </w:tc>
        <w:tc>
          <w:tcPr>
            <w:tcW w:type="dxa" w:w="792"/>
            <w:vAlign w:val="center"/>
            <w:tcMar>
              <w:top w:w="85" w:type="dxa"/>
              <w:left w:w="85" w:type="dxa"/>
              <w:bottom w:w="85" w:type="dxa"/>
              <w:right w:w="85" w:type="dxa"/>
            </w:tcMar>
            <w:shd w:fill="FFFFFF"/>
          </w:tcPr>
          <w:p>
            <w:pPr>
              <w:keepNext w:val="0"/>
              <w:spacing w:after="40" w:before="40" w:line="252" w:lineRule="auto"/>
              <w:jc w:val="center"/>
            </w:pPr>
            <w:r>
              <w:rPr>
                <w:sz w:val="21"/>
              </w:rPr>
              <w:t>Auto</w:t>
            </w:r>
          </w:p>
        </w:tc>
        <w:tc>
          <w:tcPr>
            <w:tcW w:type="dxa" w:w="4608"/>
            <w:vAlign w:val="center"/>
            <w:tcMar>
              <w:top w:w="85" w:type="dxa"/>
              <w:left w:w="85" w:type="dxa"/>
              <w:bottom w:w="85" w:type="dxa"/>
              <w:right w:w="85" w:type="dxa"/>
            </w:tcMar>
            <w:shd w:fill="FFFFFF"/>
          </w:tcPr>
          <w:p>
            <w:pPr>
              <w:keepNext w:val="0"/>
              <w:spacing w:after="40" w:before="40" w:line="252" w:lineRule="auto"/>
            </w:pPr>
            <w:r>
              <w:rPr>
                <w:sz w:val="21"/>
              </w:rPr>
              <w:t>Columna calculada y persistida. Siempre es fecha_solicitud más cinco días; no se escribe en los inserts.</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estado_solicitud</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VARCHAR(12)</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Sí</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Pendiente Atendida Cancelada Rechazada o Vencida. Debe ser coherente con fecha_cierre e id_prestamo.</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fecha_cierre</w:t>
            </w:r>
          </w:p>
        </w:tc>
        <w:tc>
          <w:tcPr>
            <w:tcW w:type="dxa" w:w="1728"/>
            <w:vAlign w:val="center"/>
            <w:tcMar>
              <w:top w:w="85" w:type="dxa"/>
              <w:left w:w="85" w:type="dxa"/>
              <w:bottom w:w="85" w:type="dxa"/>
              <w:right w:w="85" w:type="dxa"/>
            </w:tcMar>
            <w:shd w:fill="FFFFFF"/>
          </w:tcPr>
          <w:p>
            <w:pPr>
              <w:keepNext/>
              <w:spacing w:after="40" w:before="40" w:line="252" w:lineRule="auto"/>
            </w:pPr>
            <w:r>
              <w:rPr>
                <w:sz w:val="21"/>
              </w:rPr>
              <w:t>DATETIME2(0)</w:t>
            </w:r>
          </w:p>
        </w:tc>
        <w:tc>
          <w:tcPr>
            <w:tcW w:type="dxa" w:w="792"/>
            <w:vAlign w:val="center"/>
            <w:tcMar>
              <w:top w:w="85" w:type="dxa"/>
              <w:left w:w="85" w:type="dxa"/>
              <w:bottom w:w="85" w:type="dxa"/>
              <w:right w:w="85" w:type="dxa"/>
            </w:tcMar>
            <w:shd w:fill="FFFFFF"/>
          </w:tcPr>
          <w:p>
            <w:pPr>
              <w:keepNext/>
              <w:spacing w:after="40" w:before="40" w:line="252" w:lineRule="auto"/>
              <w:jc w:val="center"/>
            </w:pPr>
            <w:r>
              <w:rPr>
                <w:sz w:val="21"/>
              </w:rPr>
              <w:t>No</w:t>
            </w:r>
          </w:p>
        </w:tc>
        <w:tc>
          <w:tcPr>
            <w:tcW w:type="dxa" w:w="4608"/>
            <w:vAlign w:val="center"/>
            <w:tcMar>
              <w:top w:w="85" w:type="dxa"/>
              <w:left w:w="85" w:type="dxa"/>
              <w:bottom w:w="85" w:type="dxa"/>
              <w:right w:w="85" w:type="dxa"/>
            </w:tcMar>
            <w:shd w:fill="FFFFFF"/>
          </w:tcPr>
          <w:p>
            <w:pPr>
              <w:keepNext/>
              <w:spacing w:after="40" w:before="40" w:line="252" w:lineRule="auto"/>
            </w:pPr>
            <w:r>
              <w:rPr>
                <w:sz w:val="21"/>
              </w:rPr>
              <w:t>Fecha y hora UTC de entrega o cierre. Nula mientras está pendiente; no puede ser anterior a la solicitud.</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id_prestamo</w:t>
            </w:r>
          </w:p>
        </w:tc>
        <w:tc>
          <w:tcPr>
            <w:tcW w:type="dxa" w:w="1728"/>
            <w:vAlign w:val="center"/>
            <w:tcMar>
              <w:top w:w="85" w:type="dxa"/>
              <w:left w:w="85" w:type="dxa"/>
              <w:bottom w:w="85" w:type="dxa"/>
              <w:right w:w="85" w:type="dxa"/>
            </w:tcMar>
            <w:shd w:fill="F1F5F9"/>
          </w:tcPr>
          <w:p>
            <w:pPr>
              <w:keepNext w:val="0"/>
              <w:spacing w:after="40" w:before="40" w:line="252" w:lineRule="auto"/>
            </w:pPr>
            <w:r>
              <w:rPr>
                <w:sz w:val="21"/>
              </w:rPr>
              <w:t>INT</w:t>
            </w:r>
          </w:p>
        </w:tc>
        <w:tc>
          <w:tcPr>
            <w:tcW w:type="dxa" w:w="792"/>
            <w:vAlign w:val="center"/>
            <w:tcMar>
              <w:top w:w="85" w:type="dxa"/>
              <w:left w:w="85" w:type="dxa"/>
              <w:bottom w:w="85" w:type="dxa"/>
              <w:right w:w="85" w:type="dxa"/>
            </w:tcMar>
            <w:shd w:fill="F1F5F9"/>
          </w:tcPr>
          <w:p>
            <w:pPr>
              <w:keepNext w:val="0"/>
              <w:spacing w:after="40" w:before="40" w:line="252" w:lineRule="auto"/>
              <w:jc w:val="center"/>
            </w:pPr>
            <w:r>
              <w:rPr>
                <w:sz w:val="21"/>
              </w:rPr>
              <w:t>No</w:t>
            </w:r>
          </w:p>
        </w:tc>
        <w:tc>
          <w:tcPr>
            <w:tcW w:type="dxa" w:w="4608"/>
            <w:vAlign w:val="center"/>
            <w:tcMar>
              <w:top w:w="85" w:type="dxa"/>
              <w:left w:w="85" w:type="dxa"/>
              <w:bottom w:w="85" w:type="dxa"/>
              <w:right w:w="85" w:type="dxa"/>
            </w:tcMar>
            <w:shd w:fill="F1F5F9"/>
          </w:tcPr>
          <w:p>
            <w:pPr>
              <w:keepNext w:val="0"/>
              <w:spacing w:after="40" w:before="40" w:line="252" w:lineRule="auto"/>
            </w:pPr>
            <w:r>
              <w:rPr>
                <w:sz w:val="21"/>
              </w:rPr>
              <w:t>FK al préstamo generado al entregar. Nulo hasta la atención; cada préstamo solo puede vincularse con una solicitud.</w:t>
            </w:r>
          </w:p>
        </w:tc>
      </w:tr>
    </w:tbl>
    <w:p>
      <w:pPr>
        <w:spacing w:after="40"/>
      </w:pPr>
    </w:p>
    <w:p>
      <w:pPr>
        <w:pStyle w:val="Heading1"/>
      </w:pPr>
      <w:r>
        <w:t>Vista de disponibilidad</w:t>
      </w:r>
    </w:p>
    <w:p>
      <w:pPr>
        <w:keepNext/>
      </w:pPr>
      <w:r>
        <w:t>vw_DisponibilidadLibro ofrece una sola definición para consultas y validaciones. No modifica stock_total ni estado_ejemplar. Las consultas de pantalla orientan la selección; el servicio vuelve a comprobar la disponibilidad dentro de la transacción antes de guardar.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7128"/>
      </w:tblGrid>
      <w:tr>
        <w:trPr>
          <w:tblHeader/>
          <w:cantSplit/>
        </w:trPr>
        <w:tc>
          <w:tcPr>
            <w:tcW w:type="dxa" w:w="3096"/>
            <w:vAlign w:val="center"/>
            <w:tcMar>
              <w:top w:w="85" w:type="dxa"/>
              <w:left w:w="85" w:type="dxa"/>
              <w:bottom w:w="85" w:type="dxa"/>
              <w:right w:w="85" w:type="dxa"/>
            </w:tcMar>
            <w:shd w:fill="17365D"/>
          </w:tcPr>
          <w:p>
            <w:pPr>
              <w:keepNext/>
              <w:spacing w:after="40" w:before="40" w:line="252" w:lineRule="auto"/>
            </w:pPr>
            <w:r>
              <w:rPr>
                <w:b/>
                <w:color w:val="FFFFFF"/>
                <w:sz w:val="21"/>
              </w:rPr>
              <w:t>Campo</w:t>
            </w:r>
          </w:p>
        </w:tc>
        <w:tc>
          <w:tcPr>
            <w:tcW w:type="dxa" w:w="7128"/>
            <w:vAlign w:val="center"/>
            <w:tcMar>
              <w:top w:w="85" w:type="dxa"/>
              <w:left w:w="85" w:type="dxa"/>
              <w:bottom w:w="85" w:type="dxa"/>
              <w:right w:w="85" w:type="dxa"/>
            </w:tcMar>
            <w:shd w:fill="17365D"/>
          </w:tcPr>
          <w:p>
            <w:pPr>
              <w:keepNext/>
              <w:spacing w:after="40" w:before="40" w:line="252" w:lineRule="auto"/>
            </w:pPr>
            <w:r>
              <w:rPr>
                <w:b/>
                <w:color w:val="FFFFFF"/>
                <w:sz w:val="21"/>
              </w:rPr>
              <w:t>Significado</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id_libro</w:t>
            </w:r>
          </w:p>
        </w:tc>
        <w:tc>
          <w:tcPr>
            <w:tcW w:type="dxa" w:w="7128"/>
            <w:vAlign w:val="center"/>
            <w:tcMar>
              <w:top w:w="85" w:type="dxa"/>
              <w:left w:w="85" w:type="dxa"/>
              <w:bottom w:w="85" w:type="dxa"/>
              <w:right w:w="85" w:type="dxa"/>
            </w:tcMar>
            <w:shd w:fill="FFFFFF"/>
          </w:tcPr>
          <w:p>
            <w:pPr>
              <w:keepNext/>
              <w:spacing w:after="40" w:before="40" w:line="252" w:lineRule="auto"/>
            </w:pPr>
            <w:r>
              <w:rPr>
                <w:sz w:val="21"/>
              </w:rPr>
              <w:t>Título al que corresponden los contadores</w:t>
            </w:r>
          </w:p>
        </w:tc>
      </w:tr>
      <w:tr>
        <w:trPr>
          <w:cantSplit/>
        </w:trPr>
        <w:tc>
          <w:tcPr>
            <w:tcW w:type="dxa" w:w="3096"/>
            <w:vAlign w:val="center"/>
            <w:tcMar>
              <w:top w:w="85" w:type="dxa"/>
              <w:left w:w="85" w:type="dxa"/>
              <w:bottom w:w="85" w:type="dxa"/>
              <w:right w:w="85" w:type="dxa"/>
            </w:tcMar>
            <w:shd w:fill="F1F5F9"/>
          </w:tcPr>
          <w:p>
            <w:pPr>
              <w:keepNext/>
              <w:spacing w:after="40" w:before="40" w:line="252" w:lineRule="auto"/>
            </w:pPr>
            <w:r>
              <w:rPr>
                <w:sz w:val="21"/>
              </w:rPr>
              <w:t>ejemplares_libres</w:t>
            </w:r>
          </w:p>
        </w:tc>
        <w:tc>
          <w:tcPr>
            <w:tcW w:type="dxa" w:w="7128"/>
            <w:vAlign w:val="center"/>
            <w:tcMar>
              <w:top w:w="85" w:type="dxa"/>
              <w:left w:w="85" w:type="dxa"/>
              <w:bottom w:w="85" w:type="dxa"/>
              <w:right w:w="85" w:type="dxa"/>
            </w:tcMar>
            <w:shd w:fill="F1F5F9"/>
          </w:tcPr>
          <w:p>
            <w:pPr>
              <w:keepNext/>
              <w:spacing w:after="40" w:before="40" w:line="252" w:lineRule="auto"/>
            </w:pPr>
            <w:r>
              <w:rPr>
                <w:sz w:val="21"/>
              </w:rPr>
              <w:t>Copias habilitadas sin préstamo abierto</w:t>
            </w:r>
          </w:p>
        </w:tc>
      </w:tr>
      <w:tr>
        <w:trPr>
          <w:cantSplit/>
        </w:trPr>
        <w:tc>
          <w:tcPr>
            <w:tcW w:type="dxa" w:w="3096"/>
            <w:vAlign w:val="center"/>
            <w:tcMar>
              <w:top w:w="85" w:type="dxa"/>
              <w:left w:w="85" w:type="dxa"/>
              <w:bottom w:w="85" w:type="dxa"/>
              <w:right w:w="85" w:type="dxa"/>
            </w:tcMar>
            <w:shd w:fill="FFFFFF"/>
          </w:tcPr>
          <w:p>
            <w:pPr>
              <w:keepNext/>
              <w:spacing w:after="40" w:before="40" w:line="252" w:lineRule="auto"/>
            </w:pPr>
            <w:r>
              <w:rPr>
                <w:sz w:val="21"/>
              </w:rPr>
              <w:t>reservas_vigentes</w:t>
            </w:r>
          </w:p>
        </w:tc>
        <w:tc>
          <w:tcPr>
            <w:tcW w:type="dxa" w:w="7128"/>
            <w:vAlign w:val="center"/>
            <w:tcMar>
              <w:top w:w="85" w:type="dxa"/>
              <w:left w:w="85" w:type="dxa"/>
              <w:bottom w:w="85" w:type="dxa"/>
              <w:right w:w="85" w:type="dxa"/>
            </w:tcMar>
            <w:shd w:fill="FFFFFF"/>
          </w:tcPr>
          <w:p>
            <w:pPr>
              <w:keepNext/>
              <w:spacing w:after="40" w:before="40" w:line="252" w:lineRule="auto"/>
            </w:pPr>
            <w:r>
              <w:rPr>
                <w:sz w:val="21"/>
              </w:rPr>
              <w:t>Solicitudes Pendientes cuyo límite de retiro está en el futuro</w:t>
            </w:r>
          </w:p>
        </w:tc>
      </w:tr>
      <w:tr>
        <w:trPr>
          <w:cantSplit/>
        </w:trPr>
        <w:tc>
          <w:tcPr>
            <w:tcW w:type="dxa" w:w="3096"/>
            <w:vAlign w:val="center"/>
            <w:tcMar>
              <w:top w:w="85" w:type="dxa"/>
              <w:left w:w="85" w:type="dxa"/>
              <w:bottom w:w="85" w:type="dxa"/>
              <w:right w:w="85" w:type="dxa"/>
            </w:tcMar>
            <w:shd w:fill="F1F5F9"/>
          </w:tcPr>
          <w:p>
            <w:pPr>
              <w:keepNext w:val="0"/>
              <w:spacing w:after="40" w:before="40" w:line="252" w:lineRule="auto"/>
            </w:pPr>
            <w:r>
              <w:rPr>
                <w:sz w:val="21"/>
              </w:rPr>
              <w:t>disponibles</w:t>
            </w:r>
          </w:p>
        </w:tc>
        <w:tc>
          <w:tcPr>
            <w:tcW w:type="dxa" w:w="7128"/>
            <w:vAlign w:val="center"/>
            <w:tcMar>
              <w:top w:w="85" w:type="dxa"/>
              <w:left w:w="85" w:type="dxa"/>
              <w:bottom w:w="85" w:type="dxa"/>
              <w:right w:w="85" w:type="dxa"/>
            </w:tcMar>
            <w:shd w:fill="F1F5F9"/>
          </w:tcPr>
          <w:p>
            <w:pPr>
              <w:keepNext w:val="0"/>
              <w:spacing w:after="40" w:before="40" w:line="252" w:lineRule="auto"/>
            </w:pPr>
            <w:r>
              <w:rPr>
                <w:sz w:val="21"/>
              </w:rPr>
              <w:t>Copias libres menos reservas vigentes con mínimo cero; un libro inactivo devuelve cero</w:t>
            </w:r>
          </w:p>
        </w:tc>
      </w:tr>
    </w:tbl>
    <w:p>
      <w:pPr>
        <w:spacing w:after="40"/>
      </w:pPr>
    </w:p>
    <w:p>
      <w:pPr>
        <w:pStyle w:val="Heading1"/>
      </w:pPr>
      <w:r>
        <w:t>Validaciones y responsabilidades</w:t>
      </w:r>
    </w:p>
    <w:p>
      <w:r>
        <w:t>SQL Server rechaza retornos anteriores al préstamo, vencimientos anteriores o iguales al inicio, fechas de préstamo y devolución futuras, retrasos incoherentes, importes o stock negativos, campos obligatorios vacíos y estados incompatibles. También comprueba claves foráneas y unicidad de DNI correo y asociaciones repetidas.</w:t>
      </w:r>
    </w:p>
    <w:p>
      <w:r>
        <w:t>Los índices únicos impiden dos préstamos abiertos para una copia o un lector y que un préstamo quede vinculado con dos solicitudes. La reserva vigente por lector, los roles, las deudas, la relación entre el libro solicitado y la copia entregada y la capacidad reservable se comprueban mediante los servicios transaccionales. Los inserts directos de demostración no sustituyen esas validaciones de negocio.</w:t>
      </w:r>
    </w:p>
    <w:p>
      <w:r>
        <w:t>Las fechas límite de préstamo históricas se conservan al actualizar una base existente. El plazo de cinco días se aplica a las operaciones nuevas desde negocio; el script consolidado y los casos simulados ya usan ese plazo.</w:t>
      </w:r>
    </w:p>
    <w:p>
      <w:pPr>
        <w:pStyle w:val="Heading1"/>
      </w:pPr>
      <w:r>
        <w:t>Archivos que usará el equipo</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816"/>
        <w:gridCol w:w="6408"/>
      </w:tblGrid>
      <w:tr>
        <w:trPr>
          <w:tblHeader/>
          <w:cantSplit/>
        </w:trPr>
        <w:tc>
          <w:tcPr>
            <w:tcW w:type="dxa" w:w="3816"/>
            <w:vAlign w:val="center"/>
            <w:tcMar>
              <w:top w:w="85" w:type="dxa"/>
              <w:left w:w="85" w:type="dxa"/>
              <w:bottom w:w="85" w:type="dxa"/>
              <w:right w:w="85" w:type="dxa"/>
            </w:tcMar>
            <w:shd w:fill="17365D"/>
          </w:tcPr>
          <w:p>
            <w:pPr>
              <w:keepNext/>
              <w:spacing w:after="40" w:before="40" w:line="252" w:lineRule="auto"/>
            </w:pPr>
            <w:r>
              <w:rPr>
                <w:b/>
                <w:color w:val="FFFFFF"/>
                <w:sz w:val="21"/>
              </w:rPr>
              <w:t>Archivo o servicio</w:t>
            </w:r>
          </w:p>
        </w:tc>
        <w:tc>
          <w:tcPr>
            <w:tcW w:type="dxa" w:w="6408"/>
            <w:vAlign w:val="center"/>
            <w:tcMar>
              <w:top w:w="85" w:type="dxa"/>
              <w:left w:w="85" w:type="dxa"/>
              <w:bottom w:w="85" w:type="dxa"/>
              <w:right w:w="85" w:type="dxa"/>
            </w:tcMar>
            <w:shd w:fill="17365D"/>
          </w:tcPr>
          <w:p>
            <w:pPr>
              <w:keepNext/>
              <w:spacing w:after="40" w:before="40" w:line="252" w:lineRule="auto"/>
            </w:pPr>
            <w:r>
              <w:rPr>
                <w:b/>
                <w:color w:val="FFFFFF"/>
                <w:sz w:val="21"/>
              </w:rPr>
              <w:t>Uso</w:t>
            </w:r>
          </w:p>
        </w:tc>
      </w:tr>
      <w:tr>
        <w:trPr>
          <w:cantSplit/>
        </w:trPr>
        <w:tc>
          <w:tcPr>
            <w:tcW w:type="dxa" w:w="3816"/>
            <w:vAlign w:val="center"/>
            <w:tcMar>
              <w:top w:w="85" w:type="dxa"/>
              <w:left w:w="85" w:type="dxa"/>
              <w:bottom w:w="85" w:type="dxa"/>
              <w:right w:w="85" w:type="dxa"/>
            </w:tcMar>
            <w:shd w:fill="FFFFFF"/>
          </w:tcPr>
          <w:p>
            <w:pPr>
              <w:keepNext/>
              <w:spacing w:after="40" w:before="40" w:line="252" w:lineRule="auto"/>
            </w:pPr>
            <w:r>
              <w:rPr>
                <w:sz w:val="21"/>
              </w:rPr>
              <w:t>bd_biblioteca y sql/bd_biblioteca.sql</w:t>
            </w:r>
          </w:p>
        </w:tc>
        <w:tc>
          <w:tcPr>
            <w:tcW w:type="dxa" w:w="6408"/>
            <w:vAlign w:val="center"/>
            <w:tcMar>
              <w:top w:w="85" w:type="dxa"/>
              <w:left w:w="85" w:type="dxa"/>
              <w:bottom w:w="85" w:type="dxa"/>
              <w:right w:w="85" w:type="dxa"/>
            </w:tcMar>
            <w:shd w:fill="FFFFFF"/>
          </w:tcPr>
          <w:p>
            <w:pPr>
              <w:keepNext/>
              <w:spacing w:after="40" w:before="40" w:line="252" w:lineRule="auto"/>
            </w:pPr>
            <w:r>
              <w:rPr>
                <w:sz w:val="21"/>
              </w:rPr>
              <w:t>Script consolidado para crear las tablas en una base nueva y vacía. Incluye cuentas catálogo y dos préstamos de prueba corregidos.</w:t>
            </w:r>
          </w:p>
        </w:tc>
      </w:tr>
      <w:tr>
        <w:trPr>
          <w:cantSplit/>
        </w:trPr>
        <w:tc>
          <w:tcPr>
            <w:tcW w:type="dxa" w:w="3816"/>
            <w:vAlign w:val="center"/>
            <w:tcMar>
              <w:top w:w="85" w:type="dxa"/>
              <w:left w:w="85" w:type="dxa"/>
              <w:bottom w:w="85" w:type="dxa"/>
              <w:right w:w="85" w:type="dxa"/>
            </w:tcMar>
            <w:shd w:fill="F1F5F9"/>
          </w:tcPr>
          <w:p>
            <w:pPr>
              <w:keepNext w:val="0"/>
              <w:spacing w:after="40" w:before="40" w:line="252" w:lineRule="auto"/>
            </w:pPr>
            <w:r>
              <w:rPr>
                <w:sz w:val="21"/>
              </w:rPr>
              <w:t>migraciones/002_solicitudes_y_validaciones.sql</w:t>
            </w:r>
          </w:p>
        </w:tc>
        <w:tc>
          <w:tcPr>
            <w:tcW w:type="dxa" w:w="6408"/>
            <w:vAlign w:val="center"/>
            <w:tcMar>
              <w:top w:w="85" w:type="dxa"/>
              <w:left w:w="85" w:type="dxa"/>
              <w:bottom w:w="85" w:type="dxa"/>
              <w:right w:w="85" w:type="dxa"/>
            </w:tcMar>
            <w:shd w:fill="F1F5F9"/>
          </w:tcPr>
          <w:p>
            <w:pPr>
              <w:keepNext w:val="0"/>
              <w:spacing w:after="40" w:before="40" w:line="252" w:lineRule="auto"/>
            </w:pPr>
            <w:r>
              <w:rPr>
                <w:sz w:val="21"/>
              </w:rPr>
              <w:t>Actualiza una base existente sin borrar filas. Si encuentra datos incompatibles revierte todos los cambios y exige revisar los registros.</w:t>
            </w:r>
          </w:p>
        </w:tc>
      </w:tr>
      <w:tr>
        <w:trPr>
          <w:cantSplit/>
        </w:trPr>
        <w:tc>
          <w:tcPr>
            <w:tcW w:type="dxa" w:w="3816"/>
            <w:vAlign w:val="center"/>
            <w:tcMar>
              <w:top w:w="85" w:type="dxa"/>
              <w:left w:w="85" w:type="dxa"/>
              <w:bottom w:w="85" w:type="dxa"/>
              <w:right w:w="85" w:type="dxa"/>
            </w:tcMar>
            <w:shd w:fill="FFFFFF"/>
          </w:tcPr>
          <w:p>
            <w:pPr>
              <w:keepNext w:val="0"/>
              <w:spacing w:after="40" w:before="40" w:line="252" w:lineRule="auto"/>
            </w:pPr>
            <w:r>
              <w:rPr>
                <w:sz w:val="21"/>
              </w:rPr>
              <w:t>sql/casos_simulados.sql</w:t>
            </w:r>
          </w:p>
        </w:tc>
        <w:tc>
          <w:tcPr>
            <w:tcW w:type="dxa" w:w="6408"/>
            <w:vAlign w:val="center"/>
            <w:tcMar>
              <w:top w:w="85" w:type="dxa"/>
              <w:left w:w="85" w:type="dxa"/>
              <w:bottom w:w="85" w:type="dxa"/>
              <w:right w:w="85" w:type="dxa"/>
            </w:tcMar>
            <w:shd w:fill="FFFFFF"/>
          </w:tcPr>
          <w:p>
            <w:pPr>
              <w:keepNext w:val="0"/>
              <w:spacing w:after="40" w:before="40" w:line="252" w:lineRule="auto"/>
            </w:pPr>
            <w:r>
              <w:rPr>
                <w:sz w:val="21"/>
              </w:rPr>
              <w:t>Carga una vez los siete escenarios de demostración con inserts completos.</w:t>
            </w:r>
          </w:p>
        </w:tc>
      </w:tr>
      <w:tr>
        <w:trPr>
          <w:cantSplit/>
        </w:trPr>
        <w:tc>
          <w:tcPr>
            <w:tcW w:type="dxa" w:w="3816"/>
            <w:vAlign w:val="center"/>
            <w:tcMar>
              <w:top w:w="85" w:type="dxa"/>
              <w:left w:w="85" w:type="dxa"/>
              <w:bottom w:w="85" w:type="dxa"/>
              <w:right w:w="85" w:type="dxa"/>
            </w:tcMar>
            <w:shd w:fill="F1F5F9"/>
          </w:tcPr>
          <w:p>
            <w:pPr>
              <w:keepNext w:val="0"/>
              <w:spacing w:after="40" w:before="40" w:line="252" w:lineRule="auto"/>
            </w:pPr>
            <w:r>
              <w:rPr>
                <w:sz w:val="21"/>
              </w:rPr>
              <w:t>solicitudPrestamoNegocio</w:t>
            </w:r>
          </w:p>
        </w:tc>
        <w:tc>
          <w:tcPr>
            <w:tcW w:type="dxa" w:w="6408"/>
            <w:vAlign w:val="center"/>
            <w:tcMar>
              <w:top w:w="85" w:type="dxa"/>
              <w:left w:w="85" w:type="dxa"/>
              <w:bottom w:w="85" w:type="dxa"/>
              <w:right w:w="85" w:type="dxa"/>
            </w:tcMar>
            <w:shd w:fill="F1F5F9"/>
          </w:tcPr>
          <w:p>
            <w:pPr>
              <w:keepNext w:val="0"/>
              <w:spacing w:after="40" w:before="40" w:line="252" w:lineRule="auto"/>
            </w:pPr>
            <w:r>
              <w:rPr>
                <w:sz w:val="21"/>
              </w:rPr>
              <w:t>Solicitar listarPorLector cancelar y rechazar. La futura web debe obtener el lector de la sesión autenticada.</w:t>
            </w:r>
          </w:p>
        </w:tc>
      </w:tr>
      <w:tr>
        <w:trPr>
          <w:cantSplit/>
        </w:trPr>
        <w:tc>
          <w:tcPr>
            <w:tcW w:type="dxa" w:w="3816"/>
            <w:vAlign w:val="center"/>
            <w:tcMar>
              <w:top w:w="85" w:type="dxa"/>
              <w:left w:w="85" w:type="dxa"/>
              <w:bottom w:w="85" w:type="dxa"/>
              <w:right w:w="85" w:type="dxa"/>
            </w:tcMar>
            <w:shd w:fill="FFFFFF"/>
          </w:tcPr>
          <w:p>
            <w:pPr>
              <w:keepNext w:val="0"/>
              <w:spacing w:after="40" w:before="40" w:line="252" w:lineRule="auto"/>
            </w:pPr>
            <w:r>
              <w:rPr>
                <w:sz w:val="21"/>
              </w:rPr>
              <w:t>prestamoNegocio.atenderSolicitud</w:t>
            </w:r>
          </w:p>
        </w:tc>
        <w:tc>
          <w:tcPr>
            <w:tcW w:type="dxa" w:w="6408"/>
            <w:vAlign w:val="center"/>
            <w:tcMar>
              <w:top w:w="85" w:type="dxa"/>
              <w:left w:w="85" w:type="dxa"/>
              <w:bottom w:w="85" w:type="dxa"/>
              <w:right w:w="85" w:type="dxa"/>
            </w:tcMar>
            <w:shd w:fill="FFFFFF"/>
          </w:tcPr>
          <w:p>
            <w:pPr>
              <w:keepNext w:val="0"/>
              <w:spacing w:after="40" w:before="40" w:line="252" w:lineRule="auto"/>
            </w:pPr>
            <w:r>
              <w:rPr>
                <w:sz w:val="21"/>
              </w:rPr>
              <w:t>Entrega una solicitud vigente usando el bibliotecario autenticado y el ejemplar elegido.</w:t>
            </w:r>
          </w:p>
        </w:tc>
      </w:tr>
      <w:tr>
        <w:trPr>
          <w:cantSplit/>
        </w:trPr>
        <w:tc>
          <w:tcPr>
            <w:tcW w:type="dxa" w:w="3816"/>
            <w:vAlign w:val="center"/>
            <w:tcMar>
              <w:top w:w="85" w:type="dxa"/>
              <w:left w:w="85" w:type="dxa"/>
              <w:bottom w:w="85" w:type="dxa"/>
              <w:right w:w="85" w:type="dxa"/>
            </w:tcMar>
            <w:shd w:fill="F1F5F9"/>
          </w:tcPr>
          <w:p>
            <w:pPr>
              <w:keepNext/>
              <w:spacing w:after="40" w:before="40" w:line="252" w:lineRule="auto"/>
            </w:pPr>
            <w:r>
              <w:rPr>
                <w:sz w:val="21"/>
              </w:rPr>
              <w:t>frmPrestamoDetalle</w:t>
            </w:r>
          </w:p>
        </w:tc>
        <w:tc>
          <w:tcPr>
            <w:tcW w:type="dxa" w:w="6408"/>
            <w:vAlign w:val="center"/>
            <w:tcMar>
              <w:top w:w="85" w:type="dxa"/>
              <w:left w:w="85" w:type="dxa"/>
              <w:bottom w:w="85" w:type="dxa"/>
              <w:right w:w="85" w:type="dxa"/>
            </w:tcMar>
            <w:shd w:fill="F1F5F9"/>
          </w:tcPr>
          <w:p>
            <w:pPr>
              <w:keepNext/>
              <w:spacing w:after="40" w:before="40" w:line="252" w:lineRule="auto"/>
            </w:pPr>
            <w:r>
              <w:rPr>
                <w:sz w:val="21"/>
              </w:rPr>
              <w:t>Ventanilla actual. Reconoce la reserva del lector muestra su límite y registra la entrega.</w:t>
            </w:r>
          </w:p>
        </w:tc>
      </w:tr>
      <w:tr>
        <w:trPr>
          <w:cantSplit/>
        </w:trPr>
        <w:tc>
          <w:tcPr>
            <w:tcW w:type="dxa" w:w="3816"/>
            <w:vAlign w:val="center"/>
            <w:tcMar>
              <w:top w:w="85" w:type="dxa"/>
              <w:left w:w="85" w:type="dxa"/>
              <w:bottom w:w="85" w:type="dxa"/>
              <w:right w:w="85" w:type="dxa"/>
            </w:tcMar>
            <w:shd w:fill="FFFFFF"/>
          </w:tcPr>
          <w:p>
            <w:pPr>
              <w:keepNext w:val="0"/>
              <w:spacing w:after="40" w:before="40" w:line="252" w:lineRule="auto"/>
            </w:pPr>
            <w:r>
              <w:rPr>
                <w:sz w:val="21"/>
              </w:rPr>
              <w:t>verificacion/Prestamos</w:t>
            </w:r>
          </w:p>
        </w:tc>
        <w:tc>
          <w:tcPr>
            <w:tcW w:type="dxa" w:w="6408"/>
            <w:vAlign w:val="center"/>
            <w:tcMar>
              <w:top w:w="85" w:type="dxa"/>
              <w:left w:w="85" w:type="dxa"/>
              <w:bottom w:w="85" w:type="dxa"/>
              <w:right w:w="85" w:type="dxa"/>
            </w:tcMar>
            <w:shd w:fill="FFFFFF"/>
          </w:tcPr>
          <w:p>
            <w:pPr>
              <w:keepNext w:val="0"/>
              <w:spacing w:after="40" w:before="40" w:line="252" w:lineRule="auto"/>
            </w:pPr>
            <w:r>
              <w:rPr>
                <w:sz w:val="21"/>
              </w:rPr>
              <w:t>Verificación automatizada de reglas formularios restricciones y operaciones simultáneas en bases temporales.</w:t>
            </w:r>
          </w:p>
        </w:tc>
      </w:tr>
    </w:tbl>
    <w:p>
      <w:pPr>
        <w:spacing w:after="40"/>
      </w:pPr>
    </w:p>
    <w:p>
      <w:r>
        <w:t>La web todavía debe conectar sus pantallas o endpoints con el servicio de solicitudes. El proyecto revisado contiene la aplicación de escritorio en VB.NET y sus capas; no contiene una web que pueda publicarse desde este cambio.</w:t>
      </w:r>
    </w:p>
    <w:p>
      <w:pPr>
        <w:pStyle w:val="Heading1"/>
      </w:pPr>
      <w:r>
        <w:t>Comprobación realizada</w:t>
      </w:r>
    </w:p>
    <w:p>
      <w:r>
        <w:t>Se completaron 195 comprobaciones en SQL Server Express con bases temporales. Se comprobaron solicitudes vencidas, cancelación, rechazo, entrega duplicada, un fallo simulado para comprobar rollback, cuatro escenarios simultáneos y restricciones básicas. También se probó la actualización desde el esquema anterior sin cambiar las filas históricas. Las bases temporales se eliminaron al terminar; la base distribuidos-II no se modificó.</w:t>
      </w:r>
    </w:p>
    <w:p>
      <w:r>
        <w:t>La solución y el verificador compilaron con cero errores. El registro está en verificacion/Prestamos/resultado-reservas.log. Se mantienen avisos del proveedor SQL existente y de la consulta de vulnerabilidades de NuGet.</w:t>
      </w:r>
    </w:p>
    <w:sectPr w:rsidR="00FC693F" w:rsidRPr="0006063C" w:rsidSect="00034616">
      <w:footerReference w:type="default" r:id="rId9"/>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Página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Diccionario de datos y flujo de la biblioteca universitaria</dc:title>
  <dc:subject>Solicitudes web reservas y préstamos presenciales</dc:subject>
  <dc:creator>Equipo del proyecto Biblioteca</dc:creator>
  <cp:keywords/>
  <dc:description>generated by python-docx</dc:description>
  <cp:lastModifiedBy/>
  <cp:revision>1</cp:revision>
  <dcterms:created xsi:type="dcterms:W3CDTF">2013-12-23T23:15:00Z</dcterms:created>
  <dcterms:modified xsi:type="dcterms:W3CDTF">2013-12-23T23:15:00Z</dcterms:modified>
  <cp:category/>
</cp:coreProperties>
</file>