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Uptime Kuma 操作手册</w:t>
      </w:r>
    </w:p>
    <w:p>
      <w:pPr>
        <w:spacing w:after="240"/>
      </w:pPr>
      <w:r>
        <w:rPr>
          <w:b/>
        </w:rPr>
        <w:t>Uptime Kuma · Uptime Kuma 官方演示实例 demo.kuma.pet（2026-09-29；临时环境）</w:t>
      </w:r>
    </w:p>
    <w:p>
      <w:pPr>
        <w:spacing w:after="0"/>
      </w:pPr>
      <w:r>
        <w:rPr>
          <w:b/>
        </w:rPr>
        <w:t xml:space="preserve">项目版本: </w:t>
      </w:r>
      <w:r>
        <w:t>e7420f8fa546a8baa7ac4bf9d10a32545d4346e0</w:t>
      </w:r>
    </w:p>
    <w:p>
      <w:pPr>
        <w:spacing w:after="0"/>
      </w:pPr>
      <w:r>
        <w:rPr>
          <w:b/>
        </w:rPr>
        <w:t xml:space="preserve">适用角色: </w:t>
      </w:r>
      <w:r>
        <w:t>user</w:t>
      </w:r>
    </w:p>
    <w:p>
      <w:pPr>
        <w:spacing w:after="0"/>
      </w:pPr>
      <w:r>
        <w:rPr>
          <w:b/>
        </w:rPr>
        <w:t xml:space="preserve">流程状态: </w:t>
      </w:r>
      <w:r>
        <w:t>已验证 3 · 受阻 0 · 未验证 0 · 待处理 0</w:t>
      </w:r>
    </w:p>
    <w:p>
      <w:r>
        <w:t>本手册保留未验证和受阻流程的状态与原因；候选流程不会被当作真实操作结果。</w:t>
      </w:r>
    </w:p>
    <w:p>
      <w:r>
        <w:br w:type="page"/>
      </w:r>
    </w:p>
    <w:p>
      <w:pPr>
        <w:pStyle w:val="Heading1"/>
      </w:pPr>
      <w:r>
        <w:t>监控项配置</w:t>
      </w:r>
    </w:p>
    <w:p>
      <w:r>
        <w:t>监控项配置的实际界面流程与结果，按 Uptime Kuma 官方临时演示实例记录。</w:t>
      </w:r>
    </w:p>
    <w:p>
      <w:pPr>
        <w:spacing w:after="0"/>
      </w:pPr>
      <w:r>
        <w:rPr>
          <w:b/>
        </w:rPr>
        <w:t xml:space="preserve">入口: </w:t>
      </w:r>
      <w:r>
        <w:t>src/pages/EditMonitor.vue</w:t>
      </w:r>
    </w:p>
    <w:p>
      <w:pPr>
        <w:spacing w:after="0"/>
      </w:pPr>
      <w:r>
        <w:rPr>
          <w:b/>
        </w:rPr>
        <w:t xml:space="preserve">来源: </w:t>
      </w:r>
      <w:r>
        <w:t>源码说明</w:t>
      </w:r>
    </w:p>
    <w:p>
      <w:pPr>
        <w:pStyle w:val="Heading2"/>
      </w:pPr>
      <w:r>
        <w:t>HTTP 监控</w:t>
      </w:r>
    </w:p>
    <w:p>
      <w:pPr>
        <w:spacing w:after="0"/>
      </w:pPr>
      <w:r>
        <w:rPr>
          <w:b/>
        </w:rPr>
        <w:t xml:space="preserve">入口: </w:t>
      </w:r>
      <w:r>
        <w:t>src/pages/EditMonitor.vue</w:t>
      </w:r>
    </w:p>
    <w:p>
      <w:pPr>
        <w:pStyle w:val="Heading3"/>
      </w:pPr>
      <w:r>
        <w:t>创建 HTTP 监控并设置检查参数</w:t>
      </w:r>
    </w:p>
    <w:p>
      <w:pPr>
        <w:spacing w:after="0"/>
      </w:pPr>
      <w:r>
        <w:rPr>
          <w:b/>
        </w:rPr>
        <w:t xml:space="preserve">流程状态: </w:t>
      </w:r>
      <w:r>
        <w:t>已验证</w:t>
      </w:r>
    </w:p>
    <w:p>
      <w:pPr>
        <w:spacing w:after="0"/>
      </w:pPr>
      <w:r>
        <w:rPr>
          <w:b/>
        </w:rPr>
        <w:t xml:space="preserve">适用角色: </w:t>
      </w:r>
      <w:r>
        <w:t>user</w:t>
      </w:r>
    </w:p>
    <w:p>
      <w:pPr>
        <w:spacing w:after="0"/>
      </w:pPr>
      <w:r>
        <w:rPr>
          <w:b/>
        </w:rPr>
        <w:t xml:space="preserve">流程位置: </w:t>
      </w:r>
      <w:r>
        <w:t>src/pages/EditMonitor.vue</w:t>
      </w:r>
    </w:p>
    <w:p>
      <w:pPr>
        <w:spacing w:after="0"/>
      </w:pPr>
      <w:r>
        <w:rPr>
          <w:b/>
        </w:rPr>
        <w:t xml:space="preserve">成功标准: </w:t>
      </w:r>
      <w:r>
        <w:t>HTTP 监控保存后出现在仪表盘，显示正常状态和成功心跳。</w:t>
      </w:r>
    </w:p>
    <w:p>
      <w:pPr>
        <w:pStyle w:val="Heading4"/>
      </w:pPr>
      <w:r>
        <w:t>前置条件</w:t>
      </w:r>
    </w:p>
    <w:p>
      <w:pPr>
        <w:pStyle w:val="ListBullet"/>
      </w:pPr>
      <w:r>
        <w:t>已打开 Uptime Kuma 的 Web 界面并具有添加监控项的权限。</w:t>
      </w:r>
    </w:p>
    <w:p>
      <w:pPr>
        <w:keepNext/>
      </w:pPr>
      <w:r>
        <w:t xml:space="preserve">1. </w:t>
      </w:r>
      <w:r>
        <w:rPr>
          <w:b/>
        </w:rPr>
        <w:t>进入“添加监控项”，选择 HTTP(s) 类型。</w:t>
      </w:r>
    </w:p>
    <w:p>
      <w:pPr>
        <w:spacing w:after="0"/>
      </w:pPr>
      <w:r>
        <w:rPr>
          <w:b/>
        </w:rPr>
        <w:t xml:space="preserve">操作位置: </w:t>
      </w:r>
      <w:r>
        <w:t>src/pages/EditMonitor.vue</w:t>
      </w:r>
    </w:p>
    <w:p>
      <w:pPr>
        <w:spacing w:after="0"/>
      </w:pPr>
      <w:r>
        <w:rPr>
          <w:b/>
        </w:rPr>
        <w:t xml:space="preserve">预期: </w:t>
      </w:r>
      <w:r>
        <w:t>添加监控项表单显示 HTTP(s) 类型及名称、URL、检查间隔等配置项。</w:t>
      </w:r>
    </w:p>
    <w:p>
      <w:pPr>
        <w:spacing w:after="0"/>
      </w:pPr>
      <w:r>
        <w:rPr>
          <w:b/>
        </w:rPr>
        <w:t xml:space="preserve">实际: </w:t>
      </w:r>
      <w:r>
        <w:t>添加监控项表单显示 HTTP(s) 类型及名称、URL、检查间隔等配置项。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924607"/>
            <wp:docPr id="1" name="Picture 1" descr="https://demo.kuma.pet/dashboard/1 | ev-kuma-monit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-kuma-monitor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24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t>图 1  https://demo.kuma.pet/dashboard/1</w:t>
      </w:r>
    </w:p>
    <w:p>
      <w:pPr>
        <w:keepNext/>
      </w:pPr>
      <w:r>
        <w:t xml:space="preserve">2. </w:t>
      </w:r>
      <w:r>
        <w:rPr>
          <w:b/>
        </w:rPr>
        <w:t>填写名称 AutoScribe Demo Website 和 URL https://example.com，保留 60 秒检查间隔。</w:t>
      </w:r>
    </w:p>
    <w:p>
      <w:pPr>
        <w:spacing w:after="0"/>
      </w:pPr>
      <w:r>
        <w:rPr>
          <w:b/>
        </w:rPr>
        <w:t xml:space="preserve">操作位置: </w:t>
      </w:r>
      <w:r>
        <w:t>src/pages/EditMonitor.vue</w:t>
      </w:r>
    </w:p>
    <w:p>
      <w:pPr>
        <w:spacing w:after="0"/>
      </w:pPr>
      <w:r>
        <w:rPr>
          <w:b/>
        </w:rPr>
        <w:t xml:space="preserve">预期: </w:t>
      </w:r>
      <w:r>
        <w:t>表单使用合成名称与 example.com；保存后的监控详情显示该 URL 和 60 秒检查间隔。</w:t>
      </w:r>
    </w:p>
    <w:p>
      <w:pPr>
        <w:spacing w:after="0"/>
      </w:pPr>
      <w:r>
        <w:rPr>
          <w:b/>
        </w:rPr>
        <w:t xml:space="preserve">实际: </w:t>
      </w:r>
      <w:r>
        <w:t>表单使用合成名称与 example.com；保存后的监控详情显示该 URL 和 60 秒检查间隔。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924607"/>
            <wp:docPr id="2" name="Picture 2" descr="https://demo.kuma.pet/dashboard/1 | ev-kuma-monit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-kuma-monitor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24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t>图 2  https://demo.kuma.pet/dashboard/1</w:t>
      </w:r>
    </w:p>
    <w:p>
      <w:pPr>
        <w:keepNext/>
      </w:pPr>
      <w:r>
        <w:t xml:space="preserve">3. </w:t>
      </w:r>
      <w:r>
        <w:rPr>
          <w:b/>
        </w:rPr>
        <w:t>保存监控，并在仪表盘和心跳历史中核对状态。</w:t>
      </w:r>
    </w:p>
    <w:p>
      <w:pPr>
        <w:spacing w:after="0"/>
      </w:pPr>
      <w:r>
        <w:rPr>
          <w:b/>
        </w:rPr>
        <w:t xml:space="preserve">操作位置: </w:t>
      </w:r>
      <w:r>
        <w:t>src/pages/EditMonitor.vue</w:t>
      </w:r>
    </w:p>
    <w:p>
      <w:pPr>
        <w:spacing w:after="0"/>
      </w:pPr>
      <w:r>
        <w:rPr>
          <w:b/>
        </w:rPr>
        <w:t xml:space="preserve">预期: </w:t>
      </w:r>
      <w:r>
        <w:t>仪表盘出现 AutoScribe Demo Website；首次及后续心跳均为 HTTP 200 - OK，状态正常。</w:t>
      </w:r>
    </w:p>
    <w:p>
      <w:pPr>
        <w:spacing w:after="0"/>
      </w:pPr>
      <w:r>
        <w:rPr>
          <w:b/>
        </w:rPr>
        <w:t xml:space="preserve">实际: </w:t>
      </w:r>
      <w:r>
        <w:t>仪表盘出现 AutoScribe Demo Website；首次及后续心跳均为 HTTP 200 - OK，状态正常。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924607"/>
            <wp:docPr id="3" name="Picture 3" descr="https://demo.kuma.pet/dashboard/1 | ev-kuma-monit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-kuma-monitor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24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t>图 3  https://demo.kuma.pet/dashboard/1</w:t>
      </w:r>
    </w:p>
    <w:p>
      <w:pPr>
        <w:pStyle w:val="Heading2"/>
      </w:pPr>
      <w:r>
        <w:t>常见问题</w:t>
      </w:r>
    </w:p>
    <w:p>
      <w:pPr>
        <w:keepNext/>
      </w:pPr>
      <w:r>
        <w:rPr>
          <w:b/>
        </w:rPr>
        <w:t>问: 可以监控哪些目标？</w:t>
      </w:r>
    </w:p>
    <w:p>
      <w:r>
        <w:t>答: README 和 monitor-types 源码列出 HTTP、TCP、Ping、DNS 等多种监控类型；具体可用字段取决于所选类型。</w:t>
      </w:r>
    </w:p>
    <w:p>
      <w:pPr>
        <w:spacing w:after="0"/>
      </w:pPr>
      <w:r>
        <w:rPr>
          <w:b/>
        </w:rPr>
        <w:t xml:space="preserve">来源: </w:t>
      </w:r>
      <w:r>
        <w:t>依据: 源码说明; 相关流程: 创建 HTTP 监控并设置检查参数</w:t>
      </w:r>
    </w:p>
    <w:p>
      <w:r>
        <w:br w:type="page"/>
      </w:r>
    </w:p>
    <w:p>
      <w:pPr>
        <w:pStyle w:val="Heading1"/>
      </w:pPr>
      <w:r>
        <w:t>通知渠道设置</w:t>
      </w:r>
    </w:p>
    <w:p>
      <w:r>
        <w:t>通知渠道设置的实际界面流程与结果，按 Uptime Kuma 官方临时演示实例记录。</w:t>
      </w:r>
    </w:p>
    <w:p>
      <w:pPr>
        <w:spacing w:after="0"/>
      </w:pPr>
      <w:r>
        <w:rPr>
          <w:b/>
        </w:rPr>
        <w:t xml:space="preserve">入口: </w:t>
      </w:r>
      <w:r>
        <w:t>src/components/notifications</w:t>
      </w:r>
    </w:p>
    <w:p>
      <w:pPr>
        <w:spacing w:after="0"/>
      </w:pPr>
      <w:r>
        <w:rPr>
          <w:b/>
        </w:rPr>
        <w:t xml:space="preserve">来源: </w:t>
      </w:r>
      <w:r>
        <w:t>源码说明</w:t>
      </w:r>
    </w:p>
    <w:p>
      <w:pPr>
        <w:pStyle w:val="Heading2"/>
      </w:pPr>
      <w:r>
        <w:t>配置通知渠道</w:t>
      </w:r>
    </w:p>
    <w:p>
      <w:pPr>
        <w:spacing w:after="0"/>
      </w:pPr>
      <w:r>
        <w:rPr>
          <w:b/>
        </w:rPr>
        <w:t xml:space="preserve">入口: </w:t>
      </w:r>
      <w:r>
        <w:t>src/components/notifications</w:t>
      </w:r>
    </w:p>
    <w:p>
      <w:pPr>
        <w:pStyle w:val="Heading3"/>
      </w:pPr>
      <w:r>
        <w:t>配置通知渠道用于接收告警</w:t>
      </w:r>
    </w:p>
    <w:p>
      <w:pPr>
        <w:spacing w:after="0"/>
      </w:pPr>
      <w:r>
        <w:rPr>
          <w:b/>
        </w:rPr>
        <w:t xml:space="preserve">流程状态: </w:t>
      </w:r>
      <w:r>
        <w:t>已验证</w:t>
      </w:r>
    </w:p>
    <w:p>
      <w:pPr>
        <w:spacing w:after="0"/>
      </w:pPr>
      <w:r>
        <w:rPr>
          <w:b/>
        </w:rPr>
        <w:t xml:space="preserve">适用角色: </w:t>
      </w:r>
      <w:r>
        <w:t>user</w:t>
      </w:r>
    </w:p>
    <w:p>
      <w:pPr>
        <w:spacing w:after="0"/>
      </w:pPr>
      <w:r>
        <w:rPr>
          <w:b/>
        </w:rPr>
        <w:t xml:space="preserve">流程位置: </w:t>
      </w:r>
      <w:r>
        <w:t>src/components/notifications</w:t>
      </w:r>
    </w:p>
    <w:p>
      <w:pPr>
        <w:spacing w:after="0"/>
      </w:pPr>
      <w:r>
        <w:rPr>
          <w:b/>
        </w:rPr>
        <w:t xml:space="preserve">成功标准: </w:t>
      </w:r>
      <w:r>
        <w:t>通知渠道可保存，并可在监控编辑页选择并关联。该验证不包含实际消息投递。</w:t>
      </w:r>
    </w:p>
    <w:p>
      <w:pPr>
        <w:pStyle w:val="Heading4"/>
      </w:pPr>
      <w:r>
        <w:t>前置条件</w:t>
      </w:r>
    </w:p>
    <w:p>
      <w:pPr>
        <w:pStyle w:val="ListBullet"/>
      </w:pPr>
      <w:r>
        <w:t>已准备通知服务所需的非敏感连接信息。</w:t>
      </w:r>
    </w:p>
    <w:p>
      <w:pPr>
        <w:keepNext/>
      </w:pPr>
      <w:r>
        <w:t xml:space="preserve">1. </w:t>
      </w:r>
      <w:r>
        <w:rPr>
          <w:b/>
        </w:rPr>
        <w:t>在“设置 → 通知”中打开新增通知渠道，选择 Webhook。</w:t>
      </w:r>
    </w:p>
    <w:p>
      <w:pPr>
        <w:spacing w:after="0"/>
      </w:pPr>
      <w:r>
        <w:rPr>
          <w:b/>
        </w:rPr>
        <w:t xml:space="preserve">操作位置: </w:t>
      </w:r>
      <w:r>
        <w:t>src/components/notifications</w:t>
      </w:r>
    </w:p>
    <w:p>
      <w:pPr>
        <w:spacing w:after="0"/>
      </w:pPr>
      <w:r>
        <w:rPr>
          <w:b/>
        </w:rPr>
        <w:t xml:space="preserve">预期: </w:t>
      </w:r>
      <w:r>
        <w:t>通知类型列表包含 Webhook，切换后显示 Post URL、HTTP 方法和请求体字段。</w:t>
      </w:r>
    </w:p>
    <w:p>
      <w:pPr>
        <w:spacing w:after="0"/>
      </w:pPr>
      <w:r>
        <w:rPr>
          <w:b/>
        </w:rPr>
        <w:t xml:space="preserve">实际: </w:t>
      </w:r>
      <w:r>
        <w:t>通知类型列表包含 Webhook，切换后显示 Post URL、HTTP 方法和请求体字段。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924607"/>
            <wp:docPr id="4" name="Picture 4" descr="https://demo.kuma.pet/settings/notifications | ev-kuma-notific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-kuma-notificatio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24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t>图 1  https://demo.kuma.pet/settings/notifications</w:t>
      </w:r>
    </w:p>
    <w:p>
      <w:pPr>
        <w:keepNext/>
      </w:pPr>
      <w:r>
        <w:t xml:space="preserve">2. </w:t>
      </w:r>
      <w:r>
        <w:rPr>
          <w:b/>
        </w:rPr>
        <w:t>填入 Demo Placeholder Webhook 与 https://example.invalid/uptime-kuma-test，并选择 application/json 请求体。</w:t>
      </w:r>
    </w:p>
    <w:p>
      <w:pPr>
        <w:spacing w:after="0"/>
      </w:pPr>
      <w:r>
        <w:rPr>
          <w:b/>
        </w:rPr>
        <w:t xml:space="preserve">操作位置: </w:t>
      </w:r>
      <w:r>
        <w:t>src/components/notifications</w:t>
      </w:r>
    </w:p>
    <w:p>
      <w:pPr>
        <w:spacing w:after="0"/>
      </w:pPr>
      <w:r>
        <w:rPr>
          <w:b/>
        </w:rPr>
        <w:t xml:space="preserve">预期: </w:t>
      </w:r>
      <w:r>
        <w:t>渠道保存成功，通知列表出现 Demo Placeholder Webhook。未点击“测试”，未发送通知。</w:t>
      </w:r>
    </w:p>
    <w:p>
      <w:pPr>
        <w:spacing w:after="0"/>
      </w:pPr>
      <w:r>
        <w:rPr>
          <w:b/>
        </w:rPr>
        <w:t xml:space="preserve">实际: </w:t>
      </w:r>
      <w:r>
        <w:t>渠道保存成功，通知列表出现 Demo Placeholder Webhook。未点击“测试”，未发送通知。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924607"/>
            <wp:docPr id="5" name="Picture 5" descr="https://demo.kuma.pet/settings/notifications | ev-kuma-notific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-kuma-notificatio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24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t>图 2  https://demo.kuma.pet/settings/notifications</w:t>
      </w:r>
    </w:p>
    <w:p>
      <w:pPr>
        <w:keepNext/>
      </w:pPr>
      <w:r>
        <w:t xml:space="preserve">3. </w:t>
      </w:r>
      <w:r>
        <w:rPr>
          <w:b/>
        </w:rPr>
        <w:t>编辑 AutoScribe Demo Website，勾选 Demo Placeholder Webhook 并保存。</w:t>
      </w:r>
    </w:p>
    <w:p>
      <w:pPr>
        <w:spacing w:after="0"/>
      </w:pPr>
      <w:r>
        <w:rPr>
          <w:b/>
        </w:rPr>
        <w:t xml:space="preserve">操作位置: </w:t>
      </w:r>
      <w:r>
        <w:t>src/components/notifications</w:t>
      </w:r>
    </w:p>
    <w:p>
      <w:pPr>
        <w:spacing w:after="0"/>
      </w:pPr>
      <w:r>
        <w:rPr>
          <w:b/>
        </w:rPr>
        <w:t xml:space="preserve">预期: </w:t>
      </w:r>
      <w:r>
        <w:t>监控编辑页中 Demo Placeholder Webhook 复选框已勾选，页面提示已保存。</w:t>
      </w:r>
    </w:p>
    <w:p>
      <w:pPr>
        <w:spacing w:after="0"/>
      </w:pPr>
      <w:r>
        <w:rPr>
          <w:b/>
        </w:rPr>
        <w:t xml:space="preserve">实际: </w:t>
      </w:r>
      <w:r>
        <w:t>监控编辑页中 Demo Placeholder Webhook 复选框已勾选，页面提示已保存。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924607"/>
            <wp:docPr id="6" name="Picture 6" descr="https://demo.kuma.pet/edit/1 | ev-kuma-notification-assignm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-kuma-notification-assignmen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24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t>图 3  https://demo.kuma.pet/edit/1</w:t>
      </w:r>
    </w:p>
    <w:p>
      <w:pPr>
        <w:pStyle w:val="Heading2"/>
      </w:pPr>
      <w:r>
        <w:t>常见问题</w:t>
      </w:r>
    </w:p>
    <w:p>
      <w:pPr>
        <w:keepNext/>
      </w:pPr>
      <w:r>
        <w:rPr>
          <w:b/>
        </w:rPr>
        <w:t>问: 通知渠道在哪里配置？</w:t>
      </w:r>
    </w:p>
    <w:p>
      <w:r>
        <w:t>答: 项目源码集中提供通知设置组件和通知提供方实现；各渠道所需字段因提供方而异。</w:t>
      </w:r>
    </w:p>
    <w:p>
      <w:pPr>
        <w:spacing w:after="0"/>
      </w:pPr>
      <w:r>
        <w:rPr>
          <w:b/>
        </w:rPr>
        <w:t xml:space="preserve">来源: </w:t>
      </w:r>
      <w:r>
        <w:t>依据: 源码说明; 相关流程: 配置通知渠道用于接收告警</w:t>
      </w:r>
    </w:p>
    <w:p>
      <w:r>
        <w:br w:type="page"/>
      </w:r>
    </w:p>
    <w:p>
      <w:pPr>
        <w:pStyle w:val="Heading1"/>
      </w:pPr>
      <w:r>
        <w:t>状态页管理</w:t>
      </w:r>
    </w:p>
    <w:p>
      <w:r>
        <w:t>状态页管理的实际界面流程与结果，按 Uptime Kuma 官方临时演示实例记录。</w:t>
      </w:r>
    </w:p>
    <w:p>
      <w:pPr>
        <w:spacing w:after="0"/>
      </w:pPr>
      <w:r>
        <w:rPr>
          <w:b/>
        </w:rPr>
        <w:t xml:space="preserve">入口: </w:t>
      </w:r>
      <w:r>
        <w:t>src/pages/AddStatusPage.vue</w:t>
      </w:r>
    </w:p>
    <w:p>
      <w:pPr>
        <w:spacing w:after="0"/>
      </w:pPr>
      <w:r>
        <w:rPr>
          <w:b/>
        </w:rPr>
        <w:t xml:space="preserve">来源: </w:t>
      </w:r>
      <w:r>
        <w:t>源码说明</w:t>
      </w:r>
    </w:p>
    <w:p>
      <w:pPr>
        <w:pStyle w:val="Heading2"/>
      </w:pPr>
      <w:r>
        <w:t>创建状态页</w:t>
      </w:r>
    </w:p>
    <w:p>
      <w:pPr>
        <w:spacing w:after="0"/>
      </w:pPr>
      <w:r>
        <w:rPr>
          <w:b/>
        </w:rPr>
        <w:t xml:space="preserve">入口: </w:t>
      </w:r>
      <w:r>
        <w:t>src/pages/AddStatusPage.vue</w:t>
      </w:r>
    </w:p>
    <w:p>
      <w:pPr>
        <w:pStyle w:val="Heading3"/>
      </w:pPr>
      <w:r>
        <w:t>创建状态页并组织公开展示的监控信息</w:t>
      </w:r>
    </w:p>
    <w:p>
      <w:pPr>
        <w:spacing w:after="0"/>
      </w:pPr>
      <w:r>
        <w:rPr>
          <w:b/>
        </w:rPr>
        <w:t xml:space="preserve">流程状态: </w:t>
      </w:r>
      <w:r>
        <w:t>已验证</w:t>
      </w:r>
    </w:p>
    <w:p>
      <w:pPr>
        <w:spacing w:after="0"/>
      </w:pPr>
      <w:r>
        <w:rPr>
          <w:b/>
        </w:rPr>
        <w:t xml:space="preserve">适用角色: </w:t>
      </w:r>
      <w:r>
        <w:t>user</w:t>
      </w:r>
    </w:p>
    <w:p>
      <w:pPr>
        <w:spacing w:after="0"/>
      </w:pPr>
      <w:r>
        <w:rPr>
          <w:b/>
        </w:rPr>
        <w:t xml:space="preserve">流程位置: </w:t>
      </w:r>
      <w:r>
        <w:t>src/pages/AddStatusPage.vue</w:t>
      </w:r>
    </w:p>
    <w:p>
      <w:pPr>
        <w:spacing w:after="0"/>
      </w:pPr>
      <w:r>
        <w:rPr>
          <w:b/>
        </w:rPr>
        <w:t xml:space="preserve">成功标准: </w:t>
      </w:r>
      <w:r>
        <w:t>状态页保存成功，公开视图显示已添加的测试监控及其运行状态。</w:t>
      </w:r>
    </w:p>
    <w:p>
      <w:pPr>
        <w:pStyle w:val="Heading4"/>
      </w:pPr>
      <w:r>
        <w:t>前置条件</w:t>
      </w:r>
    </w:p>
    <w:p>
      <w:pPr>
        <w:pStyle w:val="ListBullet"/>
      </w:pPr>
      <w:r>
        <w:t>已存在可用于展示的监控项。</w:t>
      </w:r>
    </w:p>
    <w:p>
      <w:pPr>
        <w:keepNext/>
      </w:pPr>
      <w:r>
        <w:t xml:space="preserve">1. </w:t>
      </w:r>
      <w:r>
        <w:rPr>
          <w:b/>
        </w:rPr>
        <w:t>从“状态页面”管理页点击“新的状态页”。</w:t>
      </w:r>
    </w:p>
    <w:p>
      <w:pPr>
        <w:spacing w:after="0"/>
      </w:pPr>
      <w:r>
        <w:rPr>
          <w:b/>
        </w:rPr>
        <w:t xml:space="preserve">操作位置: </w:t>
      </w:r>
      <w:r>
        <w:t>src/pages/AddStatusPage.vue</w:t>
      </w:r>
    </w:p>
    <w:p>
      <w:pPr>
        <w:spacing w:after="0"/>
      </w:pPr>
      <w:r>
        <w:rPr>
          <w:b/>
        </w:rPr>
        <w:t xml:space="preserve">预期: </w:t>
      </w:r>
      <w:r>
        <w:t>进入“添加新的状态页”页面，要求填写名称和路径。</w:t>
      </w:r>
    </w:p>
    <w:p>
      <w:pPr>
        <w:spacing w:after="0"/>
      </w:pPr>
      <w:r>
        <w:rPr>
          <w:b/>
        </w:rPr>
        <w:t xml:space="preserve">实际: </w:t>
      </w:r>
      <w:r>
        <w:t>进入“添加新的状态页”页面，要求填写名称和路径。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924607"/>
            <wp:docPr id="7" name="Picture 7" descr="https://demo.kuma.pet/status/autoscribe-demo | ev-kuma-status-edit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-kuma-status-editor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24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t>图 1  https://demo.kuma.pet/status/autoscribe-demo</w:t>
      </w:r>
    </w:p>
    <w:p>
      <w:pPr>
        <w:keepNext/>
      </w:pPr>
      <w:r>
        <w:t xml:space="preserve">2. </w:t>
      </w:r>
      <w:r>
        <w:rPr>
          <w:b/>
        </w:rPr>
        <w:t>设置名称 AutoScribe Demo Status 和路径 autoscribe-demo，进入状态页编辑器。</w:t>
      </w:r>
    </w:p>
    <w:p>
      <w:pPr>
        <w:spacing w:after="0"/>
      </w:pPr>
      <w:r>
        <w:rPr>
          <w:b/>
        </w:rPr>
        <w:t xml:space="preserve">操作位置: </w:t>
      </w:r>
      <w:r>
        <w:t>src/pages/AddStatusPage.vue</w:t>
      </w:r>
    </w:p>
    <w:p>
      <w:pPr>
        <w:spacing w:after="0"/>
      </w:pPr>
      <w:r>
        <w:rPr>
          <w:b/>
        </w:rPr>
        <w:t xml:space="preserve">预期: </w:t>
      </w:r>
      <w:r>
        <w:t>编辑器标题显示 AutoScribe Demo Status，路径显示 /status/autoscribe-demo。</w:t>
      </w:r>
    </w:p>
    <w:p>
      <w:pPr>
        <w:spacing w:after="0"/>
      </w:pPr>
      <w:r>
        <w:rPr>
          <w:b/>
        </w:rPr>
        <w:t xml:space="preserve">实际: </w:t>
      </w:r>
      <w:r>
        <w:t>编辑器标题显示 AutoScribe Demo Status，路径显示 /status/autoscribe-demo。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924607"/>
            <wp:docPr id="8" name="Picture 8" descr="https://demo.kuma.pet/status/autoscribe-demo | ev-kuma-status-edit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-kuma-status-editor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24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t>图 2  https://demo.kuma.pet/status/autoscribe-demo</w:t>
      </w:r>
    </w:p>
    <w:p>
      <w:pPr>
        <w:keepNext/>
      </w:pPr>
      <w:r>
        <w:t xml:space="preserve">3. </w:t>
      </w:r>
      <w:r>
        <w:rPr>
          <w:b/>
        </w:rPr>
        <w:t>将 AutoScribe Demo Website 加入状态页并保存，打开公开视图确认。</w:t>
      </w:r>
    </w:p>
    <w:p>
      <w:pPr>
        <w:spacing w:after="0"/>
      </w:pPr>
      <w:r>
        <w:rPr>
          <w:b/>
        </w:rPr>
        <w:t xml:space="preserve">操作位置: </w:t>
      </w:r>
      <w:r>
        <w:t>src/pages/AddStatusPage.vue</w:t>
      </w:r>
    </w:p>
    <w:p>
      <w:pPr>
        <w:spacing w:after="0"/>
      </w:pPr>
      <w:r>
        <w:rPr>
          <w:b/>
        </w:rPr>
        <w:t xml:space="preserve">预期: </w:t>
      </w:r>
      <w:r>
        <w:t>公开状态页显示“所有服务运行正常”、服务分组、AutoScribe Demo Website 和 100% 在线状态。</w:t>
      </w:r>
    </w:p>
    <w:p>
      <w:pPr>
        <w:spacing w:after="0"/>
      </w:pPr>
      <w:r>
        <w:rPr>
          <w:b/>
        </w:rPr>
        <w:t xml:space="preserve">实际: </w:t>
      </w:r>
      <w:r>
        <w:t>公开状态页显示“所有服务运行正常”、服务分组、AutoScribe Demo Website 和 100% 在线状态。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924607"/>
            <wp:docPr id="9" name="Picture 9" descr="https://demo.kuma.pet/status/autoscribe-demo | ev-kuma-status-pick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-kuma-status-picker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24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t>图 3  https://demo.kuma.pet/status/autoscribe-demo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924607"/>
            <wp:docPr id="10" name="Picture 10" descr="https://demo.kuma.pet/status/autoscribe-demo | ev-kuma-status-public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-kuma-status-public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24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t>图 3  https://demo.kuma.pet/status/autoscribe-demo</w:t>
      </w:r>
    </w:p>
    <w:p>
      <w:pPr>
        <w:pStyle w:val="Heading2"/>
      </w:pPr>
      <w:r>
        <w:t>常见问题</w:t>
      </w:r>
    </w:p>
    <w:p>
      <w:pPr>
        <w:keepNext/>
      </w:pPr>
      <w:r>
        <w:rPr>
          <w:b/>
        </w:rPr>
        <w:t>问: 状态页能展示什么？</w:t>
      </w:r>
    </w:p>
    <w:p>
      <w:r>
        <w:t>答: 项目提供状态页管理与状态页路由，可将监控信息组织为公开状态展示。</w:t>
      </w:r>
    </w:p>
    <w:p>
      <w:pPr>
        <w:spacing w:after="0"/>
      </w:pPr>
      <w:r>
        <w:rPr>
          <w:b/>
        </w:rPr>
        <w:t xml:space="preserve">来源: </w:t>
      </w:r>
      <w:r>
        <w:t>依据: 源码说明; 相关流程: 创建状态页并组织公开展示的监控信息</w:t>
      </w:r>
    </w:p>
    <w:p>
      <w:pPr>
        <w:pStyle w:val="Heading1"/>
      </w:pPr>
      <w:r>
        <w:t>覆盖范围与限制</w:t>
      </w:r>
    </w:p>
    <w:p>
      <w:pPr>
        <w:pStyle w:val="ListBullet"/>
      </w:pPr>
      <w:r>
        <w:t>运行验证于 Uptime Kuma 官方临时演示实例 demo.kuma.pet，演示实例会自动过期；截图记录的是 2026-09-29 的会话。</w:t>
      </w:r>
    </w:p>
    <w:p>
      <w:pPr>
        <w:pStyle w:val="ListBullet"/>
      </w:pPr>
      <w:r>
        <w:t>手册源码引用固定到公开提交 e7420f8fa546a8baa7ac4bf9d10a32545d4346e0；演示站运行版本未单独核实，源码版本与演示实例版本可能不同。</w:t>
      </w:r>
    </w:p>
    <w:p>
      <w:pPr>
        <w:pStyle w:val="ListBullet"/>
      </w:pPr>
      <w:r>
        <w:t>通知流程只验证了 Webhook 配置保存及与监控项关联。接收地址使用 example.invalid 保留域，未点击“测试”，因此没有验证真实通知投递。</w:t>
      </w:r>
    </w:p>
    <w:p>
      <w:pPr>
        <w:pStyle w:val="ListBullet"/>
      </w:pPr>
      <w:r>
        <w:t>截图不包含密码或通知密钥。</w:t>
      </w:r>
    </w:p>
    <w:sectPr w:rsidR="00FC693F" w:rsidRPr="0006063C" w:rsidSect="00034616">
      <w:footerReference w:type="default" r:id="rId9"/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AutoScribeAI ·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1826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1826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Microsoft YaHei"/>
      <w:b/>
      <w:bCs/>
      <w:color w:val="1826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 w:val="0"/>
      <w:color w:val="18263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Uptime Kuma 操作手册</dc:title>
  <dc:subject>Uptime Kuma 操作手册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