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Uptime Kuma 操作手册</w:t>
      </w:r>
    </w:p>
    <w:p>
      <w:pPr>
        <w:spacing w:after="240"/>
      </w:pPr>
      <w:r>
        <w:rPr>
          <w:b/>
        </w:rPr>
        <w:t>Uptime Kuma · GitHub 源码快照 e7420f8fa546</w:t>
      </w:r>
    </w:p>
    <w:p>
      <w:pPr>
        <w:spacing w:after="0"/>
      </w:pPr>
      <w:r>
        <w:rPr>
          <w:b/>
        </w:rPr>
        <w:t xml:space="preserve">项目版本: </w:t>
      </w:r>
      <w:r>
        <w:t>e7420f8fa546a8baa7ac4bf9d10a32545d4346e0</w:t>
      </w:r>
    </w:p>
    <w:p>
      <w:pPr>
        <w:spacing w:after="0"/>
      </w:pPr>
      <w:r>
        <w:rPr>
          <w:b/>
        </w:rPr>
        <w:t xml:space="preserve">适用角色: </w:t>
      </w:r>
      <w:r>
        <w:t>user</w:t>
      </w:r>
    </w:p>
    <w:p>
      <w:pPr>
        <w:spacing w:after="0"/>
      </w:pPr>
      <w:r>
        <w:rPr>
          <w:b/>
        </w:rPr>
        <w:t xml:space="preserve">流程状态: </w:t>
      </w:r>
      <w:r>
        <w:t>已验证 0 · 受阻 0 · 未验证 3 · 待处理 0</w:t>
      </w:r>
    </w:p>
    <w:p>
      <w:r>
        <w:t>本手册保留未验证和受阻流程的状态与原因；候选流程不会被当作真实操作结果。</w:t>
      </w:r>
    </w:p>
    <w:p>
      <w:r>
        <w:br w:type="page"/>
      </w:r>
    </w:p>
    <w:p>
      <w:pPr>
        <w:pStyle w:val="Heading1"/>
      </w:pPr>
      <w:r>
        <w:t>监控项配置</w:t>
      </w:r>
    </w:p>
    <w:p>
      <w:r>
        <w:t>本章介绍HTTP 监控的源码线索与候选操作步骤，供后续在目标实例中逐项验证。</w:t>
      </w:r>
    </w:p>
    <w:p>
      <w:pPr>
        <w:spacing w:after="0"/>
      </w:pPr>
      <w:r>
        <w:rPr>
          <w:b/>
        </w:rPr>
        <w:t xml:space="preserve">入口: </w:t>
      </w:r>
      <w:r>
        <w:t>src/pages/EditMonitor.vue</w:t>
      </w:r>
    </w:p>
    <w:p>
      <w:pPr>
        <w:spacing w:after="0"/>
      </w:pPr>
      <w:r>
        <w:rPr>
          <w:b/>
        </w:rPr>
        <w:t xml:space="preserve">来源: </w:t>
      </w:r>
      <w:r>
        <w:t>源码说明</w:t>
      </w:r>
    </w:p>
    <w:p>
      <w:pPr>
        <w:pStyle w:val="Heading2"/>
      </w:pPr>
      <w:r>
        <w:t>HTTP 监控</w:t>
      </w:r>
    </w:p>
    <w:p>
      <w:pPr>
        <w:spacing w:after="0"/>
      </w:pPr>
      <w:r>
        <w:rPr>
          <w:b/>
        </w:rPr>
        <w:t xml:space="preserve">入口: </w:t>
      </w:r>
      <w:r>
        <w:t>src/pages/EditMonitor.vue</w:t>
      </w:r>
    </w:p>
    <w:p>
      <w:pPr>
        <w:pStyle w:val="Heading3"/>
      </w:pPr>
      <w:r>
        <w:t>创建 HTTP 监控并设置检查参数</w:t>
      </w:r>
    </w:p>
    <w:p>
      <w:pPr>
        <w:spacing w:after="0"/>
      </w:pPr>
      <w:r>
        <w:rPr>
          <w:b/>
        </w:rPr>
        <w:t xml:space="preserve">流程状态: </w:t>
      </w:r>
      <w:r>
        <w:t>未验证</w:t>
      </w:r>
    </w:p>
    <w:p>
      <w:pPr>
        <w:spacing w:after="0"/>
      </w:pPr>
      <w:r>
        <w:rPr>
          <w:b/>
        </w:rPr>
        <w:t xml:space="preserve">适用角色: </w:t>
      </w:r>
      <w:r>
        <w:t>user</w:t>
      </w:r>
    </w:p>
    <w:p>
      <w:pPr>
        <w:spacing w:after="0"/>
      </w:pPr>
      <w:r>
        <w:rPr>
          <w:b/>
        </w:rPr>
        <w:t xml:space="preserve">流程位置: </w:t>
      </w:r>
      <w:r>
        <w:t>src/pages/EditMonitor.vue</w:t>
      </w:r>
    </w:p>
    <w:p>
      <w:pPr>
        <w:spacing w:after="0"/>
      </w:pPr>
      <w:r>
        <w:rPr>
          <w:b/>
        </w:rPr>
        <w:t xml:space="preserve">成功标准: </w:t>
      </w:r>
      <w:r>
        <w:t>源码显示监控编辑页面包含监控类型与配置字段；成功标准是监控项保存后出现在监控列表中。</w:t>
      </w:r>
    </w:p>
    <w:p>
      <w:pPr>
        <w:pStyle w:val="Heading4"/>
      </w:pPr>
      <w:r>
        <w:t>前置条件</w:t>
      </w:r>
    </w:p>
    <w:p>
      <w:pPr>
        <w:pStyle w:val="ListBullet"/>
      </w:pPr>
      <w:r>
        <w:t>已打开 Uptime Kuma 的 Web 界面并具有添加监控项的权限。</w:t>
      </w:r>
    </w:p>
    <w:p>
      <w:r>
        <w:rPr>
          <w:b/>
        </w:rPr>
        <w:t xml:space="preserve">说明: </w:t>
      </w:r>
      <w:r>
        <w:t>本流程根据固定版本的公开源码整理，尚未在目标应用中实际操作或验证。</w:t>
      </w:r>
    </w:p>
    <w:p>
      <w:pPr>
        <w:keepNext/>
      </w:pPr>
      <w:r>
        <w:t xml:space="preserve">1. </w:t>
      </w:r>
      <w:r>
        <w:rPr>
          <w:b/>
        </w:rPr>
        <w:t>打开监控项编辑入口并选择 HTTP 监控类型。</w:t>
      </w:r>
    </w:p>
    <w:p>
      <w:pPr>
        <w:spacing w:after="0"/>
      </w:pPr>
      <w:r>
        <w:rPr>
          <w:b/>
        </w:rPr>
        <w:t xml:space="preserve">操作位置: </w:t>
      </w:r>
      <w:r>
        <w:t>src/pages/EditMonitor.vue</w:t>
      </w:r>
    </w:p>
    <w:p>
      <w:pPr>
        <w:spacing w:after="0"/>
      </w:pPr>
      <w:r>
        <w:rPr>
          <w:b/>
        </w:rPr>
        <w:t xml:space="preserve">预期: </w:t>
      </w:r>
      <w:r>
        <w:t>源码线索表明该入口或选项应可供操作。</w:t>
      </w:r>
    </w:p>
    <w:p>
      <w:pPr>
        <w:keepNext/>
      </w:pPr>
      <w:r>
        <w:t xml:space="preserve">2. </w:t>
      </w:r>
      <w:r>
        <w:rPr>
          <w:b/>
        </w:rPr>
        <w:t>填写目标 URL、名称和检查间隔等字段。</w:t>
      </w:r>
    </w:p>
    <w:p>
      <w:pPr>
        <w:spacing w:after="0"/>
      </w:pPr>
      <w:r>
        <w:rPr>
          <w:b/>
        </w:rPr>
        <w:t xml:space="preserve">操作位置: </w:t>
      </w:r>
      <w:r>
        <w:t>src/pages/EditMonitor.vue</w:t>
      </w:r>
    </w:p>
    <w:p>
      <w:pPr>
        <w:spacing w:after="0"/>
      </w:pPr>
      <w:r>
        <w:rPr>
          <w:b/>
        </w:rPr>
        <w:t xml:space="preserve">预期: </w:t>
      </w:r>
      <w:r>
        <w:t>设置应保留在此功能的配置中。</w:t>
      </w:r>
    </w:p>
    <w:p>
      <w:pPr>
        <w:keepNext/>
      </w:pPr>
      <w:r>
        <w:t xml:space="preserve">3. </w:t>
      </w:r>
      <w:r>
        <w:rPr>
          <w:b/>
        </w:rPr>
        <w:t>保存监控项，并在列表中检查其名称和状态入口。</w:t>
      </w:r>
    </w:p>
    <w:p>
      <w:pPr>
        <w:spacing w:after="0"/>
      </w:pPr>
      <w:r>
        <w:rPr>
          <w:b/>
        </w:rPr>
        <w:t xml:space="preserve">操作位置: </w:t>
      </w:r>
      <w:r>
        <w:t>src/pages/EditMonitor.vue</w:t>
      </w:r>
    </w:p>
    <w:p>
      <w:pPr>
        <w:spacing w:after="0"/>
      </w:pPr>
      <w:r>
        <w:rPr>
          <w:b/>
        </w:rPr>
        <w:t xml:space="preserve">预期: </w:t>
      </w:r>
      <w:r>
        <w:t>按源码描述，保存后的目标项应出现在相应列表或输出区域；该结果尚未实测。</w:t>
      </w:r>
    </w:p>
    <w:p>
      <w:pPr>
        <w:pStyle w:val="Heading2"/>
      </w:pPr>
      <w:r>
        <w:t>常见问题</w:t>
      </w:r>
    </w:p>
    <w:p>
      <w:pPr>
        <w:keepNext/>
      </w:pPr>
      <w:r>
        <w:rPr>
          <w:b/>
        </w:rPr>
        <w:t>问: 可以监控哪些目标？</w:t>
      </w:r>
    </w:p>
    <w:p>
      <w:r>
        <w:t>答: README 和 monitor-types 源码列出 HTTP、TCP、Ping、DNS 等多种监控类型；具体可用字段取决于所选类型。</w:t>
      </w:r>
    </w:p>
    <w:p>
      <w:pPr>
        <w:spacing w:after="0"/>
      </w:pPr>
      <w:r>
        <w:rPr>
          <w:b/>
        </w:rPr>
        <w:t xml:space="preserve">来源: </w:t>
      </w:r>
      <w:r>
        <w:t>依据: 源码说明; 相关流程: 创建 HTTP 监控并设置检查参数</w:t>
      </w:r>
    </w:p>
    <w:p>
      <w:r>
        <w:br w:type="page"/>
      </w:r>
    </w:p>
    <w:p>
      <w:pPr>
        <w:pStyle w:val="Heading1"/>
      </w:pPr>
      <w:r>
        <w:t>通知渠道设置</w:t>
      </w:r>
    </w:p>
    <w:p>
      <w:r>
        <w:t>本章介绍配置通知渠道的源码线索与候选操作步骤，供后续在目标实例中逐项验证。</w:t>
      </w:r>
    </w:p>
    <w:p>
      <w:pPr>
        <w:spacing w:after="0"/>
      </w:pPr>
      <w:r>
        <w:rPr>
          <w:b/>
        </w:rPr>
        <w:t xml:space="preserve">入口: </w:t>
      </w:r>
      <w:r>
        <w:t>src/components/notifications</w:t>
      </w:r>
    </w:p>
    <w:p>
      <w:pPr>
        <w:spacing w:after="0"/>
      </w:pPr>
      <w:r>
        <w:rPr>
          <w:b/>
        </w:rPr>
        <w:t xml:space="preserve">来源: </w:t>
      </w:r>
      <w:r>
        <w:t>源码说明</w:t>
      </w:r>
    </w:p>
    <w:p>
      <w:pPr>
        <w:pStyle w:val="Heading2"/>
      </w:pPr>
      <w:r>
        <w:t>配置通知渠道</w:t>
      </w:r>
    </w:p>
    <w:p>
      <w:pPr>
        <w:spacing w:after="0"/>
      </w:pPr>
      <w:r>
        <w:rPr>
          <w:b/>
        </w:rPr>
        <w:t xml:space="preserve">入口: </w:t>
      </w:r>
      <w:r>
        <w:t>src/components/notifications</w:t>
      </w:r>
    </w:p>
    <w:p>
      <w:pPr>
        <w:pStyle w:val="Heading3"/>
      </w:pPr>
      <w:r>
        <w:t>配置通知渠道用于接收告警</w:t>
      </w:r>
    </w:p>
    <w:p>
      <w:pPr>
        <w:spacing w:after="0"/>
      </w:pPr>
      <w:r>
        <w:rPr>
          <w:b/>
        </w:rPr>
        <w:t xml:space="preserve">流程状态: </w:t>
      </w:r>
      <w:r>
        <w:t>未验证</w:t>
      </w:r>
    </w:p>
    <w:p>
      <w:pPr>
        <w:spacing w:after="0"/>
      </w:pPr>
      <w:r>
        <w:rPr>
          <w:b/>
        </w:rPr>
        <w:t xml:space="preserve">适用角色: </w:t>
      </w:r>
      <w:r>
        <w:t>user</w:t>
      </w:r>
    </w:p>
    <w:p>
      <w:pPr>
        <w:spacing w:after="0"/>
      </w:pPr>
      <w:r>
        <w:rPr>
          <w:b/>
        </w:rPr>
        <w:t xml:space="preserve">流程位置: </w:t>
      </w:r>
      <w:r>
        <w:t>src/components/notifications</w:t>
      </w:r>
    </w:p>
    <w:p>
      <w:pPr>
        <w:spacing w:after="0"/>
      </w:pPr>
      <w:r>
        <w:rPr>
          <w:b/>
        </w:rPr>
        <w:t xml:space="preserve">成功标准: </w:t>
      </w:r>
      <w:r>
        <w:t>源码包含多个通知提供方配置；成功标准是通知渠道保存并可在监控配置中选择。</w:t>
      </w:r>
    </w:p>
    <w:p>
      <w:pPr>
        <w:pStyle w:val="Heading4"/>
      </w:pPr>
      <w:r>
        <w:t>前置条件</w:t>
      </w:r>
    </w:p>
    <w:p>
      <w:pPr>
        <w:pStyle w:val="ListBullet"/>
      </w:pPr>
      <w:r>
        <w:t>已准备通知服务所需的非敏感连接信息。</w:t>
      </w:r>
    </w:p>
    <w:p>
      <w:r>
        <w:rPr>
          <w:b/>
        </w:rPr>
        <w:t xml:space="preserve">说明: </w:t>
      </w:r>
      <w:r>
        <w:t>本流程根据固定版本的公开源码整理，尚未在目标应用中实际操作或验证。</w:t>
      </w:r>
    </w:p>
    <w:p>
      <w:pPr>
        <w:keepNext/>
      </w:pPr>
      <w:r>
        <w:t xml:space="preserve">1. </w:t>
      </w:r>
      <w:r>
        <w:rPr>
          <w:b/>
        </w:rPr>
        <w:t>进入通知设置并选择一个通知提供方。</w:t>
      </w:r>
    </w:p>
    <w:p>
      <w:pPr>
        <w:spacing w:after="0"/>
      </w:pPr>
      <w:r>
        <w:rPr>
          <w:b/>
        </w:rPr>
        <w:t xml:space="preserve">操作位置: </w:t>
      </w:r>
      <w:r>
        <w:t>src/components/notifications</w:t>
      </w:r>
    </w:p>
    <w:p>
      <w:pPr>
        <w:spacing w:after="0"/>
      </w:pPr>
      <w:r>
        <w:rPr>
          <w:b/>
        </w:rPr>
        <w:t xml:space="preserve">预期: </w:t>
      </w:r>
      <w:r>
        <w:t>源码线索表明该入口或选项应可供操作。</w:t>
      </w:r>
    </w:p>
    <w:p>
      <w:pPr>
        <w:keepNext/>
      </w:pPr>
      <w:r>
        <w:t xml:space="preserve">2. </w:t>
      </w:r>
      <w:r>
        <w:rPr>
          <w:b/>
        </w:rPr>
        <w:t>填写该提供方要求的配置字段。</w:t>
      </w:r>
    </w:p>
    <w:p>
      <w:pPr>
        <w:spacing w:after="0"/>
      </w:pPr>
      <w:r>
        <w:rPr>
          <w:b/>
        </w:rPr>
        <w:t xml:space="preserve">操作位置: </w:t>
      </w:r>
      <w:r>
        <w:t>src/components/notifications</w:t>
      </w:r>
    </w:p>
    <w:p>
      <w:pPr>
        <w:spacing w:after="0"/>
      </w:pPr>
      <w:r>
        <w:rPr>
          <w:b/>
        </w:rPr>
        <w:t xml:space="preserve">预期: </w:t>
      </w:r>
      <w:r>
        <w:t>设置应保留在此功能的配置中。</w:t>
      </w:r>
    </w:p>
    <w:p>
      <w:pPr>
        <w:keepNext/>
      </w:pPr>
      <w:r>
        <w:t xml:space="preserve">3. </w:t>
      </w:r>
      <w:r>
        <w:rPr>
          <w:b/>
        </w:rPr>
        <w:t>保存设置，再将通知渠道关联到监控项。</w:t>
      </w:r>
    </w:p>
    <w:p>
      <w:pPr>
        <w:spacing w:after="0"/>
      </w:pPr>
      <w:r>
        <w:rPr>
          <w:b/>
        </w:rPr>
        <w:t xml:space="preserve">操作位置: </w:t>
      </w:r>
      <w:r>
        <w:t>src/components/notifications</w:t>
      </w:r>
    </w:p>
    <w:p>
      <w:pPr>
        <w:spacing w:after="0"/>
      </w:pPr>
      <w:r>
        <w:rPr>
          <w:b/>
        </w:rPr>
        <w:t xml:space="preserve">预期: </w:t>
      </w:r>
      <w:r>
        <w:t>按源码描述，保存后的目标项应出现在相应列表或输出区域；该结果尚未实测。</w:t>
      </w:r>
    </w:p>
    <w:p>
      <w:pPr>
        <w:pStyle w:val="Heading2"/>
      </w:pPr>
      <w:r>
        <w:t>常见问题</w:t>
      </w:r>
    </w:p>
    <w:p>
      <w:pPr>
        <w:keepNext/>
      </w:pPr>
      <w:r>
        <w:rPr>
          <w:b/>
        </w:rPr>
        <w:t>问: 通知渠道在哪里配置？</w:t>
      </w:r>
    </w:p>
    <w:p>
      <w:r>
        <w:t>答: 项目源码集中提供通知设置组件和通知提供方实现；各渠道所需字段因提供方而异。</w:t>
      </w:r>
    </w:p>
    <w:p>
      <w:pPr>
        <w:spacing w:after="0"/>
      </w:pPr>
      <w:r>
        <w:rPr>
          <w:b/>
        </w:rPr>
        <w:t xml:space="preserve">来源: </w:t>
      </w:r>
      <w:r>
        <w:t>依据: 源码说明; 相关流程: 配置通知渠道用于接收告警</w:t>
      </w:r>
    </w:p>
    <w:p>
      <w:r>
        <w:br w:type="page"/>
      </w:r>
    </w:p>
    <w:p>
      <w:pPr>
        <w:pStyle w:val="Heading1"/>
      </w:pPr>
      <w:r>
        <w:t>状态页管理</w:t>
      </w:r>
    </w:p>
    <w:p>
      <w:r>
        <w:t>本章介绍创建状态页的源码线索与候选操作步骤，供后续在目标实例中逐项验证。</w:t>
      </w:r>
    </w:p>
    <w:p>
      <w:pPr>
        <w:spacing w:after="0"/>
      </w:pPr>
      <w:r>
        <w:rPr>
          <w:b/>
        </w:rPr>
        <w:t xml:space="preserve">入口: </w:t>
      </w:r>
      <w:r>
        <w:t>src/pages/AddStatusPage.vue</w:t>
      </w:r>
    </w:p>
    <w:p>
      <w:pPr>
        <w:spacing w:after="0"/>
      </w:pPr>
      <w:r>
        <w:rPr>
          <w:b/>
        </w:rPr>
        <w:t xml:space="preserve">来源: </w:t>
      </w:r>
      <w:r>
        <w:t>源码说明</w:t>
      </w:r>
    </w:p>
    <w:p>
      <w:pPr>
        <w:pStyle w:val="Heading2"/>
      </w:pPr>
      <w:r>
        <w:t>创建状态页</w:t>
      </w:r>
    </w:p>
    <w:p>
      <w:pPr>
        <w:spacing w:after="0"/>
      </w:pPr>
      <w:r>
        <w:rPr>
          <w:b/>
        </w:rPr>
        <w:t xml:space="preserve">入口: </w:t>
      </w:r>
      <w:r>
        <w:t>src/pages/AddStatusPage.vue</w:t>
      </w:r>
    </w:p>
    <w:p>
      <w:pPr>
        <w:pStyle w:val="Heading3"/>
      </w:pPr>
      <w:r>
        <w:t>创建状态页并组织公开展示的监控信息</w:t>
      </w:r>
    </w:p>
    <w:p>
      <w:pPr>
        <w:spacing w:after="0"/>
      </w:pPr>
      <w:r>
        <w:rPr>
          <w:b/>
        </w:rPr>
        <w:t xml:space="preserve">流程状态: </w:t>
      </w:r>
      <w:r>
        <w:t>未验证</w:t>
      </w:r>
    </w:p>
    <w:p>
      <w:pPr>
        <w:spacing w:after="0"/>
      </w:pPr>
      <w:r>
        <w:rPr>
          <w:b/>
        </w:rPr>
        <w:t xml:space="preserve">适用角色: </w:t>
      </w:r>
      <w:r>
        <w:t>user</w:t>
      </w:r>
    </w:p>
    <w:p>
      <w:pPr>
        <w:spacing w:after="0"/>
      </w:pPr>
      <w:r>
        <w:rPr>
          <w:b/>
        </w:rPr>
        <w:t xml:space="preserve">流程位置: </w:t>
      </w:r>
      <w:r>
        <w:t>src/pages/AddStatusPage.vue</w:t>
      </w:r>
    </w:p>
    <w:p>
      <w:pPr>
        <w:spacing w:after="0"/>
      </w:pPr>
      <w:r>
        <w:rPr>
          <w:b/>
        </w:rPr>
        <w:t xml:space="preserve">成功标准: </w:t>
      </w:r>
      <w:r>
        <w:t>源码包含新增和管理状态页页面；成功标准是状态页配置可保存，并可组织监控展示分组。</w:t>
      </w:r>
    </w:p>
    <w:p>
      <w:pPr>
        <w:pStyle w:val="Heading4"/>
      </w:pPr>
      <w:r>
        <w:t>前置条件</w:t>
      </w:r>
    </w:p>
    <w:p>
      <w:pPr>
        <w:pStyle w:val="ListBullet"/>
      </w:pPr>
      <w:r>
        <w:t>已存在可用于展示的监控项。</w:t>
      </w:r>
    </w:p>
    <w:p>
      <w:r>
        <w:rPr>
          <w:b/>
        </w:rPr>
        <w:t xml:space="preserve">说明: </w:t>
      </w:r>
      <w:r>
        <w:t>本流程根据固定版本的公开源码整理，尚未在目标应用中实际操作或验证。</w:t>
      </w:r>
    </w:p>
    <w:p>
      <w:pPr>
        <w:keepNext/>
      </w:pPr>
      <w:r>
        <w:t xml:space="preserve">1. </w:t>
      </w:r>
      <w:r>
        <w:rPr>
          <w:b/>
        </w:rPr>
        <w:t>打开新增状态页入口。</w:t>
      </w:r>
    </w:p>
    <w:p>
      <w:pPr>
        <w:spacing w:after="0"/>
      </w:pPr>
      <w:r>
        <w:rPr>
          <w:b/>
        </w:rPr>
        <w:t xml:space="preserve">操作位置: </w:t>
      </w:r>
      <w:r>
        <w:t>src/pages/AddStatusPage.vue</w:t>
      </w:r>
    </w:p>
    <w:p>
      <w:pPr>
        <w:spacing w:after="0"/>
      </w:pPr>
      <w:r>
        <w:rPr>
          <w:b/>
        </w:rPr>
        <w:t xml:space="preserve">预期: </w:t>
      </w:r>
      <w:r>
        <w:t>源码线索表明该入口或选项应可供操作。</w:t>
      </w:r>
    </w:p>
    <w:p>
      <w:pPr>
        <w:keepNext/>
      </w:pPr>
      <w:r>
        <w:t xml:space="preserve">2. </w:t>
      </w:r>
      <w:r>
        <w:rPr>
          <w:b/>
        </w:rPr>
        <w:t>填写状态页名称及展示标识。</w:t>
      </w:r>
    </w:p>
    <w:p>
      <w:pPr>
        <w:spacing w:after="0"/>
      </w:pPr>
      <w:r>
        <w:rPr>
          <w:b/>
        </w:rPr>
        <w:t xml:space="preserve">操作位置: </w:t>
      </w:r>
      <w:r>
        <w:t>src/pages/AddStatusPage.vue</w:t>
      </w:r>
    </w:p>
    <w:p>
      <w:pPr>
        <w:spacing w:after="0"/>
      </w:pPr>
      <w:r>
        <w:rPr>
          <w:b/>
        </w:rPr>
        <w:t xml:space="preserve">预期: </w:t>
      </w:r>
      <w:r>
        <w:t>设置应保留在此功能的配置中。</w:t>
      </w:r>
    </w:p>
    <w:p>
      <w:pPr>
        <w:keepNext/>
      </w:pPr>
      <w:r>
        <w:t xml:space="preserve">3. </w:t>
      </w:r>
      <w:r>
        <w:rPr>
          <w:b/>
        </w:rPr>
        <w:t>保存后进入状态页管理，添加需要展示的监控项。</w:t>
      </w:r>
    </w:p>
    <w:p>
      <w:pPr>
        <w:spacing w:after="0"/>
      </w:pPr>
      <w:r>
        <w:rPr>
          <w:b/>
        </w:rPr>
        <w:t xml:space="preserve">操作位置: </w:t>
      </w:r>
      <w:r>
        <w:t>src/pages/AddStatusPage.vue</w:t>
      </w:r>
    </w:p>
    <w:p>
      <w:pPr>
        <w:spacing w:after="0"/>
      </w:pPr>
      <w:r>
        <w:rPr>
          <w:b/>
        </w:rPr>
        <w:t xml:space="preserve">预期: </w:t>
      </w:r>
      <w:r>
        <w:t>按源码描述，保存后的目标项应出现在相应列表或输出区域；该结果尚未实测。</w:t>
      </w:r>
    </w:p>
    <w:p>
      <w:pPr>
        <w:pStyle w:val="Heading2"/>
      </w:pPr>
      <w:r>
        <w:t>常见问题</w:t>
      </w:r>
    </w:p>
    <w:p>
      <w:pPr>
        <w:keepNext/>
      </w:pPr>
      <w:r>
        <w:rPr>
          <w:b/>
        </w:rPr>
        <w:t>问: 状态页能展示什么？</w:t>
      </w:r>
    </w:p>
    <w:p>
      <w:r>
        <w:t>答: 项目提供状态页管理与状态页路由，可将监控信息组织为公开状态展示。</w:t>
      </w:r>
    </w:p>
    <w:p>
      <w:pPr>
        <w:spacing w:after="0"/>
      </w:pPr>
      <w:r>
        <w:rPr>
          <w:b/>
        </w:rPr>
        <w:t xml:space="preserve">来源: </w:t>
      </w:r>
      <w:r>
        <w:t>依据: 源码说明; 相关流程: 创建状态页并组织公开展示的监控信息</w:t>
      </w:r>
    </w:p>
    <w:p>
      <w:pPr>
        <w:pStyle w:val="Heading1"/>
      </w:pPr>
      <w:r>
        <w:t>覆盖范围与限制</w:t>
      </w:r>
    </w:p>
    <w:p>
      <w:pPr>
        <w:pStyle w:val="ListBullet"/>
      </w:pPr>
      <w:r>
        <w:t>本手册依据固定提交的公开源码编写；所有流程均未在运行中的应用界面执行，截图证据为零。菜单位置、字段表现及运行结果仍需在目标实例中复核。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AutoScribeAI ·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26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2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826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 w:val="0"/>
      <w:color w:val="1826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Uptime Kuma 操作手册</dc:title>
  <dc:subject>Uptime Kuma 操作手册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