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A359F" w:rsidP="003A35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1487">
        <w:rPr>
          <w:rFonts w:ascii="Times New Roman" w:hAnsi="Times New Roman" w:cs="Times New Roman"/>
          <w:sz w:val="28"/>
          <w:szCs w:val="28"/>
        </w:rPr>
        <w:t>Ангел-метал</w:t>
      </w:r>
      <w:proofErr w:type="gramEnd"/>
    </w:p>
    <w:p w:rsidR="0043171C" w:rsidRDefault="0043171C" w:rsidP="003A35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171C">
        <w:rPr>
          <w:rFonts w:ascii="Times New Roman" w:hAnsi="Times New Roman" w:cs="Times New Roman"/>
          <w:sz w:val="28"/>
          <w:szCs w:val="28"/>
        </w:rPr>
        <w:t>angelus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DD568E" w:rsidRPr="002E6CA7" w:rsidRDefault="002E6CA7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ангелий</w:t>
      </w:r>
      <w:bookmarkStart w:id="0" w:name="_GoBack"/>
      <w:bookmarkEnd w:id="0"/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250-300 градусов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яркое белое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свечения температура резко падает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не прекращается до прекращения подачи</w:t>
      </w:r>
      <w:r w:rsidR="00061487">
        <w:rPr>
          <w:rFonts w:ascii="Times New Roman" w:hAnsi="Times New Roman" w:cs="Times New Roman"/>
          <w:sz w:val="28"/>
          <w:szCs w:val="28"/>
        </w:rPr>
        <w:t xml:space="preserve"> достаточного количества </w:t>
      </w:r>
      <w:r>
        <w:rPr>
          <w:rFonts w:ascii="Times New Roman" w:hAnsi="Times New Roman" w:cs="Times New Roman"/>
          <w:sz w:val="28"/>
          <w:szCs w:val="28"/>
        </w:rPr>
        <w:t>тепла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3A359F" w:rsidRP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</w:p>
    <w:sectPr w:rsidR="003A359F" w:rsidRPr="003A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C"/>
    <w:rsid w:val="00061487"/>
    <w:rsid w:val="00090F26"/>
    <w:rsid w:val="002C607C"/>
    <w:rsid w:val="002E6CA7"/>
    <w:rsid w:val="003A359F"/>
    <w:rsid w:val="0043171C"/>
    <w:rsid w:val="00491502"/>
    <w:rsid w:val="0074648B"/>
    <w:rsid w:val="007C0D26"/>
    <w:rsid w:val="009A3ADF"/>
    <w:rsid w:val="00DD568E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</cp:revision>
  <dcterms:created xsi:type="dcterms:W3CDTF">2019-04-27T08:00:00Z</dcterms:created>
  <dcterms:modified xsi:type="dcterms:W3CDTF">2019-04-27T08:13:00Z</dcterms:modified>
</cp:coreProperties>
</file>