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D55" w:rsidRPr="005952DD" w:rsidRDefault="005952DD">
      <w:r>
        <w:t xml:space="preserve">100% </w:t>
      </w:r>
      <w:r>
        <w:rPr>
          <w:lang w:val="en-US"/>
        </w:rPr>
        <w:t>money</w:t>
      </w:r>
    </w:p>
    <w:p w:rsidR="005952DD" w:rsidRDefault="005952DD">
      <w:r>
        <w:t>Процент резервирования</w:t>
      </w:r>
      <w:r>
        <w:br/>
        <w:t>деньги из воздуха через кредитование необеспеченными деньгами – больше денег – инфляция.</w:t>
      </w:r>
    </w:p>
    <w:p w:rsidR="004A040D" w:rsidRDefault="005952DD" w:rsidP="004A040D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t>Возможность кредитования и</w:t>
      </w:r>
      <w:r w:rsidR="009C734A">
        <w:t xml:space="preserve">, соответственно, </w:t>
      </w:r>
      <w:r>
        <w:t xml:space="preserve"> % резервирования</w:t>
      </w:r>
      <w:r w:rsidR="00DE2B14">
        <w:t xml:space="preserve"> банками</w:t>
      </w:r>
      <w:r>
        <w:t xml:space="preserve"> должен быть таким, чтобы</w:t>
      </w:r>
      <w:r w:rsidR="009C734A">
        <w:t xml:space="preserve"> общая</w:t>
      </w:r>
      <w:r>
        <w:t xml:space="preserve"> денежная масса была сопоставима с </w:t>
      </w:r>
      <w:proofErr w:type="spellStart"/>
      <w:r>
        <w:t>ввп</w:t>
      </w:r>
      <w:proofErr w:type="spellEnd"/>
      <w:r>
        <w:t>.</w:t>
      </w:r>
      <w:r w:rsidR="000769A5">
        <w:br/>
      </w:r>
      <w:hyperlink r:id="rId5" w:history="1">
        <w:r w:rsidR="004A040D" w:rsidRPr="00B926B5">
          <w:rPr>
            <w:rStyle w:val="a3"/>
          </w:rPr>
          <w:t>https://ru.wikipedia.org/wiki/Эмиссия_денег</w:t>
        </w:r>
      </w:hyperlink>
      <w:r w:rsidR="004A040D">
        <w:br/>
      </w:r>
      <w:r w:rsidR="004A040D">
        <w:br/>
        <w:t>«</w:t>
      </w:r>
      <w:r w:rsidR="004A040D">
        <w:rPr>
          <w:rFonts w:ascii="Arial" w:hAnsi="Arial" w:cs="Arial"/>
          <w:color w:val="202122"/>
          <w:sz w:val="21"/>
          <w:szCs w:val="21"/>
        </w:rPr>
        <w:t>Согласно данным </w:t>
      </w:r>
      <w:hyperlink r:id="rId6" w:tooltip="Банк Англии" w:history="1">
        <w:r w:rsidR="004A040D">
          <w:rPr>
            <w:rStyle w:val="a3"/>
            <w:rFonts w:ascii="Arial" w:hAnsi="Arial" w:cs="Arial"/>
            <w:color w:val="0645AD"/>
            <w:sz w:val="21"/>
            <w:szCs w:val="21"/>
          </w:rPr>
          <w:t>Банка Англии</w:t>
        </w:r>
      </w:hyperlink>
      <w:r w:rsidR="004A040D">
        <w:rPr>
          <w:rFonts w:ascii="Arial" w:hAnsi="Arial" w:cs="Arial"/>
          <w:color w:val="202122"/>
          <w:sz w:val="21"/>
          <w:szCs w:val="21"/>
        </w:rPr>
        <w:t xml:space="preserve">, в декабре 2013 года примерно 97 % денежной массы в экономике составляли банковские депозиты, большей </w:t>
      </w:r>
      <w:proofErr w:type="gramStart"/>
      <w:r w:rsidR="004A040D">
        <w:rPr>
          <w:rFonts w:ascii="Arial" w:hAnsi="Arial" w:cs="Arial"/>
          <w:color w:val="202122"/>
          <w:sz w:val="21"/>
          <w:szCs w:val="21"/>
        </w:rPr>
        <w:t>частью</w:t>
      </w:r>
      <w:proofErr w:type="gramEnd"/>
      <w:r w:rsidR="004A040D">
        <w:rPr>
          <w:rFonts w:ascii="Arial" w:hAnsi="Arial" w:cs="Arial"/>
          <w:color w:val="202122"/>
          <w:sz w:val="21"/>
          <w:szCs w:val="21"/>
        </w:rPr>
        <w:t xml:space="preserve"> созданные самими частными банками как результат кредитования</w:t>
      </w:r>
      <w:hyperlink r:id="rId7" w:anchor="cite_note-4" w:history="1">
        <w:r w:rsidR="004A040D"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 w:rsidR="004A040D">
          <w:rPr>
            <w:rStyle w:val="a3"/>
            <w:rFonts w:ascii="Arial" w:hAnsi="Arial" w:cs="Arial"/>
            <w:color w:val="0645AD"/>
            <w:sz w:val="18"/>
            <w:szCs w:val="18"/>
            <w:vertAlign w:val="superscript"/>
          </w:rPr>
          <w:t>4</w:t>
        </w:r>
        <w:r w:rsidR="004A040D"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 w:rsidR="004A040D">
        <w:rPr>
          <w:rFonts w:ascii="Arial" w:hAnsi="Arial" w:cs="Arial"/>
          <w:color w:val="202122"/>
          <w:sz w:val="21"/>
          <w:szCs w:val="21"/>
        </w:rPr>
        <w:t>.</w:t>
      </w:r>
    </w:p>
    <w:p w:rsidR="004A040D" w:rsidRDefault="004A040D" w:rsidP="004A040D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Также существенным является тот факт, что увеличение денежной массы в интересах развития экономики, как правило, </w:t>
      </w:r>
      <w:proofErr w:type="gramStart"/>
      <w:r>
        <w:rPr>
          <w:rStyle w:val="ts-fix-text"/>
          <w:rFonts w:ascii="Arial" w:hAnsi="Arial" w:cs="Arial"/>
          <w:color w:val="202122"/>
          <w:sz w:val="21"/>
          <w:szCs w:val="21"/>
          <w:bdr w:val="single" w:sz="6" w:space="0" w:color="A2A9B1" w:frame="1"/>
        </w:rPr>
        <w:t>возможно</w:t>
      </w:r>
      <w:proofErr w:type="gramEnd"/>
      <w:r>
        <w:rPr>
          <w:rStyle w:val="ts-fix-text"/>
          <w:rFonts w:ascii="Arial" w:hAnsi="Arial" w:cs="Arial"/>
          <w:color w:val="202122"/>
          <w:sz w:val="21"/>
          <w:szCs w:val="21"/>
          <w:bdr w:val="single" w:sz="6" w:space="0" w:color="A2A9B1" w:frame="1"/>
        </w:rPr>
        <w:t xml:space="preserve"> лишь путём увеличения долгов экономических субъектов перед банками</w: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t>[</w:t>
      </w:r>
      <w:hyperlink r:id="rId8" w:tooltip="Википедия:Ссылки на источники" w:history="1">
        <w:r>
          <w:rPr>
            <w:rStyle w:val="a3"/>
            <w:rFonts w:ascii="Arial" w:hAnsi="Arial" w:cs="Arial"/>
            <w:i/>
            <w:iCs/>
            <w:color w:val="0645AD"/>
            <w:sz w:val="18"/>
            <w:szCs w:val="18"/>
            <w:vertAlign w:val="superscript"/>
          </w:rPr>
          <w:t>источник не указан 3750 дней</w:t>
        </w:r>
      </w:hyperlink>
      <w:r>
        <w:rPr>
          <w:rFonts w:ascii="Arial" w:hAnsi="Arial" w:cs="Arial"/>
          <w:color w:val="202122"/>
          <w:sz w:val="18"/>
          <w:szCs w:val="18"/>
          <w:vertAlign w:val="superscript"/>
        </w:rPr>
        <w:t>]</w:t>
      </w:r>
      <w:r>
        <w:rPr>
          <w:rFonts w:ascii="Arial" w:hAnsi="Arial" w:cs="Arial"/>
          <w:color w:val="202122"/>
          <w:sz w:val="21"/>
          <w:szCs w:val="21"/>
        </w:rPr>
        <w:t xml:space="preserve">. При этом рост денежной массы и долгов в современной экономике опережает рост ВВП (см.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Turner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2014). В то же время опережающий по отношению к ВВП рост долгов толкает к </w:t>
      </w:r>
      <w:hyperlink r:id="rId9" w:tooltip="Финансовый кризис" w:history="1">
        <w:r>
          <w:rPr>
            <w:rStyle w:val="a3"/>
            <w:rFonts w:ascii="Arial" w:hAnsi="Arial" w:cs="Arial"/>
            <w:color w:val="0645AD"/>
            <w:sz w:val="21"/>
            <w:szCs w:val="21"/>
          </w:rPr>
          <w:t>финансовому кризису</w:t>
        </w:r>
      </w:hyperlink>
      <w:hyperlink r:id="rId10" w:anchor="cite_note-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3"/>
            <w:rFonts w:ascii="Arial" w:hAnsi="Arial" w:cs="Arial"/>
            <w:color w:val="0645AD"/>
            <w:sz w:val="18"/>
            <w:szCs w:val="18"/>
            <w:vertAlign w:val="superscript"/>
          </w:rPr>
          <w:t>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4A040D" w:rsidRDefault="004A040D" w:rsidP="004A040D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proofErr w:type="gramStart"/>
      <w:r>
        <w:rPr>
          <w:rFonts w:ascii="Arial" w:hAnsi="Arial" w:cs="Arial"/>
          <w:color w:val="202122"/>
          <w:sz w:val="21"/>
          <w:szCs w:val="21"/>
        </w:rPr>
        <w:t>В связи с этим некоторые экономисты предлагают увеличить нормы резервирования по текущим счетам до 100 %. Впервые эта идея была высказана </w:t>
      </w:r>
      <w:hyperlink r:id="rId11" w:tooltip="Содди, Фредерик" w:history="1">
        <w:r>
          <w:rPr>
            <w:rStyle w:val="a3"/>
            <w:rFonts w:ascii="Arial" w:hAnsi="Arial" w:cs="Arial"/>
            <w:color w:val="0645AD"/>
            <w:sz w:val="21"/>
            <w:szCs w:val="21"/>
          </w:rPr>
          <w:t>Фредериком Содди</w:t>
        </w:r>
      </w:hyperlink>
      <w:r>
        <w:rPr>
          <w:rFonts w:ascii="Arial" w:hAnsi="Arial" w:cs="Arial"/>
          <w:color w:val="202122"/>
          <w:sz w:val="21"/>
          <w:szCs w:val="21"/>
        </w:rPr>
        <w:t> в 1920-х годах, позже с аналогичными предложениями выступали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"https://ru.wikipedia.org/wiki/%D0%98%D1%80%D0%B2%D0%B8%D0%BD%D0%B3_%D0%A4%D0%B8%D1%88%D0%B5%D1%80" \o "Ирвинг Фишер"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3"/>
          <w:rFonts w:ascii="Arial" w:hAnsi="Arial" w:cs="Arial"/>
          <w:color w:val="0645AD"/>
          <w:sz w:val="21"/>
          <w:szCs w:val="21"/>
        </w:rPr>
        <w:t>Ирвинг</w:t>
      </w:r>
      <w:proofErr w:type="spellEnd"/>
      <w:r>
        <w:rPr>
          <w:rStyle w:val="a3"/>
          <w:rFonts w:ascii="Arial" w:hAnsi="Arial" w:cs="Arial"/>
          <w:color w:val="0645AD"/>
          <w:sz w:val="21"/>
          <w:szCs w:val="21"/>
        </w:rPr>
        <w:t xml:space="preserve"> Фишер</w: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и </w:t>
      </w:r>
      <w:hyperlink r:id="rId12" w:tooltip="Генри Саймонс" w:history="1">
        <w:r>
          <w:rPr>
            <w:rStyle w:val="a3"/>
            <w:rFonts w:ascii="Arial" w:hAnsi="Arial" w:cs="Arial"/>
            <w:color w:val="0645AD"/>
            <w:sz w:val="21"/>
            <w:szCs w:val="21"/>
          </w:rPr>
          <w:t xml:space="preserve">Генри </w:t>
        </w:r>
        <w:proofErr w:type="spellStart"/>
        <w:r>
          <w:rPr>
            <w:rStyle w:val="a3"/>
            <w:rFonts w:ascii="Arial" w:hAnsi="Arial" w:cs="Arial"/>
            <w:color w:val="0645AD"/>
            <w:sz w:val="21"/>
            <w:szCs w:val="21"/>
          </w:rPr>
          <w:t>Саймонс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. Различные варианты такого рода реформы предлагались также </w:t>
      </w:r>
      <w:hyperlink r:id="rId13" w:tooltip="Фридман, Милтон" w:history="1">
        <w:r>
          <w:rPr>
            <w:rStyle w:val="a3"/>
            <w:rFonts w:ascii="Arial" w:hAnsi="Arial" w:cs="Arial"/>
            <w:color w:val="0645AD"/>
            <w:sz w:val="21"/>
            <w:szCs w:val="21"/>
          </w:rPr>
          <w:t>Милтоном Фридманом</w:t>
        </w:r>
      </w:hyperlink>
      <w:r>
        <w:rPr>
          <w:rFonts w:ascii="Arial" w:hAnsi="Arial" w:cs="Arial"/>
          <w:color w:val="202122"/>
          <w:sz w:val="21"/>
          <w:szCs w:val="21"/>
        </w:rPr>
        <w:t> (1960), </w:t>
      </w:r>
      <w:hyperlink r:id="rId14" w:tooltip="Тобин, Джеймс" w:history="1">
        <w:r>
          <w:rPr>
            <w:rStyle w:val="a3"/>
            <w:rFonts w:ascii="Arial" w:hAnsi="Arial" w:cs="Arial"/>
            <w:color w:val="0645AD"/>
            <w:sz w:val="21"/>
            <w:szCs w:val="21"/>
          </w:rPr>
          <w:t xml:space="preserve">Джеймсом </w:t>
        </w:r>
        <w:proofErr w:type="spellStart"/>
        <w:r>
          <w:rPr>
            <w:rStyle w:val="a3"/>
            <w:rFonts w:ascii="Arial" w:hAnsi="Arial" w:cs="Arial"/>
            <w:color w:val="0645AD"/>
            <w:sz w:val="21"/>
            <w:szCs w:val="21"/>
          </w:rPr>
          <w:t>Тобином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 xml:space="preserve"> (1987), Джоном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Кэем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(2009) и </w:t>
      </w:r>
      <w:hyperlink r:id="rId15" w:tooltip="Котликофф, Лоуренс" w:history="1">
        <w:r>
          <w:rPr>
            <w:rStyle w:val="a3"/>
            <w:rFonts w:ascii="Arial" w:hAnsi="Arial" w:cs="Arial"/>
            <w:color w:val="0645AD"/>
            <w:sz w:val="21"/>
            <w:szCs w:val="21"/>
          </w:rPr>
          <w:t xml:space="preserve">Лоуренсом </w:t>
        </w:r>
        <w:proofErr w:type="spellStart"/>
        <w:r>
          <w:rPr>
            <w:rStyle w:val="a3"/>
            <w:rFonts w:ascii="Arial" w:hAnsi="Arial" w:cs="Arial"/>
            <w:color w:val="0645AD"/>
            <w:sz w:val="21"/>
            <w:szCs w:val="21"/>
          </w:rPr>
          <w:t>Котликофф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 (2010).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По их мнению, это лишит банки возможности создавать новые деньги в форме займов, передаст денежную эмиссию исключительно государству. Экономисты МВФ в 2012 году моделировали предложения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Фишера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и пришли к выводу об «уверенном подтверждении» заявленных преимуществ предлагаемой им системы</w:t>
      </w:r>
      <w:hyperlink r:id="rId16" w:anchor="cite_note-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3"/>
            <w:rFonts w:ascii="Arial" w:hAnsi="Arial" w:cs="Arial"/>
            <w:color w:val="0645AD"/>
            <w:sz w:val="18"/>
            <w:szCs w:val="18"/>
            <w:vertAlign w:val="superscript"/>
          </w:rPr>
          <w:t>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. Дальнейшим развитием предложений Фишера (главным образом, связанным со спецификой денежного обращения в электронной форме) является работа Джозефа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Хубера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и Джеймса Робертса «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Creating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New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Money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» (2000). В Великобритании создана НГО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"https://ru.wikipedia.org/wiki/Positive_Money" \o "Positive Money"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3"/>
          <w:rFonts w:ascii="Arial" w:hAnsi="Arial" w:cs="Arial"/>
          <w:color w:val="0645AD"/>
          <w:sz w:val="21"/>
          <w:szCs w:val="21"/>
        </w:rPr>
        <w:t>Positive</w:t>
      </w:r>
      <w:proofErr w:type="spellEnd"/>
      <w:r>
        <w:rPr>
          <w:rStyle w:val="a3"/>
          <w:rFonts w:ascii="Arial" w:hAnsi="Arial" w:cs="Arial"/>
          <w:color w:val="0645AD"/>
          <w:sz w:val="21"/>
          <w:szCs w:val="21"/>
        </w:rPr>
        <w:t xml:space="preserve"> </w:t>
      </w:r>
      <w:proofErr w:type="spellStart"/>
      <w:r>
        <w:rPr>
          <w:rStyle w:val="a3"/>
          <w:rFonts w:ascii="Arial" w:hAnsi="Arial" w:cs="Arial"/>
          <w:color w:val="0645AD"/>
          <w:sz w:val="21"/>
          <w:szCs w:val="21"/>
        </w:rPr>
        <w:t>Money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hyperlink r:id="rId17" w:anchor="cite_note-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3"/>
            <w:rFonts w:ascii="Arial" w:hAnsi="Arial" w:cs="Arial"/>
            <w:color w:val="0645AD"/>
            <w:sz w:val="18"/>
            <w:szCs w:val="18"/>
            <w:vertAlign w:val="superscript"/>
          </w:rPr>
          <w:t>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, которая ведёт кампанию за лишение банков права на эмиссию и создание «суверенных денег».</w:t>
      </w:r>
    </w:p>
    <w:p w:rsidR="005952DD" w:rsidRPr="005952DD" w:rsidRDefault="004A040D">
      <w:bookmarkStart w:id="0" w:name="_GoBack"/>
      <w:bookmarkEnd w:id="0"/>
      <w:r>
        <w:t>»</w:t>
      </w:r>
      <w:r w:rsidR="000769A5">
        <w:br/>
      </w:r>
      <w:r w:rsidR="005952DD">
        <w:br/>
        <w:t xml:space="preserve">гос-во не </w:t>
      </w:r>
      <w:proofErr w:type="spellStart"/>
      <w:r w:rsidR="005952DD">
        <w:t>контроллирует</w:t>
      </w:r>
      <w:proofErr w:type="spellEnd"/>
      <w:r w:rsidR="005952DD">
        <w:t xml:space="preserve"> денежную массу</w:t>
      </w:r>
      <w:r w:rsidR="005952DD">
        <w:br/>
      </w:r>
    </w:p>
    <w:sectPr w:rsidR="005952DD" w:rsidRPr="00595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106"/>
    <w:rsid w:val="000769A5"/>
    <w:rsid w:val="000F6D55"/>
    <w:rsid w:val="004A040D"/>
    <w:rsid w:val="00533106"/>
    <w:rsid w:val="005952DD"/>
    <w:rsid w:val="009C734A"/>
    <w:rsid w:val="00C004DA"/>
    <w:rsid w:val="00DE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40D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4A0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e-bracket">
    <w:name w:val="cite-bracket"/>
    <w:basedOn w:val="a0"/>
    <w:rsid w:val="004A040D"/>
  </w:style>
  <w:style w:type="character" w:customStyle="1" w:styleId="ts-fix-text">
    <w:name w:val="ts-fix-text"/>
    <w:basedOn w:val="a0"/>
    <w:rsid w:val="004A04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040D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4A0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e-bracket">
    <w:name w:val="cite-bracket"/>
    <w:basedOn w:val="a0"/>
    <w:rsid w:val="004A040D"/>
  </w:style>
  <w:style w:type="character" w:customStyle="1" w:styleId="ts-fix-text">
    <w:name w:val="ts-fix-text"/>
    <w:basedOn w:val="a0"/>
    <w:rsid w:val="004A0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5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2%D0%B8%D0%BA%D0%B8%D0%BF%D0%B5%D0%B4%D0%B8%D1%8F:%D0%A1%D1%81%D1%8B%D0%BB%D0%BA%D0%B8_%D0%BD%D0%B0_%D0%B8%D1%81%D1%82%D0%BE%D1%87%D0%BD%D0%B8%D0%BA%D0%B8" TargetMode="External"/><Relationship Id="rId13" Type="http://schemas.openxmlformats.org/officeDocument/2006/relationships/hyperlink" Target="https://ru.wikipedia.org/wiki/%D0%A4%D1%80%D0%B8%D0%B4%D0%BC%D0%B0%D0%BD,_%D0%9C%D0%B8%D0%BB%D1%82%D0%BE%D0%B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D%D0%BC%D0%B8%D1%81%D1%81%D0%B8%D1%8F_%D0%B4%D0%B5%D0%BD%D0%B5%D0%B3" TargetMode="External"/><Relationship Id="rId12" Type="http://schemas.openxmlformats.org/officeDocument/2006/relationships/hyperlink" Target="https://ru.wikipedia.org/wiki/%D0%93%D0%B5%D0%BD%D1%80%D0%B8_%D0%A1%D0%B0%D0%B9%D0%BC%D0%BE%D0%BD%D1%81" TargetMode="External"/><Relationship Id="rId17" Type="http://schemas.openxmlformats.org/officeDocument/2006/relationships/hyperlink" Target="https://ru.wikipedia.org/wiki/%D0%AD%D0%BC%D0%B8%D1%81%D1%81%D0%B8%D1%8F_%D0%B4%D0%B5%D0%BD%D0%B5%D0%B3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ru.wikipedia.org/wiki/%D0%AD%D0%BC%D0%B8%D1%81%D1%81%D0%B8%D1%8F_%D0%B4%D0%B5%D0%BD%D0%B5%D0%B3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91%D0%B0%D0%BD%D0%BA_%D0%90%D0%BD%D0%B3%D0%BB%D0%B8%D0%B8" TargetMode="External"/><Relationship Id="rId11" Type="http://schemas.openxmlformats.org/officeDocument/2006/relationships/hyperlink" Target="https://ru.wikipedia.org/wiki/%D0%A1%D0%BE%D0%B4%D0%B4%D0%B8,_%D0%A4%D1%80%D0%B5%D0%B4%D0%B5%D1%80%D0%B8%D0%BA" TargetMode="External"/><Relationship Id="rId5" Type="http://schemas.openxmlformats.org/officeDocument/2006/relationships/hyperlink" Target="https://ru.wikipedia.org/wiki/&#1069;&#1084;&#1080;&#1089;&#1089;&#1080;&#1103;_&#1076;&#1077;&#1085;&#1077;&#1075;" TargetMode="External"/><Relationship Id="rId15" Type="http://schemas.openxmlformats.org/officeDocument/2006/relationships/hyperlink" Target="https://ru.wikipedia.org/wiki/%D0%9A%D0%BE%D1%82%D0%BB%D0%B8%D0%BA%D0%BE%D1%84%D1%84,_%D0%9B%D0%BE%D1%83%D1%80%D0%B5%D0%BD%D1%81" TargetMode="External"/><Relationship Id="rId10" Type="http://schemas.openxmlformats.org/officeDocument/2006/relationships/hyperlink" Target="https://ru.wikipedia.org/wiki/%D0%AD%D0%BC%D0%B8%D1%81%D1%81%D0%B8%D1%8F_%D0%B4%D0%B5%D0%BD%D0%B5%D0%B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4%D0%B8%D0%BD%D0%B0%D0%BD%D1%81%D0%BE%D0%B2%D1%8B%D0%B9_%D0%BA%D1%80%D0%B8%D0%B7%D0%B8%D1%81" TargetMode="External"/><Relationship Id="rId14" Type="http://schemas.openxmlformats.org/officeDocument/2006/relationships/hyperlink" Target="https://ru.wikipedia.org/wiki/%D0%A2%D0%BE%D0%B1%D0%B8%D0%BD,_%D0%94%D0%B6%D0%B5%D0%B9%D0%BC%D1%8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Петров</dc:creator>
  <cp:keywords/>
  <dc:description/>
  <cp:lastModifiedBy>Максим Петров</cp:lastModifiedBy>
  <cp:revision>6</cp:revision>
  <dcterms:created xsi:type="dcterms:W3CDTF">2026-01-26T20:48:00Z</dcterms:created>
  <dcterms:modified xsi:type="dcterms:W3CDTF">2026-01-26T20:52:00Z</dcterms:modified>
</cp:coreProperties>
</file>