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Times New Roman" w:cs="Times New Roman" w:eastAsia="Times New Roman" w:hAnsi="Times New Roman"/>
          <w:b w:val="1"/>
          <w:bCs w:val="1"/>
          <w:color w:val="366091"/>
          <w:sz w:val="22"/>
          <w:szCs w:val="22"/>
        </w:rPr>
      </w:pPr>
      <w:r w:rsidDel="00000000" w:rsidR="00000000" w:rsidRPr="00000000">
        <w:rPr>
          <w:rFonts w:ascii="Times New Roman" w:cs="Times New Roman" w:eastAsia="Times New Roman" w:hAnsi="Times New Roman"/>
          <w:b w:val="1"/>
          <w:bCs w:val="1"/>
          <w:color w:val="366091"/>
          <w:sz w:val="22"/>
          <w:szCs w:val="22"/>
          <w:rtl w:val="0"/>
        </w:rPr>
        <w:t xml:space="preserve">252A Paper Review Template</w:t>
      </w:r>
    </w:p>
    <w:p w:rsidR="00000000" w:rsidDel="00000000" w:rsidP="00000000" w:rsidRDefault="00000000" w:rsidRPr="00000000" w14:paraId="00000002">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Overall Merit</w:t>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Accept (4)</w:t>
      </w:r>
    </w:p>
    <w:p w:rsidR="00000000" w:rsidDel="00000000" w:rsidP="00000000" w:rsidRDefault="00000000" w:rsidRPr="00000000" w14:paraId="00000004">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Summary</w:t>
      </w:r>
    </w:p>
    <w:p w:rsidR="00000000" w:rsidDel="00000000" w:rsidP="00000000" w:rsidRDefault="00000000" w:rsidRPr="00000000" w14:paraId="0000000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 researchers have shifted focus to multicore designs, but Dennard scaling may soon limit multicore scaling. This work presents a multicore scaling model that combines devices, microarchitecture, chip organization, and real benchmark characteristics. The work first builds a device model from existing scaling schemes that computes power and scaling factors for future technology nodes. The work then builds a core model that determines area/performance and power/performance Pareto frontiers of 45nm cores measured in SPECmarks, and uses the device model to re-fit the Pareto optimal curves for future technology nodes. Finally the work models multicore scaling by considering both an upper-bound model and a realistic model that accounts for microarchitecture, topologies, and application behavior. The realistic multicore model is validated against one CPU and one GPU design. The three levels of models are then combined to make projections on the effects of scaling trends, such as achievable performance, optimal chip topology, and percentage of "dark silicon". The work shows that regardless of chip architecture, multicore scaling is power limited to a larger degree than predicted by conventional wisdom. The work projects that 50% of a fixed-size chip will be dark silicon at 8nm, and only a 7.9x performance speedup is possible over five technology generations compared to the 32x projection from the target of doubling performance per generation.</w:t>
      </w:r>
    </w:p>
    <w:p w:rsidR="00000000" w:rsidDel="00000000" w:rsidP="00000000" w:rsidRDefault="00000000" w:rsidRPr="00000000" w14:paraId="00000006">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Strengths / Weaknesses</w:t>
      </w:r>
    </w:p>
    <w:p w:rsidR="00000000" w:rsidDel="00000000" w:rsidP="00000000" w:rsidRDefault="00000000" w:rsidRPr="00000000" w14:paraId="0000000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p w:rsidR="00000000" w:rsidDel="00000000" w:rsidP="00000000" w:rsidRDefault="00000000" w:rsidRPr="00000000" w14:paraId="00000008">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is the first work to tackle the high-impact problem of post-Dennard-scaling by holistically considering characteristics across the stack (device to microarchitecture to application)</w:t>
      </w:r>
    </w:p>
    <w:p w:rsidR="00000000" w:rsidDel="00000000" w:rsidP="00000000" w:rsidRDefault="00000000" w:rsidRPr="00000000" w14:paraId="00000009">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not only considers performance and area but also power as a primary design constraint</w:t>
      </w:r>
    </w:p>
    <w:p w:rsidR="00000000" w:rsidDel="00000000" w:rsidP="00000000" w:rsidRDefault="00000000" w:rsidRPr="00000000" w14:paraId="0000000A">
      <w:pPr>
        <w:numPr>
          <w:ilvl w:val="0"/>
          <w:numId w:val="1"/>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has impactful results that disprove conventional wisdom on performance scaling </w:t>
      </w:r>
    </w:p>
    <w:p w:rsidR="00000000" w:rsidDel="00000000" w:rsidP="00000000" w:rsidRDefault="00000000" w:rsidRPr="00000000" w14:paraId="0000000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0C">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validation of the realistic multicore model</w:t>
      </w:r>
    </w:p>
    <w:p w:rsidR="00000000" w:rsidDel="00000000" w:rsidP="00000000" w:rsidRDefault="00000000" w:rsidRPr="00000000" w14:paraId="0000000D">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Realistic multicore model validation has unexplained anomalies</w:t>
      </w:r>
    </w:p>
    <w:p w:rsidR="00000000" w:rsidDel="00000000" w:rsidP="00000000" w:rsidRDefault="00000000" w:rsidRPr="00000000" w14:paraId="0000000E">
      <w:pPr>
        <w:numPr>
          <w:ilvl w:val="0"/>
          <w:numId w:val="2"/>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 state that core scaling model provides the minimum power to sustain maximum performance, but the actual core model uses TDP </w:t>
      </w:r>
    </w:p>
    <w:p w:rsidR="00000000" w:rsidDel="00000000" w:rsidP="00000000" w:rsidRDefault="00000000" w:rsidRPr="00000000" w14:paraId="0000000F">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Detailed Comments</w:t>
      </w:r>
    </w:p>
    <w:p w:rsidR="00000000" w:rsidDel="00000000" w:rsidP="00000000" w:rsidRDefault="00000000" w:rsidRPr="00000000" w14:paraId="0000001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is a forward-thinking work that tackles the important problem of the end of multicore scaling. The work considers technology scaling, microarchitecture, chip topology, and applications altogether whereas prior work has only considered a subset of these parameters. The authors make a convincing justification of their assumptions for performance modeling, and they argue that their assumptions provide an optimistic estimate of performance. </w:t>
      </w:r>
    </w:p>
    <w:p w:rsidR="00000000" w:rsidDel="00000000" w:rsidP="00000000" w:rsidRDefault="00000000" w:rsidRPr="00000000" w14:paraId="0000001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main takeaways that I got from this paper is the imminence of the end of Moore's Law, and the call-to-action for research to consider novel architectures that move beyond the existing Pareto-optimal frontier. This is mentioned in the conclusion but I would also add this in the introduction for more impact. </w:t>
      </w:r>
    </w:p>
    <w:p w:rsidR="00000000" w:rsidDel="00000000" w:rsidP="00000000" w:rsidRDefault="00000000" w:rsidRPr="00000000" w14:paraId="0000001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 couple of typos in the paper (i.e. FinTETs instead of FinFETs).</w:t>
      </w:r>
    </w:p>
    <w:p w:rsidR="00000000" w:rsidDel="00000000" w:rsidP="00000000" w:rsidRDefault="00000000" w:rsidRPr="00000000" w14:paraId="0000001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not convinced of their use of TDP for the core model. In section 2, the authors state that the core scaling model provides minimum power to sustain maximum performance whereas TDP is maximum power. If the authors wish to provide an optimistic estimate of power like they did for performance, they should use real per-benchmark power measurements. </w:t>
      </w:r>
    </w:p>
    <w:p w:rsidR="00000000" w:rsidDel="00000000" w:rsidP="00000000" w:rsidRDefault="00000000" w:rsidRPr="00000000" w14:paraId="0000001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realistic multicore model validation only considers 1 CPU and 1 GPU design. I would like to see the model generalize to more than 1 design for each class. The work should also explain the anomalies between their model and GPGPUSim's results so we can understand if the anomalies are due to an inherent error in the model. </w:t>
      </w:r>
    </w:p>
    <w:p w:rsidR="00000000" w:rsidDel="00000000" w:rsidP="00000000" w:rsidRDefault="00000000" w:rsidRPr="00000000" w14:paraId="00000015">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Discussion Questions</w:t>
      </w:r>
    </w:p>
    <w:p w:rsidR="00000000" w:rsidDel="00000000" w:rsidP="00000000" w:rsidRDefault="00000000" w:rsidRPr="00000000" w14:paraId="00000016">
      <w:pPr>
        <w:numPr>
          <w:ilvl w:val="0"/>
          <w:numId w:val="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are L2 and L3 caches removed from power computation? </w:t>
      </w:r>
    </w:p>
    <w:p w:rsidR="00000000" w:rsidDel="00000000" w:rsidP="00000000" w:rsidRDefault="00000000" w:rsidRPr="00000000" w14:paraId="00000017">
      <w:pPr>
        <w:numPr>
          <w:ilvl w:val="0"/>
          <w:numId w:val="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this paper appears to go against the consensus of the broader computing community at the time, how was the paper received?</w:t>
      </w:r>
    </w:p>
    <w:p w:rsidR="00000000" w:rsidDel="00000000" w:rsidP="00000000" w:rsidRDefault="00000000" w:rsidRPr="00000000" w14:paraId="00000018">
      <w:pPr>
        <w:numPr>
          <w:ilvl w:val="0"/>
          <w:numId w:val="3"/>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argue that their work differs from prior work because they analyze cross-stack characteristics all together, whereas prior work only analyzed subsets of these features in various combinations. Did this holistic analysis result in different results, and how so/why?</w:t>
      </w:r>
    </w:p>
    <w:p w:rsidR="00000000" w:rsidDel="00000000" w:rsidP="00000000" w:rsidRDefault="00000000" w:rsidRPr="00000000" w14:paraId="00000019">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