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252A Paper Review Template</w:t>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Overall Merit</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Strong Accept (4)</w:t>
      </w:r>
      <w:r w:rsidDel="00000000" w:rsidR="00000000" w:rsidRPr="00000000">
        <w:rPr>
          <w:rtl w:val="0"/>
        </w:rPr>
      </w:r>
    </w:p>
    <w:p w:rsidR="00000000" w:rsidDel="00000000" w:rsidP="00000000" w:rsidRDefault="00000000" w:rsidRPr="00000000" w14:paraId="00000004">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Summary</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Runahead mode is a powerful prefetching technique that consists of "running ahead" during a memory stall, to execute as many future loads as possible and effectively prefetching the data required for near-future computations once we leave the memory stall. This technique enables CPUs to exploit much more MLP as the CPU can occupy as many MSHRs as needed, regardless of the core not being able to execute more instructions. In the Vector Runahead paper, the authors propose some optimizations to further increase both MLP and overall performance boost.</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Runahead mode benefits are usually limited by: 1. complex dependency chains that can not be prefetched; and 2. the fetch/decode bandwidth as well as backend resources that limit how further ahead the code does the system end up prefetching. In order to solve the current limitations, the authors propose a complex microarchitecture modification that vectorizes the runahead scout instructions to overcome the limitations imposed by frontend and backend availability. On top of this, they modify both the termination condition and the microarchitecture to keep in runahead prefetching until an entire chain of dependent loads have been prefetched (part of the modifications consist on identifying the end of these chains). Finally, to exploit MLP at its maximum, they unroll the access and pipeline them. This is, instead of executing one vectorized iteration of the entire access chain they execute N (unroll), and instead of executing them iteration by iteration, they reorder all instructions so they now execute the first vectorized instruction of the N iterations one after the other.</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authors show an harmonic improvement of 1.79x over their baseline (an OOO with no run ahead at all) and they show: 1. MLP increase is much higher than runahead SOTA; 2. These improvements depend on vectorization, unrolling and pipelining (none of these can be overseen); 3. They barely overprefetch; and 4. they prefetches are very timely, being pretty much all of them useful and reducing off-chip access compared to both the baseline and runahead SOTA.</w:t>
      </w:r>
      <w:r w:rsidDel="00000000" w:rsidR="00000000" w:rsidRPr="00000000">
        <w:rPr>
          <w:rtl w:val="0"/>
        </w:rPr>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Strengths</w:t>
      </w:r>
    </w:p>
    <w:p w:rsidR="00000000" w:rsidDel="00000000" w:rsidP="00000000" w:rsidRDefault="00000000" w:rsidRPr="00000000" w14:paraId="0000000B">
      <w:pPr>
        <w:numPr>
          <w:ilvl w:val="0"/>
          <w:numId w:val="2"/>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Reducing memory bound is of extreme importance and they effectively do this. Clearly, modern CPU memory hierarchies are underexploited due to backend limitations, and this work offers a way to use them.</w:t>
      </w:r>
    </w:p>
    <w:p w:rsidR="00000000" w:rsidDel="00000000" w:rsidP="00000000" w:rsidRDefault="00000000" w:rsidRPr="00000000" w14:paraId="0000000C">
      <w:pPr>
        <w:numPr>
          <w:ilvl w:val="0"/>
          <w:numId w:val="2"/>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The paper clearly explains and compares, throughout the corresponding sections, how prior work addresses the same issues and what limitations VR overcomes and how.</w:t>
      </w:r>
      <w:r w:rsidDel="00000000" w:rsidR="00000000" w:rsidRPr="00000000">
        <w:rPr>
          <w:rtl w:val="0"/>
        </w:rPr>
      </w:r>
    </w:p>
    <w:p w:rsidR="00000000" w:rsidDel="00000000" w:rsidP="00000000" w:rsidRDefault="00000000" w:rsidRPr="00000000" w14:paraId="0000000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Weaknesses</w:t>
      </w:r>
    </w:p>
    <w:p w:rsidR="00000000" w:rsidDel="00000000" w:rsidP="00000000" w:rsidRDefault="00000000" w:rsidRPr="00000000" w14:paraId="0000000E">
      <w:pPr>
        <w:numPr>
          <w:ilvl w:val="0"/>
          <w:numId w:val="1"/>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They don't get to evaluate on an entire benchmark suite, it is more like a cherrypicked evaluation.</w:t>
      </w:r>
    </w:p>
    <w:p w:rsidR="00000000" w:rsidDel="00000000" w:rsidP="00000000" w:rsidRDefault="00000000" w:rsidRPr="00000000" w14:paraId="0000000F">
      <w:pPr>
        <w:numPr>
          <w:ilvl w:val="0"/>
          <w:numId w:val="1"/>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Overhead evaluation is not bad, but it could just offer, at least, an area estimation on a given tech node (7 or 5nm).</w:t>
      </w:r>
      <w:r w:rsidDel="00000000" w:rsidR="00000000" w:rsidRPr="00000000">
        <w:rPr>
          <w:rtl w:val="0"/>
        </w:rPr>
      </w:r>
    </w:p>
    <w:p w:rsidR="00000000" w:rsidDel="00000000" w:rsidP="00000000" w:rsidRDefault="00000000" w:rsidRPr="00000000" w14:paraId="00000010">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Detailed Comments</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introduction does a great job at introducing the problem, its causes, but it is complicated to grasp from the introduction how to address it. While it makes complete sense once you have read the paper, a more comprehensive/high level description could help understand what to expect from future sections, as I felt slightly confused through the first paragraphs.</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Nonetheless, I would like to highlight that all the questions and doubts I had regarding how different parameters may affect/limit performance have been evaluated in the evaluation section. Nonetheless, I believe that the evaluation section is missing an important aspect and is how much could this technique degrade performance on workloads that do not use these access patterns at all, as well as other memory bounded benchmarks such as mcf. While I believe the degradation would not be much (if any), it can always be argued that this technique can be turned on or off, but for a matter of completion it would make sense to add it.</w:t>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While, as mentioned, the evaluation section looks at several important aspects to evaluate, I think some graphs could be improved. When evaluating the effect of P and U for performance, it would be great to see a 2D surface for some of the workloads, to see how the performance gradient moves along P and U. One or two would be enough to let the reader understand how the bar graphs translate. When comparing benchmarks, there is an empty space, as if there is a missing benchmark. On top of this, fig 1 has a legend of 5 elements but I just can see 4 of them in the graph.</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 enjoyed the detailed explanation on how this works, but it is clearly cramped and difficult to follow. There are too many details they could discuss or develop further but they haven't due to space limitations. Sometimes, explaining something half way through is much worse than not explaining it at all or offering a much higher level explanation, as it only causes doubts and blanks that the reader has to fill by itself. An example of this, although no the only one, is the control flow section.</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Neats:</w:t>
      </w:r>
    </w:p>
    <w:p w:rsidR="00000000" w:rsidDel="00000000" w:rsidP="00000000" w:rsidRDefault="00000000" w:rsidRPr="00000000" w14:paraId="00000016">
      <w:pPr>
        <w:numPr>
          <w:ilvl w:val="0"/>
          <w:numId w:val="4"/>
        </w:numPr>
        <w:spacing w:after="0" w:afterAutospacing="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would have liked to see the MSHR evaluation with 16 MSHRs, or a couple more values between 12 and 24.</w:t>
      </w:r>
    </w:p>
    <w:p w:rsidR="00000000" w:rsidDel="00000000" w:rsidP="00000000" w:rsidRDefault="00000000" w:rsidRPr="00000000" w14:paraId="00000017">
      <w:pPr>
        <w:numPr>
          <w:ilvl w:val="0"/>
          <w:numId w:val="4"/>
        </w:numPr>
        <w:spacing w:after="20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Why on earth would they change both size and font (specially for a sans serif font) in the "titles" of VI. evaluation.</w:t>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Discussion Questions</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Cambria" w:cs="Cambria" w:eastAsia="Cambria" w:hAnsi="Cambria"/>
          <w:rtl w:val="0"/>
        </w:rPr>
        <w:t xml:space="preserve">Is there any way this can be combined with software prefetching techniques to reduce hardware complexity?</w:t>
      </w:r>
    </w:p>
    <w:p w:rsidR="00000000" w:rsidDel="00000000" w:rsidP="00000000" w:rsidRDefault="00000000" w:rsidRPr="00000000" w14:paraId="0000001B">
      <w:pPr>
        <w:numPr>
          <w:ilvl w:val="0"/>
          <w:numId w:val="3"/>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Couldn’t the same ideas be applied on software prefetching after some program analysis?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