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Naithani, Ainsworth, Jones &amp; Eeckhout, ISCA 2021 (“Vector Runahead”)</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paper proposes Vector Runahead as a method to combat the Memory Wall problem in pointer-chasing / indirect memory workloads, when programs have a lot of memory dependency chains in loops containing many iterations. Vector Runahead prefetches multiple addresses from the subsequent dependencies in parallel so that the CPU is not stalled for too long. This ensures that when the program enters the next iteration, the value/address is already prefetched, essentially increasing the amount of cache hits. The authors show that this method achieves 1.79x speedup on large OoO systems.</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There is a large performance increase by tackling the memory wall problem</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No ISA changes requires, vector runahead is fully transparent to the programmer</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Pointer-chasing and indirect memory accesses are common in many programs (graphs, databases,...)</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Smaller area overhead than PRE</w:t>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0F">
      <w:pPr>
        <w:numPr>
          <w:ilvl w:val="0"/>
          <w:numId w:val="4"/>
        </w:numPr>
        <w:ind w:left="720" w:hanging="360"/>
        <w:rPr>
          <w:sz w:val="24"/>
          <w:szCs w:val="24"/>
        </w:rPr>
      </w:pPr>
      <w:r w:rsidDel="00000000" w:rsidR="00000000" w:rsidRPr="00000000">
        <w:rPr>
          <w:sz w:val="24"/>
          <w:szCs w:val="24"/>
          <w:rtl w:val="0"/>
        </w:rPr>
        <w:t xml:space="preserve">Difficult to grasp due to the lack of diagrams</w:t>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sz w:val="24"/>
          <w:szCs w:val="24"/>
          <w:rtl w:val="0"/>
        </w:rPr>
        <w:t xml:space="preserve">Limited applicability to irregular control flow programs</w:t>
      </w:r>
    </w:p>
    <w:p w:rsidR="00000000" w:rsidDel="00000000" w:rsidP="00000000" w:rsidRDefault="00000000" w:rsidRPr="00000000" w14:paraId="00000011">
      <w:pPr>
        <w:numPr>
          <w:ilvl w:val="0"/>
          <w:numId w:val="4"/>
        </w:numPr>
        <w:ind w:left="720" w:hanging="360"/>
        <w:rPr>
          <w:sz w:val="24"/>
          <w:szCs w:val="24"/>
        </w:rPr>
      </w:pPr>
      <w:r w:rsidDel="00000000" w:rsidR="00000000" w:rsidRPr="00000000">
        <w:rPr>
          <w:sz w:val="24"/>
          <w:szCs w:val="24"/>
          <w:rtl w:val="0"/>
        </w:rPr>
        <w:t xml:space="preserve">There is no mention or study of the energy efficiency of vector runahead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14">
      <w:pPr>
        <w:rPr>
          <w:sz w:val="24"/>
          <w:szCs w:val="24"/>
        </w:rPr>
      </w:pPr>
      <w:r w:rsidDel="00000000" w:rsidR="00000000" w:rsidRPr="00000000">
        <w:rPr>
          <w:sz w:val="24"/>
          <w:szCs w:val="24"/>
          <w:rtl w:val="0"/>
        </w:rPr>
        <w:t xml:space="preserve">I found this paper very difficult to read and understand, and I believe it would take me additional reads to fully grasp what it’s saying. The paper talks about how vector runahead executes with paragraphs of text, but does not show many diagrams, so it is very hard to visualize this hardware and the procedural nature of vector runahead.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I often found myself asking AI to explain parts of the paper in simpler terms. Perhaps this paper is too technical for my beginner's knowledge in Computer Architecture, such as my lack of understanding in OoO.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Nits:</w:t>
      </w:r>
    </w:p>
    <w:p w:rsidR="00000000" w:rsidDel="00000000" w:rsidP="00000000" w:rsidRDefault="00000000" w:rsidRPr="00000000" w14:paraId="00000019">
      <w:pPr>
        <w:numPr>
          <w:ilvl w:val="0"/>
          <w:numId w:val="3"/>
        </w:numPr>
        <w:ind w:left="720" w:hanging="360"/>
        <w:rPr>
          <w:sz w:val="24"/>
          <w:szCs w:val="24"/>
        </w:rPr>
      </w:pPr>
      <w:r w:rsidDel="00000000" w:rsidR="00000000" w:rsidRPr="00000000">
        <w:rPr>
          <w:sz w:val="24"/>
          <w:szCs w:val="24"/>
          <w:rtl w:val="0"/>
        </w:rPr>
        <w:t xml:space="preserve">I would definitely recommend adding more diagrams to help visualize the procedure of Vector Runahead</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(that I would ask at the time of the paper being written)</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When would vector runahead fail? How will this perform in mixed workloads?</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sz w:val="24"/>
          <w:szCs w:val="24"/>
          <w:rtl w:val="0"/>
        </w:rPr>
        <w:t xml:space="preserve">What is the energy cost of executing discarded instructions?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