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Overall Merit:</w:t>
      </w:r>
    </w:p>
    <w:p w:rsidR="00000000" w:rsidDel="00000000" w:rsidP="00000000" w:rsidRDefault="00000000" w:rsidRPr="00000000" w14:paraId="00000002">
      <w:pPr>
        <w:spacing w:after="240" w:before="240" w:lineRule="auto"/>
        <w:rPr/>
      </w:pPr>
      <w:r w:rsidDel="00000000" w:rsidR="00000000" w:rsidRPr="00000000">
        <w:rPr>
          <w:rtl w:val="0"/>
        </w:rPr>
        <w:t xml:space="preserve">Strong accept</w:t>
      </w:r>
    </w:p>
    <w:p w:rsidR="00000000" w:rsidDel="00000000" w:rsidP="00000000" w:rsidRDefault="00000000" w:rsidRPr="00000000" w14:paraId="00000003">
      <w:pPr>
        <w:spacing w:after="240" w:before="240" w:lineRule="auto"/>
        <w:rPr/>
      </w:pPr>
      <w:r w:rsidDel="00000000" w:rsidR="00000000" w:rsidRPr="00000000">
        <w:rPr>
          <w:rtl w:val="0"/>
        </w:rPr>
        <w:t xml:space="preserve">Summary:</w:t>
      </w:r>
    </w:p>
    <w:p w:rsidR="00000000" w:rsidDel="00000000" w:rsidP="00000000" w:rsidRDefault="00000000" w:rsidRPr="00000000" w14:paraId="00000004">
      <w:pPr>
        <w:spacing w:after="240" w:before="240" w:lineRule="auto"/>
        <w:rPr/>
      </w:pPr>
      <w:r w:rsidDel="00000000" w:rsidR="00000000" w:rsidRPr="00000000">
        <w:rPr>
          <w:rtl w:val="0"/>
        </w:rPr>
        <w:t xml:space="preserve">Decoupled vector runahead is an improvement on vector runahead. It decouples the runahead execution into its own lightweight subthread context on its own, allowing prefetching even when the core is not fully stalled and allowing the core to continue once the first piece of data comes back. A stride detector detects innermost striding loads. Load dependence chains are discovered with taint tracking from the reg holding the innermost index var. Loop bounds are estimated by looking at the compare instruction which is used to check if the loop is finished. After these are all estimated, the vector-runahead subthread is spawned, using its own issue register separate from the out of order issue queue. Nested loops are handled effectively. Performance is significantly improved on workloads that are not highly contrived.</w:t>
      </w:r>
    </w:p>
    <w:p w:rsidR="00000000" w:rsidDel="00000000" w:rsidP="00000000" w:rsidRDefault="00000000" w:rsidRPr="00000000" w14:paraId="00000005">
      <w:pPr>
        <w:spacing w:after="240" w:before="240" w:lineRule="auto"/>
        <w:rPr/>
      </w:pPr>
      <w:r w:rsidDel="00000000" w:rsidR="00000000" w:rsidRPr="00000000">
        <w:rPr>
          <w:rtl w:val="0"/>
        </w:rPr>
        <w:t xml:space="preserve">Strengths:</w:t>
      </w:r>
    </w:p>
    <w:p w:rsidR="00000000" w:rsidDel="00000000" w:rsidP="00000000" w:rsidRDefault="00000000" w:rsidRPr="00000000" w14:paraId="00000006">
      <w:pPr>
        <w:spacing w:after="240" w:before="240" w:lineRule="auto"/>
        <w:rPr/>
      </w:pPr>
      <w:r w:rsidDel="00000000" w:rsidR="00000000" w:rsidRPr="00000000">
        <w:rPr>
          <w:rtl w:val="0"/>
        </w:rPr>
        <w:t xml:space="preserve">Highly elegant and novel microarchitectural technique for increasing IPC. IPC improvements of this magnitude in this day and age are extremely uncommon.</w:t>
      </w:r>
    </w:p>
    <w:p w:rsidR="00000000" w:rsidDel="00000000" w:rsidP="00000000" w:rsidRDefault="00000000" w:rsidRPr="00000000" w14:paraId="00000007">
      <w:pPr>
        <w:spacing w:after="240" w:before="240" w:lineRule="auto"/>
        <w:rPr/>
      </w:pPr>
      <w:r w:rsidDel="00000000" w:rsidR="00000000" w:rsidRPr="00000000">
        <w:rPr>
          <w:rtl w:val="0"/>
        </w:rPr>
        <w:t xml:space="preserve">Significant improvement to vector runahead which was already a very successful and elegant.</w:t>
      </w:r>
    </w:p>
    <w:p w:rsidR="00000000" w:rsidDel="00000000" w:rsidP="00000000" w:rsidRDefault="00000000" w:rsidRPr="00000000" w14:paraId="00000008">
      <w:pPr>
        <w:spacing w:after="240" w:before="240" w:lineRule="auto"/>
        <w:rPr/>
      </w:pPr>
      <w:r w:rsidDel="00000000" w:rsidR="00000000" w:rsidRPr="00000000">
        <w:rPr>
          <w:rtl w:val="0"/>
        </w:rPr>
        <w:t xml:space="preserve">Paper is much better written than vector runahead. Stays at the correct level of abstraction and is comprehensible by an advanced computer architecture audience while still leaving room for evaluation and thorough discussion of the motivation.</w:t>
      </w:r>
    </w:p>
    <w:p w:rsidR="00000000" w:rsidDel="00000000" w:rsidP="00000000" w:rsidRDefault="00000000" w:rsidRPr="00000000" w14:paraId="00000009">
      <w:pPr>
        <w:spacing w:after="240" w:before="240" w:lineRule="auto"/>
        <w:rPr/>
      </w:pPr>
      <w:r w:rsidDel="00000000" w:rsidR="00000000" w:rsidRPr="00000000">
        <w:rPr>
          <w:rtl w:val="0"/>
        </w:rPr>
        <w:t xml:space="preserve">Weaknesses:</w:t>
      </w:r>
    </w:p>
    <w:p w:rsidR="00000000" w:rsidDel="00000000" w:rsidP="00000000" w:rsidRDefault="00000000" w:rsidRPr="00000000" w14:paraId="0000000A">
      <w:pPr>
        <w:spacing w:after="240" w:before="240" w:lineRule="auto"/>
        <w:rPr/>
      </w:pPr>
      <w:r w:rsidDel="00000000" w:rsidR="00000000" w:rsidRPr="00000000">
        <w:rPr>
          <w:rtl w:val="0"/>
        </w:rPr>
        <w:t xml:space="preserve">The divergence seems like a way that a lot of bad prefetches may be executed. It might be nice to try to predict which control flow path is more likely rather than pursuing all of them. I am curious what behavior occurs for highly divergent (16 lanes for example) code.</w:t>
      </w:r>
    </w:p>
    <w:p w:rsidR="00000000" w:rsidDel="00000000" w:rsidP="00000000" w:rsidRDefault="00000000" w:rsidRPr="00000000" w14:paraId="0000000B">
      <w:pPr>
        <w:spacing w:after="240" w:before="240" w:lineRule="auto"/>
        <w:rPr/>
      </w:pPr>
      <w:r w:rsidDel="00000000" w:rsidR="00000000" w:rsidRPr="00000000">
        <w:rPr>
          <w:rtl w:val="0"/>
        </w:rPr>
        <w:t xml:space="preserve">Once again, the way hardware overhead is measured (in bytes) is not reasonable, as SRAMs do not scale well to these kinds of heterogeneous structures.</w:t>
      </w:r>
    </w:p>
    <w:p w:rsidR="00000000" w:rsidDel="00000000" w:rsidP="00000000" w:rsidRDefault="00000000" w:rsidRPr="00000000" w14:paraId="0000000C">
      <w:pPr>
        <w:spacing w:after="240" w:before="240" w:lineRule="auto"/>
        <w:rPr/>
      </w:pPr>
      <w:r w:rsidDel="00000000" w:rsidR="00000000" w:rsidRPr="00000000">
        <w:rPr>
          <w:rtl w:val="0"/>
        </w:rPr>
        <w:t xml:space="preserve">No RTL implementation, only software simulation. Makes it difficult to know how accurate the performance assessment is.</w:t>
      </w:r>
    </w:p>
    <w:p w:rsidR="00000000" w:rsidDel="00000000" w:rsidP="00000000" w:rsidRDefault="00000000" w:rsidRPr="00000000" w14:paraId="0000000D">
      <w:pPr>
        <w:spacing w:after="240" w:before="240" w:lineRule="auto"/>
        <w:rPr/>
      </w:pPr>
      <w:r w:rsidDel="00000000" w:rsidR="00000000" w:rsidRPr="00000000">
        <w:rPr>
          <w:rtl w:val="0"/>
        </w:rPr>
        <w:t xml:space="preserve">Would like to see workloads where DVR does not get so close to oracle in figure 7.</w:t>
      </w:r>
    </w:p>
    <w:p w:rsidR="00000000" w:rsidDel="00000000" w:rsidP="00000000" w:rsidRDefault="00000000" w:rsidRPr="00000000" w14:paraId="0000000E">
      <w:pPr>
        <w:spacing w:after="240" w:before="240" w:lineRule="auto"/>
        <w:rPr/>
      </w:pPr>
      <w:r w:rsidDel="00000000" w:rsidR="00000000" w:rsidRPr="00000000">
        <w:rPr>
          <w:rtl w:val="0"/>
        </w:rPr>
        <w:t xml:space="preserve">Detailed comments:</w:t>
      </w:r>
    </w:p>
    <w:p w:rsidR="00000000" w:rsidDel="00000000" w:rsidP="00000000" w:rsidRDefault="00000000" w:rsidRPr="00000000" w14:paraId="0000000F">
      <w:pPr>
        <w:spacing w:after="240" w:before="240" w:lineRule="auto"/>
        <w:rPr/>
      </w:pPr>
      <w:r w:rsidDel="00000000" w:rsidR="00000000" w:rsidRPr="00000000">
        <w:rPr>
          <w:rtl w:val="0"/>
        </w:rPr>
        <w:t xml:space="preserve">Thank you for submitting this work to the CS252A discussion group! Overall this is an elegant, well designed and well thought out microarchitectural improvement which takes a significant step to improve vector runahead and make it more feasible. I particularly appreciated the improvements in the quality of the writing of the paper relative to the original vector runahead paper. My thoughts are generally summarized in my comments on strengths and weaknesses.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