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Accept (4)</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OoO cores are still memory bound despite their resources rarely filling up to capacity. In the world where full window stalls are rare, this work improves upon Vector Runahead in three ways. Decoupled Vector Runahead (DVR) first decouples the runahead process by running it on a lightweight in-order subthread. Second, DVR is able to prefetch conditional loads using a GPU-like reconvergence stack. Third, DVR adds a discovery mode that determines how many prefetches should be generated. DVR was evaluated using Sniper on a set of 13 benchmarks and showed significant speedup compared to PRE and VR.</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8">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a runahead variation that achieves SoTA performance compared to prior runahead work</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A">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diversity in workloads used for evaluation</w:t>
      </w:r>
    </w:p>
    <w:p w:rsidR="00000000" w:rsidDel="00000000" w:rsidP="00000000" w:rsidRDefault="00000000" w:rsidRPr="00000000" w14:paraId="0000000B">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discussion on hardware overheads</w:t>
      </w:r>
    </w:p>
    <w:p w:rsidR="00000000" w:rsidDel="00000000" w:rsidP="00000000" w:rsidRDefault="00000000" w:rsidRPr="00000000" w14:paraId="0000000C">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0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DVR combines two prior work (helper threads and vector runahead). The idea of spawning a prefetcher as a helper thread is quite interesting, but unfortunately was not introduced in this work and was prior work. Because of that, this paper reads as somewhat of an incremental work. I also thought it was interesting to apply the GPU-style divergence and reconvergence to deal with conditional memory accesses. </w:t>
      </w:r>
    </w:p>
    <w:p w:rsidR="00000000" w:rsidDel="00000000" w:rsidP="00000000" w:rsidRDefault="00000000" w:rsidRPr="00000000" w14:paraId="0000000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background section was presented clearly, much better than the previous Vector Runahead paper. </w:t>
      </w:r>
    </w:p>
    <w:p w:rsidR="00000000" w:rsidDel="00000000" w:rsidP="00000000" w:rsidRDefault="00000000" w:rsidRPr="00000000" w14:paraId="0000000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Figure 2, why does processor stall time decrease but IPC gets worse for some workloads with increasing ROB size?</w:t>
      </w:r>
    </w:p>
    <w:p w:rsidR="00000000" w:rsidDel="00000000" w:rsidP="00000000" w:rsidRDefault="00000000" w:rsidRPr="00000000" w14:paraId="0000001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is visually displeasing. There must be a better way to show the difference between conceptual pipeline stages and hardware structures than putting everything in the same shape. </w:t>
      </w:r>
    </w:p>
    <w:p w:rsidR="00000000" w:rsidDel="00000000" w:rsidP="00000000" w:rsidRDefault="00000000" w:rsidRPr="00000000" w14:paraId="0000001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critique I have for the evaluation section is similar to the critique I had for the Vector Runahead paper. The benchmarks used specifically have chains of indirect memory accesses, which seem tailored for DVR. Are there workloads that don’t perform well on DVR? </w:t>
      </w:r>
    </w:p>
    <w:p w:rsidR="00000000" w:rsidDel="00000000" w:rsidP="00000000" w:rsidRDefault="00000000" w:rsidRPr="00000000" w14:paraId="0000001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hardware overhead section is lacking. The authors only count the number of bytes and do not provide any qualitative or quantitative comparison. </w:t>
      </w:r>
    </w:p>
    <w:p w:rsidR="00000000" w:rsidDel="00000000" w:rsidP="00000000" w:rsidRDefault="00000000" w:rsidRPr="00000000" w14:paraId="00000013">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is the overhead of DVR worth the performance benefits it generates on these specific workloads?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