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Paper: </w:t>
      </w:r>
      <w:r w:rsidDel="00000000" w:rsidR="00000000" w:rsidRPr="00000000">
        <w:rPr>
          <w:rtl w:val="0"/>
        </w:rPr>
        <w:t xml:space="preserve">AI+HW 2035: Shaping the Next Decade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 Merit: </w:t>
      </w:r>
      <w:r w:rsidDel="00000000" w:rsidR="00000000" w:rsidRPr="00000000">
        <w:rPr>
          <w:rtl w:val="0"/>
        </w:rPr>
        <w:t xml:space="preserve">Strong Accept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This paper presents a strong call to action on different disciplines to come together to solve some of the pressing problems with the rapidly scaling of demand for AI-centered applications, which is imposing a problem on the energy infrastructure and current supply. It states that AI systems must become more efficient, and is optimistic that humanity can achieve a 1000-fold increase in energy efficiency.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Its vision is the co-design of three frameworks: 1) hardware technologies, 2) algorithms, and 3) applications. It argues that in each design framework, there is work to be done to make AI systems more power-efficient. It identifies major bottlenecks such as the memory wall, power and thermal limits, and the mismatch between fast-evolving AI models and slow hardware development cycles.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paper concludes with a roadmap for each technological development, prompting academia, industry, and the government to invest their energy and resources in solving the problems of the AI era.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Provides a forward-looking, optimistic vision that integrates hardware, algorithms, and applications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Identifies the memory wall and data movement as a major energy bottleneck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Identifies that training a model costs lots of energy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Prompts new start-up ideas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be speculative at times, especially with quantum computing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1000x efficiency improvement may be overly optimistic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Limited discussion of economic incentives and industry competition (sharing models may not be at their interest)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was excited reading this paper, because as I am entering this field, I still see the vast amounts of work to be done and the potential applications to be unlocked. Before reading this paper I was worried about AI taking jobs, but I believe that this will create a lot of new opportunities, for those in EECS at least. However, I found that this paper was covered with buzz-words, but I guess this is the normal of such a paper.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evidence do you have to suggest that a 1000x efficiency improvement is feasible within the next 10 years?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Will industry want to collaborate with their competitors to make models and data open source?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Does the need for co-design mean career specialization is less valued?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