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/>
      </w:pPr>
      <w:bookmarkStart w:colFirst="0" w:colLast="0" w:name="_1gsn1q5iszcz" w:id="0"/>
      <w:bookmarkEnd w:id="0"/>
      <w:r w:rsidDel="00000000" w:rsidR="00000000" w:rsidRPr="00000000">
        <w:rPr>
          <w:rtl w:val="0"/>
        </w:rPr>
        <w:t xml:space="preserve">Estudio de Factibilidad – Plataforma CI-MUN</w:t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rPr>
          <w:b w:val="1"/>
          <w:sz w:val="24"/>
          <w:szCs w:val="24"/>
        </w:rPr>
      </w:pPr>
      <w:bookmarkStart w:colFirst="0" w:colLast="0" w:name="_7s0p9l4k9kb6" w:id="1"/>
      <w:bookmarkEnd w:id="1"/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Resumen Ejecutivo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CI-MUN es una plataforma modular diseñada para digitalizar y optimizar procesos municipales, incluyendo gestión documental, atención ciudadana, decretos, fiscalización, y transparencia. Su implementación busca mejorar la eficiencia operativa, trazabilidad, cumplimiento normativo y participación ciudadana.</w:t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rPr/>
      </w:pPr>
      <w:bookmarkStart w:colFirst="0" w:colLast="0" w:name="_ehyxjvfr9eza" w:id="2"/>
      <w:bookmarkEnd w:id="2"/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Factibilidad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Tecnología Base:</w:t>
      </w:r>
      <w:r w:rsidDel="00000000" w:rsidR="00000000" w:rsidRPr="00000000">
        <w:rPr>
          <w:rtl w:val="0"/>
        </w:rPr>
        <w:t xml:space="preserve"> Laravel + MySQL + Vue.js (opcional)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Infraestructura:</w:t>
      </w:r>
      <w:r w:rsidDel="00000000" w:rsidR="00000000" w:rsidRPr="00000000">
        <w:rPr>
          <w:rtl w:val="0"/>
        </w:rPr>
        <w:t xml:space="preserve"> Compatible con servidores locales o cloud (AWS, Azure, Hostinger)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Modularidad:</w:t>
      </w:r>
      <w:r w:rsidDel="00000000" w:rsidR="00000000" w:rsidRPr="00000000">
        <w:rPr>
          <w:rtl w:val="0"/>
        </w:rPr>
        <w:t xml:space="preserve"> Cada módulo (Gestor Documental, Atención Ciudadana, Transparencia) puede activarse por separado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Integración:</w:t>
      </w:r>
      <w:r w:rsidDel="00000000" w:rsidR="00000000" w:rsidRPr="00000000">
        <w:rPr>
          <w:rtl w:val="0"/>
        </w:rPr>
        <w:t xml:space="preserve"> APIs REST para interoperabilidad con sistemas externos (SII, SEC, Contraloría)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Roles, permisos, cifrado, trazabilidad, firma digital</w:t>
      </w:r>
    </w:p>
    <w:p w:rsidR="00000000" w:rsidDel="00000000" w:rsidP="00000000" w:rsidRDefault="00000000" w:rsidRPr="00000000" w14:paraId="0000000B">
      <w:pPr>
        <w:pStyle w:val="Heading1"/>
        <w:spacing w:after="240" w:before="240" w:lineRule="auto"/>
        <w:rPr>
          <w:b w:val="1"/>
        </w:rPr>
      </w:pPr>
      <w:bookmarkStart w:colFirst="0" w:colLast="0" w:name="_f5495c2saixk" w:id="3"/>
      <w:bookmarkEnd w:id="3"/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Factibilidad Operativa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Capacitación:</w:t>
      </w:r>
      <w:r w:rsidDel="00000000" w:rsidR="00000000" w:rsidRPr="00000000">
        <w:rPr>
          <w:rtl w:val="0"/>
        </w:rPr>
        <w:t xml:space="preserve"> Manuales, tutoriales, sesiones presenciales/virtuales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Adopción:</w:t>
      </w:r>
      <w:r w:rsidDel="00000000" w:rsidR="00000000" w:rsidRPr="00000000">
        <w:rPr>
          <w:rtl w:val="0"/>
        </w:rPr>
        <w:t xml:space="preserve"> Interfaz intuitiva, adaptable a distintos perfiles municipales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Soporte:</w:t>
      </w:r>
      <w:r w:rsidDel="00000000" w:rsidR="00000000" w:rsidRPr="00000000">
        <w:rPr>
          <w:rtl w:val="0"/>
        </w:rPr>
        <w:t xml:space="preserve"> Mesa técnica, canal de incidentes, actualizaciones periódicas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  <w:t xml:space="preserve"> Desde municipios pequeños hasta gobiernos regionales</w:t>
      </w:r>
    </w:p>
    <w:p w:rsidR="00000000" w:rsidDel="00000000" w:rsidP="00000000" w:rsidRDefault="00000000" w:rsidRPr="00000000" w14:paraId="00000010">
      <w:pPr>
        <w:pStyle w:val="Heading1"/>
        <w:spacing w:after="240" w:before="240" w:lineRule="auto"/>
        <w:rPr>
          <w:b w:val="1"/>
        </w:rPr>
      </w:pPr>
      <w:bookmarkStart w:colFirst="0" w:colLast="0" w:name="_j637bv1lvlto" w:id="4"/>
      <w:bookmarkEnd w:id="4"/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Factibilidad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Cumple con: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Ley N° 20.285 de Transparencia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Ley N° 21.180 de Transformación Digital del Estado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Normativas de archivo público y firma electrónica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Permite trazabilidad, control de versiones, y acceso ciudadano según normativa</w:t>
      </w:r>
    </w:p>
    <w:p w:rsidR="00000000" w:rsidDel="00000000" w:rsidP="00000000" w:rsidRDefault="00000000" w:rsidRPr="00000000" w14:paraId="00000016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qbczzsjxg7g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r9lptbvk6p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40" w:before="240" w:lineRule="auto"/>
        <w:rPr>
          <w:b w:val="1"/>
          <w:color w:val="ff0000"/>
          <w:sz w:val="24"/>
          <w:szCs w:val="24"/>
        </w:rPr>
      </w:pPr>
      <w:bookmarkStart w:colFirst="0" w:colLast="0" w:name="_vdjt1f2nxoqg" w:id="7"/>
      <w:bookmarkEnd w:id="7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5. Factibilidad Económica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17381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Factibilidad Social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Mejora atención ciudadana y transparencia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tiempos de respuesta y burocracia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Fortalece confianza institucional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Permite participación ciudadana digital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7. Riesgos y Mitigaciones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