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1gsn1q5iszcz" w:id="0"/>
      <w:bookmarkEnd w:id="0"/>
      <w:r w:rsidDel="00000000" w:rsidR="00000000" w:rsidRPr="00000000">
        <w:rPr>
          <w:rtl w:val="0"/>
        </w:rPr>
        <w:t xml:space="preserve">Estudio de Factibilidad – Plataforma CI-MUN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>
          <w:b w:val="1"/>
          <w:sz w:val="24"/>
          <w:szCs w:val="24"/>
        </w:rPr>
      </w:pPr>
      <w:bookmarkStart w:colFirst="0" w:colLast="0" w:name="_7s0p9l4k9kb6" w:id="1"/>
      <w:bookmarkEnd w:id="1"/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Resumen Ejecutivo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CI-MUN es una plataforma modular diseñada para digitalizar y optimizar procesos municipales, incluyendo gestión documental, atención ciudadana, decretos, fiscalización, y transparencia. Su implementación busca mejorar la eficiencia operativa, trazabilidad, cumplimiento normativo y participación ciudadana.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>
          <w:b w:val="1"/>
          <w:sz w:val="24"/>
          <w:szCs w:val="24"/>
        </w:rPr>
      </w:pPr>
      <w:bookmarkStart w:colFirst="0" w:colLast="0" w:name="_ehyxjvfr9eza" w:id="2"/>
      <w:bookmarkEnd w:id="2"/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Factibilidad Técnica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Viabilidad Alta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 Base:</w:t>
      </w:r>
      <w:r w:rsidDel="00000000" w:rsidR="00000000" w:rsidRPr="00000000">
        <w:rPr>
          <w:rtl w:val="0"/>
        </w:rPr>
        <w:t xml:space="preserve"> Laravel + MySQL/PostgreSQL + Vue.js (opcional)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Infraestructura:</w:t>
      </w:r>
      <w:r w:rsidDel="00000000" w:rsidR="00000000" w:rsidRPr="00000000">
        <w:rPr>
          <w:rtl w:val="0"/>
        </w:rPr>
        <w:t xml:space="preserve"> Compatible con servidores locales o cloud (AWS, Azure, Hostinger)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Cada módulo (Gestor Documental, Atención Ciudadana, Transparencia) puede activarse por separado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Integración:</w:t>
      </w:r>
      <w:r w:rsidDel="00000000" w:rsidR="00000000" w:rsidRPr="00000000">
        <w:rPr>
          <w:rtl w:val="0"/>
        </w:rPr>
        <w:t xml:space="preserve"> APIs REST para interoperabilidad con sistemas externos (SII, SEC, Contraloría)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Roles, permisos, cifrado, trazabilidad, firma digital</w:t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rPr>
          <w:b w:val="1"/>
          <w:sz w:val="24"/>
          <w:szCs w:val="24"/>
        </w:rPr>
      </w:pPr>
      <w:bookmarkStart w:colFirst="0" w:colLast="0" w:name="_f5495c2saixk" w:id="3"/>
      <w:bookmarkEnd w:id="3"/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Factibilidad Operativa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Viabilidad Alta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Manuales, tutoriales, sesiones presenciales/virtuales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Adopción:</w:t>
      </w:r>
      <w:r w:rsidDel="00000000" w:rsidR="00000000" w:rsidRPr="00000000">
        <w:rPr>
          <w:rtl w:val="0"/>
        </w:rPr>
        <w:t xml:space="preserve"> Interfaz intuitiva, adaptable a distintos perfiles municipales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Soporte:</w:t>
      </w:r>
      <w:r w:rsidDel="00000000" w:rsidR="00000000" w:rsidRPr="00000000">
        <w:rPr>
          <w:rtl w:val="0"/>
        </w:rPr>
        <w:t xml:space="preserve"> Mesa técnica, canal de incidentes, actualizaciones periódicas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Desde municipios pequeños hasta gobiernos regionales</w:t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rPr>
          <w:b w:val="1"/>
          <w:sz w:val="24"/>
          <w:szCs w:val="24"/>
        </w:rPr>
      </w:pPr>
      <w:bookmarkStart w:colFirst="0" w:colLast="0" w:name="_j637bv1lvlto" w:id="4"/>
      <w:bookmarkEnd w:id="4"/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Factibilidad Legal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Viabilidad Alta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Cumple con: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Ley N° 20.285 de Transparencia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Ley N° 21.180 de Transformación Digital del Estado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Normativas de archivo público y firma electrónica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Permite trazabilidad, control de versiones, y acceso ciudadano según normativa</w:t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qbczzsjxg7g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ldxx0uyepob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rPr>
          <w:b w:val="1"/>
          <w:sz w:val="24"/>
          <w:szCs w:val="24"/>
        </w:rPr>
      </w:pPr>
      <w:bookmarkStart w:colFirst="0" w:colLast="0" w:name="_vdjt1f2nxoqg" w:id="7"/>
      <w:bookmarkEnd w:id="7"/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Factibilidad Económica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Viabilidad Variable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738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Factibilidad Social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Viabilidad Alta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 atención ciudadana y transparencia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tiempos de respuesta y burocracia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Fortalece confianza institucional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participación ciudadana digital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Riesgos y Mitigaciones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