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安装方法：打开下载下来的压缩包，将.crx后缀名的文件解压到桌面，然后将文件拖到浏览器即可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如还不明白 可浏览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 HYPERLINK "http://vip.ufanw.com"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32"/>
          <w:szCs w:val="32"/>
          <w:lang w:val="en-US" w:eastAsia="zh-CN"/>
        </w:rPr>
        <w:t>http://www.ufanw.com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end"/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选择相应的浏览器 观看教程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693545"/>
            <wp:effectExtent l="0" t="0" r="6350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插件支持爱奇艺，优酷，芒果，搜狐，腾讯  五大视频网站VIP解析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安装完成之后，在视频播放页面出现相应图标则表示安装成功（则可下载和破解VIP视频）</w:t>
      </w:r>
    </w:p>
    <w:p>
      <w:r>
        <w:rPr>
          <w:rFonts w:hint="eastAsia"/>
          <w:b/>
          <w:bCs/>
          <w:i w:val="0"/>
          <w:iCs w:val="0"/>
          <w:lang w:val="en-US" w:eastAsia="zh-CN"/>
        </w:rPr>
        <w:drawing>
          <wp:inline distT="0" distB="0" distL="114300" distR="114300">
            <wp:extent cx="6312535" cy="3554095"/>
            <wp:effectExtent l="0" t="0" r="12065" b="8255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仅供测试娱乐，任何用于商业用途的后果自负！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C2C6C"/>
    <w:multiLevelType w:val="singleLevel"/>
    <w:tmpl w:val="581C2C6C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1C2D14"/>
    <w:multiLevelType w:val="singleLevel"/>
    <w:tmpl w:val="581C2D1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A08D8"/>
    <w:rsid w:val="2EC42B05"/>
    <w:rsid w:val="3017075E"/>
    <w:rsid w:val="30C225CA"/>
    <w:rsid w:val="31562501"/>
    <w:rsid w:val="34A51FC0"/>
    <w:rsid w:val="3AB9091B"/>
    <w:rsid w:val="46B1560B"/>
    <w:rsid w:val="494F7673"/>
    <w:rsid w:val="583C210E"/>
    <w:rsid w:val="61C61DA5"/>
    <w:rsid w:val="6519131D"/>
    <w:rsid w:val="65850387"/>
    <w:rsid w:val="6DC41898"/>
    <w:rsid w:val="71660C4C"/>
    <w:rsid w:val="77BC3E33"/>
    <w:rsid w:val="7A2F5339"/>
    <w:rsid w:val="7DC22C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JJ Jiang</dc:creator>
  <cp:lastModifiedBy>Zole</cp:lastModifiedBy>
  <dcterms:modified xsi:type="dcterms:W3CDTF">2017-07-19T08:39:47Z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