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Research Analysis: doc20251012664501</w:t>
      </w:r>
    </w:p>
    <w:p>
      <w:pPr>
        <w:spacing w:before="120" w:after="120"/>
        <w:pBdr>
          <w:bottom w:val="single" w:sz="6" w:space="1" w:color="2E86AB"/>
        </w:pBdr>
      </w:pPr>
    </w:p>
    <w:p>
      <w:r>
        <w:rPr>
          <w:b/>
          <w:color w:val="5A5A5A"/>
          <w:sz w:val="22"/>
        </w:rPr>
        <w:t xml:space="preserve">Sector: </w:t>
      </w:r>
      <w:r>
        <w:rPr>
          <w:color w:val="2D2D2D"/>
          <w:sz w:val="22"/>
        </w:rPr>
        <w:t>AI/</w:t>
      </w:r>
    </w:p>
    <w:p>
      <w:r>
        <w:rPr>
          <w:b/>
          <w:color w:val="5A5A5A"/>
          <w:sz w:val="22"/>
        </w:rPr>
        <w:t xml:space="preserve">Processed At: </w:t>
      </w:r>
      <w:r>
        <w:rPr>
          <w:color w:val="2D2D2D"/>
          <w:sz w:val="22"/>
        </w:rPr>
        <w:t>2026-03-12T09:53:31.917281</w:t>
      </w:r>
    </w:p>
    <w:p>
      <w:pPr>
        <w:pStyle w:val="Heading1"/>
      </w:pPr>
      <w:r>
        <w:t>Investment Signals</w:t>
      </w:r>
    </w:p>
    <w:p>
      <w:pPr>
        <w:pStyle w:val="Heading2"/>
      </w:pPr>
      <w:r>
        <w:t>Report Title</w:t>
      </w:r>
    </w:p>
    <w:p>
      <w:r>
        <w:t>Transforming India with AI</w:t>
      </w:r>
    </w:p>
    <w:p>
      <w:pPr>
        <w:pStyle w:val="Heading2"/>
      </w:pPr>
      <w:r>
        <w:t>Report Date</w:t>
      </w:r>
    </w:p>
    <w:p>
      <w:r>
        <w:t>October 12, 2025</w:t>
      </w:r>
    </w:p>
    <w:p>
      <w:pPr>
        <w:pStyle w:val="Heading2"/>
      </w:pPr>
      <w:r>
        <w:t>Data Source</w:t>
      </w:r>
    </w:p>
    <w:p>
      <w:r>
        <w:t>Government of India (Ministry of Electronics and Information Technology - MeitY, Ministry of Communications, Department of Science and Technology, Ministry of Agriculture &amp; Farmers Welfare), NITI Aayog, NASSCOM, Stanford AI Index, BCG survey, PIB (Press Information Bureau), GitHub.</w:t>
      </w:r>
    </w:p>
    <w:p>
      <w:pPr>
        <w:pStyle w:val="Heading2"/>
      </w:pPr>
      <w:r>
        <w:t>Market Size Growth</w:t>
      </w:r>
    </w:p>
    <w:p>
      <w:r>
        <w:t xml:space="preserve">  - </w:t>
      </w:r>
      <w:r>
        <w:rPr>
          <w:b/>
        </w:rPr>
        <w:t>Description:</w:t>
      </w:r>
      <w:r>
        <w:t xml:space="preserve"> India's AI and tech ecosystem is experiencing rapid expansion driven by significant government investment, high enterprise adoption, and a burgeoning startup scene, projected to make a substantial economic impact.</w:t>
      </w:r>
    </w:p>
    <w:p>
      <w:r>
        <w:t xml:space="preserve">  - </w:t>
      </w:r>
      <w:r>
        <w:rPr>
          <w:b/>
        </w:rPr>
        <w:t>Key Metrics:</w:t>
      </w:r>
      <w:r/>
    </w:p>
    <w:p>
      <w:pPr>
        <w:pStyle w:val="ListNumber"/>
      </w:pPr>
      <w:r/>
      <w:r>
        <w:rPr>
          <w:b/>
          <w:color w:val="1A3C6E"/>
        </w:rPr>
        <w:t>Item 1:</w:t>
      </w:r>
      <w:r/>
    </w:p>
    <w:p>
      <w:r>
        <w:t xml:space="preserve">       - *Metric:* IndiaAI Mission Budget</w:t>
      </w:r>
    </w:p>
    <w:p>
      <w:r>
        <w:t xml:space="preserve">       - *Value:* ₹10,371.92 crore</w:t>
      </w:r>
    </w:p>
    <w:p>
      <w:r>
        <w:t xml:space="preserve">       - *Context:* Allocated over five years (approved March 2024)</w:t>
      </w:r>
    </w:p>
    <w:p>
      <w:pPr>
        <w:pStyle w:val="ListNumber"/>
      </w:pPr>
      <w:r/>
      <w:r>
        <w:rPr>
          <w:b/>
          <w:color w:val="1A3C6E"/>
        </w:rPr>
        <w:t>Item 2:</w:t>
      </w:r>
      <w:r/>
    </w:p>
    <w:p>
      <w:r>
        <w:t xml:space="preserve">       - *Metric:* AI's Potential Economic Addition</w:t>
      </w:r>
    </w:p>
    <w:p>
      <w:r>
        <w:t xml:space="preserve">       - *Value:* $1.7 trillion</w:t>
      </w:r>
    </w:p>
    <w:p>
      <w:r>
        <w:t xml:space="preserve">       - *Context:* To India’s economy by 2035</w:t>
      </w:r>
    </w:p>
    <w:p>
      <w:pPr>
        <w:pStyle w:val="ListNumber"/>
      </w:pPr>
      <w:r/>
      <w:r>
        <w:rPr>
          <w:b/>
          <w:color w:val="1A3C6E"/>
        </w:rPr>
        <w:t>Item 3:</w:t>
      </w:r>
      <w:r/>
    </w:p>
    <w:p>
      <w:r>
        <w:t xml:space="preserve">       - *Metric:* Tech Sector Annual Revenue</w:t>
      </w:r>
    </w:p>
    <w:p>
      <w:r>
        <w:t xml:space="preserve">       - *Value:* &gt;$280 billion</w:t>
      </w:r>
    </w:p>
    <w:p>
      <w:r>
        <w:t xml:space="preserve">       - *Context:* Projected for this year</w:t>
      </w:r>
    </w:p>
    <w:p>
      <w:pPr>
        <w:pStyle w:val="ListNumber"/>
      </w:pPr>
      <w:r/>
      <w:r>
        <w:rPr>
          <w:b/>
          <w:color w:val="1A3C6E"/>
        </w:rPr>
        <w:t>Item 4:</w:t>
      </w:r>
      <w:r/>
    </w:p>
    <w:p>
      <w:r>
        <w:t xml:space="preserve">       - *Metric:* AI &amp; Tech Ecosystem Employment</w:t>
      </w:r>
    </w:p>
    <w:p>
      <w:r>
        <w:t xml:space="preserve">       - *Value:* 6 million people</w:t>
      </w:r>
    </w:p>
    <w:p>
      <w:r>
        <w:t xml:space="preserve">       - *Context:* Currently employed</w:t>
      </w:r>
    </w:p>
    <w:p>
      <w:pPr>
        <w:pStyle w:val="ListNumber"/>
      </w:pPr>
      <w:r/>
      <w:r>
        <w:rPr>
          <w:b/>
          <w:color w:val="1A3C6E"/>
        </w:rPr>
        <w:t>Item 5:</w:t>
      </w:r>
      <w:r/>
    </w:p>
    <w:p>
      <w:r>
        <w:t xml:space="preserve">       - *Metric:* AI Talent Base Growth (CAGR)</w:t>
      </w:r>
    </w:p>
    <w:p>
      <w:r>
        <w:t xml:space="preserve">       - *Value:* 15%</w:t>
      </w:r>
    </w:p>
    <w:p>
      <w:r>
        <w:t xml:space="preserve">       - *Context:* Expected to grow from 6-6.5 lakh to &gt;12.5 lakh professionals by 2027</w:t>
      </w:r>
    </w:p>
    <w:p>
      <w:pPr>
        <w:pStyle w:val="ListNumber"/>
      </w:pPr>
      <w:r/>
      <w:r>
        <w:rPr>
          <w:b/>
          <w:color w:val="1A3C6E"/>
        </w:rPr>
        <w:t>Item 6:</w:t>
      </w:r>
      <w:r/>
    </w:p>
    <w:p>
      <w:r>
        <w:t xml:space="preserve">       - *Metric:* Enterprise AI Adoption Rate</w:t>
      </w:r>
    </w:p>
    <w:p>
      <w:r>
        <w:t xml:space="preserve">       - *Value:* 87%</w:t>
      </w:r>
    </w:p>
    <w:p>
      <w:r>
        <w:t xml:space="preserve">       - *Context:* Of enterprises actively using AI solutions (NASSCOM AI Adoption Index score 2.45/4)</w:t>
      </w:r>
    </w:p>
    <w:p>
      <w:pPr>
        <w:pStyle w:val="ListNumber"/>
      </w:pPr>
      <w:r/>
      <w:r>
        <w:rPr>
          <w:b/>
          <w:color w:val="1A3C6E"/>
        </w:rPr>
        <w:t>Item 7:</w:t>
      </w:r>
      <w:r/>
    </w:p>
    <w:p>
      <w:r>
        <w:t xml:space="preserve">       - *Metric:* New Startups Using AI</w:t>
      </w:r>
    </w:p>
    <w:p>
      <w:r>
        <w:t xml:space="preserve">       - *Value:* 89%</w:t>
      </w:r>
    </w:p>
    <w:p>
      <w:r>
        <w:t xml:space="preserve">       - *Context:* Of new startups launched last year (out of 1.8 lakh total startups)</w:t>
      </w:r>
    </w:p>
    <w:p>
      <w:pPr>
        <w:pStyle w:val="ListNumber"/>
      </w:pPr>
      <w:r/>
      <w:r>
        <w:rPr>
          <w:b/>
          <w:color w:val="1A3C6E"/>
        </w:rPr>
        <w:t>Item 8:</w:t>
      </w:r>
      <w:r/>
    </w:p>
    <w:p>
      <w:r>
        <w:t xml:space="preserve">       - *Metric:* GPUs Deployed</w:t>
      </w:r>
    </w:p>
    <w:p>
      <w:r>
        <w:t xml:space="preserve">       - *Value:* 38,000</w:t>
      </w:r>
    </w:p>
    <w:p>
      <w:r>
        <w:t xml:space="preserve">       - *Context:* Achieved, up from initial target of 10,000, available at ₹65 per hour</w:t>
      </w:r>
    </w:p>
    <w:p>
      <w:pPr>
        <w:pStyle w:val="Heading2"/>
      </w:pPr>
      <w:r>
        <w:t>Key Trends</w:t>
      </w:r>
    </w:p>
    <w:p>
      <w:pPr>
        <w:pStyle w:val="ListNumber"/>
      </w:pPr>
      <w:r/>
      <w:r>
        <w:rPr>
          <w:b/>
          <w:color w:val="1A3C6E"/>
        </w:rPr>
        <w:t>Item 1:</w:t>
      </w:r>
      <w:r>
        <w:t xml:space="preserve"> The Indian government is making substantial financial commitments and developing robust infrastructure to establish India as a global AI leader. This includes direct budgetary allocations, deployment of high-performance computing resources, and establishment of specialized centers.</w:t>
      </w:r>
    </w:p>
    <w:p>
      <w:r>
        <w:t xml:space="preserve">     - *Trend Name:* Massive Government Investment &amp; Infrastructure Push</w:t>
      </w:r>
    </w:p>
    <w:p>
      <w:r>
        <w:t xml:space="preserve">     - *Data Points:* ₹10,371.92 crore allocated over five years for IndiaAI Mission. 38,000 GPUs deployed, offered at a subsidized rate of ₹65 per hour. Establishment of three Centres of Excellence (CoEs) in Healthcare, Agriculture, Sustainable Cities, with a fourth for Education announced. Launch of 30 pan-India AI Data Labs, forming a 570-lab network.</w:t>
      </w:r>
    </w:p>
    <w:p>
      <w:pPr>
        <w:pStyle w:val="ListNumber"/>
      </w:pPr>
      <w:r/>
      <w:r>
        <w:rPr>
          <w:b/>
          <w:color w:val="1A3C6E"/>
        </w:rPr>
        <w:t>Item 2:</w:t>
      </w:r>
      <w:r>
        <w:t xml:space="preserve"> India's AI strategy prioritizes making AI open, affordable, and accessible, with a strong emphasis on addressing India-specific challenges and empowering underserved populations, particularly the 490 million informal workers.</w:t>
      </w:r>
    </w:p>
    <w:p>
      <w:r>
        <w:t xml:space="preserve">     - *Trend Name:* Inclusive &amp; Societal AI Focus</w:t>
      </w:r>
    </w:p>
    <w:p>
      <w:r>
        <w:t xml:space="preserve">     - *Data Points:* NITI Aayog’s report 'AI for Inclusive Societal Development' (Oct 2025) targets empowering 490 million informal workers. Digital ShramSetu Mission launched to deploy frontier technologies at scale for the informal sector. AI applications developed for healthcare, agriculture, climate change, governance, and assistive learning technologies (30 approved by July 2025).</w:t>
      </w:r>
    </w:p>
    <w:p>
      <w:pPr>
        <w:pStyle w:val="ListNumber"/>
      </w:pPr>
      <w:r/>
      <w:r>
        <w:rPr>
          <w:b/>
          <w:color w:val="1A3C6E"/>
        </w:rPr>
        <w:t>Item 3:</w:t>
      </w:r>
      <w:r>
        <w:t xml:space="preserve"> There is a strong drive to develop India's own foundational AI models and large datasets, leveraging Indian languages and cultural diversity, to ensure sovereign capability and global competitiveness.</w:t>
      </w:r>
    </w:p>
    <w:p>
      <w:r>
        <w:t xml:space="preserve">     - *Trend Name:* Indigenous AI Development &amp; Data Sovereignty</w:t>
      </w:r>
    </w:p>
    <w:p>
      <w:r>
        <w:t xml:space="preserve">     - *Data Points:* IndiaAI Foundation Models pillar selected four startups (Sarvam AI, Soket AI, Gnani AI, Gan AI) in the first phase out of 500+ proposals. Sarvam AI approved to build India’s Sovereign LLM Ecosystem. BharatGen AI, the first government-funded homegrown multimodal LLM, supports 22 Indian languages. AIKosh platform has over 3,000 datasets and 243 AI models across 20 sectors.</w:t>
      </w:r>
    </w:p>
    <w:p>
      <w:pPr>
        <w:pStyle w:val="ListNumber"/>
      </w:pPr>
      <w:r/>
      <w:r>
        <w:rPr>
          <w:b/>
          <w:color w:val="1A3C6E"/>
        </w:rPr>
        <w:t>Item 4:</w:t>
      </w:r>
      <w:r>
        <w:t xml:space="preserve"> To meet the growing demand for AI talent, extensive programs are in place to upskill and reskill professionals and students across various disciplines, aiming for a significant increase in the AI-skilled workforce.</w:t>
      </w:r>
    </w:p>
    <w:p>
      <w:r>
        <w:t xml:space="preserve">     - *Trend Name:* Aggressive Skill Development &amp; Workforce Transformation</w:t>
      </w:r>
    </w:p>
    <w:p>
      <w:r>
        <w:t xml:space="preserve">     - *Data Points:* IndiaAI FutureSkills supports 500 PhD fellows, 5,000 postgraduates, and 8,000 undergraduates. The AI talent base is projected to grow from 6-6.5 lakh to over 12.5 lakh by 2027 (15% CAGR). FutureSkills PRIME has seen &gt;18.56 lakh candidates sign up and &gt;3.37 lakh complete courses as of August 2025.</w:t>
      </w:r>
    </w:p>
    <w:p>
      <w:pPr>
        <w:pStyle w:val="ListNumber"/>
      </w:pPr>
      <w:r/>
      <w:r>
        <w:rPr>
          <w:b/>
          <w:color w:val="1A3C6E"/>
        </w:rPr>
        <w:t>Item 5:</w:t>
      </w:r>
      <w:r>
        <w:t xml:space="preserve"> The Indian market shows high enthusiasm and practical adoption of AI, with a significant percentage of enterprises using AI solutions and a vast majority of new startups integrating AI into their products and services.</w:t>
      </w:r>
    </w:p>
    <w:p>
      <w:r>
        <w:t xml:space="preserve">     - *Trend Name:* High Enterprise &amp; Startup AI Adoption</w:t>
      </w:r>
    </w:p>
    <w:p>
      <w:r>
        <w:t xml:space="preserve">     - *Data Points:* 87% of Indian enterprises are actively using AI solutions. Nearly 89% of new startups launched last year used AI in their products or services. India hosts 1,800+ Global Capability Centres, with over 500 focused on AI. About 26% of Indian companies have achieved AI maturity at scale.</w:t>
      </w:r>
    </w:p>
    <w:p>
      <w:pPr>
        <w:pStyle w:val="Heading2"/>
      </w:pPr>
      <w:r>
        <w:t>Competitive Landscape</w:t>
      </w:r>
    </w:p>
    <w:p>
      <w:r>
        <w:t xml:space="preserve">  - </w:t>
      </w:r>
      <w:r>
        <w:rPr>
          <w:b/>
        </w:rPr>
        <w:t>Overview:</w:t>
      </w:r>
      <w:r>
        <w:t xml:space="preserve"> India is actively building a robust national AI ecosystem, positioning itself as a global leader rather than focusing on internal corporate competition. The landscape is characterized by strong government backing, a burgeoning startup scene, and a strategic emphasis on inclusive and indigenous AI development. India is globally recognized for its AI capabilities and developer community.</w:t>
      </w:r>
    </w:p>
    <w:p>
      <w:r>
        <w:t xml:space="preserve">  - </w:t>
      </w:r>
      <w:r>
        <w:rPr>
          <w:b/>
        </w:rPr>
        <w:t>Leader Characteristics:</w:t>
      </w:r>
      <w:r>
        <w:t xml:space="preserve"> Market leaders in India's AI ecosystem are defined by their ability to align with government initiatives, leverage affordable computing infrastructure, develop India-specific and multilingual AI solutions, and contribute to the inclusive vision. Startups demonstrating innovation in foundational models and applications for key sectors are receiving direct support.</w:t>
      </w:r>
    </w:p>
    <w:p>
      <w:r>
        <w:t xml:space="preserve">  - </w:t>
      </w:r>
      <w:r>
        <w:rPr>
          <w:b/>
        </w:rPr>
        <w:t>Key Differentiators:</w:t>
      </w:r>
      <w:r>
        <w:t xml:space="preserve"> Key differentiators include the government's commitment to 'open, affordable, and accessible' AI, a focus on 'Making AI in India and Making AI Work for India' through indigenous models (e.g., BharatGen AI, Sarvam AI's Sovereign LLM Ecosystem), and a strong emphasis on solving 'India-specific challenges' in sectors like healthcare, agriculture, and governance. The large STEM workforce and strong developer community (2nd largest contributor to AI projects on GitHub) also provide a unique advantage.</w:t>
      </w:r>
    </w:p>
    <w:p>
      <w:pPr>
        <w:pStyle w:val="Heading2"/>
      </w:pPr>
      <w:r>
        <w:t>Investment Opportunities</w:t>
      </w:r>
    </w:p>
    <w:p>
      <w:pPr>
        <w:pStyle w:val="ListNumber"/>
      </w:pPr>
      <w:r/>
      <w:r>
        <w:rPr>
          <w:b/>
          <w:color w:val="1A3C6E"/>
        </w:rPr>
        <w:t>Item 1:</w:t>
      </w:r>
      <w:r>
        <w:t xml:space="preserve"> With 38,000 GPUs deployed and offered at subsidized rates (₹65/hour), there's a strong foundation for businesses providing AI compute services, cloud-based AI platforms, and related infrastructure solutions to startups and researchers.</w:t>
      </w:r>
    </w:p>
    <w:p>
      <w:r>
        <w:t xml:space="preserve">     - *Opportunity Name:* AI Infrastructure &amp; Compute Services</w:t>
      </w:r>
    </w:p>
    <w:p>
      <w:r>
        <w:t xml:space="preserve">     - *Market Potential:* Government investment of ₹10,371.92 crore in IndiaAI Mission, specifically for compute infrastructure. High demand indicated by the rapid increase in GPU deployment from 10,000 to 38,000. Target segments include AI startups, research institutions, and enterprises seeking affordable access to high-end computing.</w:t>
      </w:r>
    </w:p>
    <w:p>
      <w:r>
        <w:t xml:space="preserve">     - *Target Segments:* AI infrastructure providers, cloud service providers, data center operators, hardware innovators (especially for efficient AI processing).</w:t>
      </w:r>
    </w:p>
    <w:p>
      <w:pPr>
        <w:pStyle w:val="ListNumber"/>
      </w:pPr>
      <w:r/>
      <w:r>
        <w:rPr>
          <w:b/>
          <w:color w:val="1A3C6E"/>
        </w:rPr>
        <w:t>Item 2:</w:t>
      </w:r>
      <w:r>
        <w:t xml:space="preserve"> Significant opportunities exist for developing AI solutions tailored to India's diverse languages, cultural context, and unique challenges across critical sectors, particularly those benefiting the informal workforce and public services.</w:t>
      </w:r>
    </w:p>
    <w:p>
      <w:r>
        <w:t xml:space="preserve">     - *Opportunity Name:* India-Specific &amp; Multilingual AI Applications</w:t>
      </w:r>
    </w:p>
    <w:p>
      <w:r>
        <w:t xml:space="preserve">     - *Market Potential:* AI could add $1.7 trillion to India’s economy by 2035. Target of 490 million informal workers through Digital ShramSetu. 30 AI applications approved by July 2025. Bhashini supports 20 Indian languages with 350+ AI models and 450+ active customers. Key sectors (industrial/automotive, consumer goods/retail, BFSI, healthcare) contribute ~60% of AI's total value.</w:t>
      </w:r>
    </w:p>
    <w:p>
      <w:r>
        <w:t xml:space="preserve">     - *Target Segments:* Healthcare AI (telemedicine, diagnostics), Agri-tech AI (crop management, pest detection, farmer advisory), Ed-tech AI (personalized learning, skill development), Gov-tech AI (justice delivery, public services, cybersecurity), Climate-tech AI (weather forecasting, disaster management), Multilingual LLM applications, startups focusing on voice-first interfaces for informal workers.</w:t>
      </w:r>
    </w:p>
    <w:p>
      <w:pPr>
        <w:pStyle w:val="ListNumber"/>
      </w:pPr>
      <w:r/>
      <w:r>
        <w:rPr>
          <w:b/>
          <w:color w:val="1A3C6E"/>
        </w:rPr>
        <w:t>Item 3:</w:t>
      </w:r>
      <w:r>
        <w:t xml:space="preserve"> Investment in developing indigenous Large Multimodal Models (LMMs) and platforms for curating large, diverse datasets (AIKosh) is a strategic priority to foster sovereign AI capabilities and reduce reliance on foreign models.</w:t>
      </w:r>
    </w:p>
    <w:p>
      <w:r>
        <w:t xml:space="preserve">     - *Opportunity Name:* AI Foundational Models &amp; Data Platforms</w:t>
      </w:r>
    </w:p>
    <w:p>
      <w:r>
        <w:t xml:space="preserve">     - *Market Potential:* IndiaAI Foundation Models pillar received 500+ proposals, selecting four startups (Sarvam AI, Soket AI, Gnani AI, Gan AI). AIKosh platform has &gt;3,000 datasets and &gt;243 AI models across 20 sectors, with &gt;265,000 visits and &gt;13,000 downloads by July 2025. Sarvam AI received approval to build India’s Sovereign LLM Ecosystem.</w:t>
      </w:r>
    </w:p>
    <w:p>
      <w:r>
        <w:t xml:space="preserve">     - *Target Segments:* Startups specializing in Generative AI, LLM development, data aggregation and curation, AI model training, and platforms for data sharing and collaboration.</w:t>
      </w:r>
    </w:p>
    <w:p>
      <w:pPr>
        <w:pStyle w:val="ListNumber"/>
      </w:pPr>
      <w:r/>
      <w:r>
        <w:rPr>
          <w:b/>
          <w:color w:val="1A3C6E"/>
        </w:rPr>
        <w:t>Item 4:</w:t>
      </w:r>
      <w:r>
        <w:t xml:space="preserve"> With a strong focus on building a future-ready AI workforce, there's a substantial need for innovative education and skilling platforms, content, and training providers targeting various educational levels and professional upskilling.</w:t>
      </w:r>
    </w:p>
    <w:p>
      <w:r>
        <w:t xml:space="preserve">     - *Opportunity Name:* AI Skilling &amp; Education Solutions</w:t>
      </w:r>
    </w:p>
    <w:p>
      <w:r>
        <w:t xml:space="preserve">     - *Market Potential:* AI talent base expected to grow from 6-6.5 lakh to &gt;12.5 lakh by 2027 (15% CAGR). IndiaAI FutureSkills supports 13,500 scholars (500 PhD, 5,000 PG, 8,000 UG). FutureSkills PRIME portal had &gt;18.56 lakh sign-ups. AI Data Labs (570-lab network) and CoEs for Skilling are being established.</w:t>
      </w:r>
    </w:p>
    <w:p>
      <w:r>
        <w:t xml:space="preserve">     - *Target Segments:* Ed-tech companies offering AI/ML courses, vocational training institutes, online learning platforms, content developers for AI skill modules, and providers of hands-on AI lab experiences.</w:t>
      </w:r>
    </w:p>
    <w:p>
      <w:pPr>
        <w:pStyle w:val="ListNumber"/>
      </w:pPr>
      <w:r/>
      <w:r>
        <w:rPr>
          <w:b/>
          <w:color w:val="1A3C6E"/>
        </w:rPr>
        <w:t>Item 5:</w:t>
      </w:r>
      <w:r>
        <w:t xml:space="preserve"> As India scales AI adoption, there's a growing demand for solutions that ensure ethical, safe, and trustworthy AI development, addressing concerns like bias mitigation, privacy, explainability, and auditing.</w:t>
      </w:r>
    </w:p>
    <w:p>
      <w:r>
        <w:t xml:space="preserve">     - *Opportunity Name:* Responsible AI &amp; Governance Technologies</w:t>
      </w:r>
    </w:p>
    <w:p>
      <w:r>
        <w:t xml:space="preserve">     - *Market Potential:* The 'Safe and Trusted AI' pillar selected 8 projects in the first round and received &gt;400 applications in the second. IndiaAI Safety Institute is being established. This reflects a proactive approach to regulatory and ethical challenges.</w:t>
      </w:r>
    </w:p>
    <w:p>
      <w:r>
        <w:t xml:space="preserve">     - *Target Segments:* AI governance platforms, privacy-preserving ML solutions, bias detection and mitigation tools, explainable AI (XAI) providers, cybersecurity solutions for AI systems, and AI auditing services.</w:t>
      </w:r>
    </w:p>
    <w:p>
      <w:pPr>
        <w:pStyle w:val="Heading2"/>
      </w:pPr>
      <w:r>
        <w:t>Risk Factors</w:t>
      </w:r>
    </w:p>
    <w:p>
      <w:pPr>
        <w:pStyle w:val="ListNumber"/>
      </w:pPr>
      <w:r/>
      <w:r>
        <w:rPr>
          <w:b/>
          <w:color w:val="1A3C6E"/>
        </w:rPr>
        <w:t>Item 1:</w:t>
      </w:r>
      <w:r>
        <w:t xml:space="preserve"> While significant efforts are underway to build an AI-skilled workforce, the rapid pace of AI adoption and demand could outstrip the supply of adequately trained professionals, potentially slowing down innovation and implementation.</w:t>
      </w:r>
    </w:p>
    <w:p>
      <w:r>
        <w:t xml:space="preserve">     - *Risk Name:* AI Talent Gap and Skilling Pace</w:t>
      </w:r>
    </w:p>
    <w:p>
      <w:r>
        <w:t xml:space="preserve">     - *Severity:* Medium</w:t>
      </w:r>
    </w:p>
    <w:p>
      <w:r>
        <w:t xml:space="preserve">     - *Data Points:* The AI talent base is *expected* to grow from 6-6.5 lakh to &gt;12.5 lakh by 2027, indicating a current gap. Over 18.56 lakh candidates signed up for FutureSkills PRIME, but only &gt;3.37 lakh completed courses, suggesting challenges in completion or quality of training. The need to support 13,500 scholars across all disciplines highlights the extensive requirement for talent.</w:t>
      </w:r>
    </w:p>
    <w:p>
      <w:pPr>
        <w:pStyle w:val="ListNumber"/>
      </w:pPr>
      <w:r/>
      <w:r>
        <w:rPr>
          <w:b/>
          <w:color w:val="1A3C6E"/>
        </w:rPr>
        <w:t>Item 2:</w:t>
      </w:r>
      <w:r>
        <w:t xml:space="preserve"> Ambitious missions like Digital ShramSetu, targeting 490 million informal workers with a roadmap extending to 2035, face inherent challenges in achieving nationwide rollout, ensuring last-mile adoption, and effectively bridging digital divides across diverse populations.</w:t>
      </w:r>
    </w:p>
    <w:p>
      <w:r>
        <w:t xml:space="preserve">     - *Risk Name:* Complexities of Large-Scale Inclusive Deployment</w:t>
      </w:r>
    </w:p>
    <w:p>
      <w:r>
        <w:t xml:space="preserve">     - *Severity:* Medium</w:t>
      </w:r>
    </w:p>
    <w:p>
      <w:r>
        <w:t xml:space="preserve">     - *Data Points:* The Digital ShramSetu Mission's 'Proposed Implementation Roadmap' spans from 2025 to 2035, with phases for mission orientation, institutional setup, pilots, and eventual nationwide rollout. This long timeline and phased approach acknowledge the complexity and potential hurdles in scaling solutions across diverse regions and user segments.</w:t>
      </w:r>
    </w:p>
    <w:p>
      <w:pPr>
        <w:pStyle w:val="ListNumber"/>
      </w:pPr>
      <w:r/>
      <w:r>
        <w:rPr>
          <w:b/>
          <w:color w:val="1A3C6E"/>
        </w:rPr>
        <w:t>Item 3:</w:t>
      </w:r>
      <w:r>
        <w:t xml:space="preserve"> The success of India's own Large Multimodal Models (LMMs) heavily relies on the availability of high-quality, diverse, and representative datasets in multiple Indian languages. Challenges in data collection, cleaning, and annotation could hinder the development and performance of these models.</w:t>
      </w:r>
    </w:p>
    <w:p>
      <w:r>
        <w:t xml:space="preserve">     - *Risk Name:* Data Quality and Availability for Indigenous LLMs</w:t>
      </w:r>
    </w:p>
    <w:p>
      <w:r>
        <w:t xml:space="preserve">     - *Severity:* Medium</w:t>
      </w:r>
    </w:p>
    <w:p>
      <w:r>
        <w:t xml:space="preserve">     - *Data Points:* The 'IndiaAI Foundation Models' pillar aims to develop India's own LMMs using Indian data and languages. AIKosh platform, while having &gt;3,000 datasets, is an ongoing effort to integrate data from government and non-government sources. The quality and comprehensiveness of these datasets for training complex LLMs are crucial and represent a continuous challenge.</w:t>
      </w:r>
    </w:p>
    <w:p>
      <w:pPr>
        <w:pStyle w:val="ListNumber"/>
      </w:pPr>
      <w:r/>
      <w:r>
        <w:rPr>
          <w:b/>
          <w:color w:val="1A3C6E"/>
        </w:rPr>
        <w:t>Item 4:</w:t>
      </w:r>
      <w:r>
        <w:t xml:space="preserve"> Despite proactive measures like the 'Safe and Trusted AI' pillar, the inherent risks associated with AI, such as algorithmic bias, privacy concerns, lack of explainability, and potential misuse, remain significant and require continuous vigilance and evolving solutions.</w:t>
      </w:r>
    </w:p>
    <w:p>
      <w:r>
        <w:t xml:space="preserve">     - *Risk Name:* Ethical and Governance Challenges of AI</w:t>
      </w:r>
    </w:p>
    <w:p>
      <w:r>
        <w:t xml:space="preserve">     - *Severity:* Medium</w:t>
      </w:r>
    </w:p>
    <w:p>
      <w:r>
        <w:t xml:space="preserve">     - *Data Points:* The 'Safe and Trusted AI' pillar explicitly focuses on 'responsible AI adoption with strong governance,' selecting projects for 'machine unlearning, bias mitigation, privacy-preserving ML, explainability, auditing, and governance testing.' The launch of the IndiaAI Safety Institute further underscores the recognition and ongoing nature of these risks.</w:t>
      </w:r>
    </w:p>
    <w:p>
      <w:pPr>
        <w:pStyle w:val="Heading2"/>
      </w:pPr>
      <w:r>
        <w:t>Signal Strength</w:t>
      </w:r>
    </w:p>
    <w:p>
      <w:r>
        <w:t xml:space="preserve">  - </w:t>
      </w:r>
      <w:r>
        <w:rPr>
          <w:b/>
        </w:rPr>
        <w:t>Rating:</w:t>
      </w:r>
      <w:r>
        <w:t xml:space="preserve"> 8</w:t>
      </w:r>
    </w:p>
    <w:p>
      <w:r>
        <w:t xml:space="preserve">  - </w:t>
      </w:r>
      <w:r>
        <w:rPr>
          <w:b/>
        </w:rPr>
        <w:t>Justification:</w:t>
      </w:r>
      <w:r>
        <w:t xml:space="preserve"> The report provides a strong investment signal for the Indian AI market. It is highly data-driven, offering quantifiable metrics for government investment (₹10,371.92 crore), infrastructure (38,000 GPUs), economic impact ($1.7 trillion), employment growth (15% CAGR), and adoption rates (87% enterprises). The coverage is comprehensive, detailing strategic pillars, specific initiatives, key application sectors, and a clear vision for the future (Viksit Bharat by 2047, Digital ShramSetu by 2035). The actionability is high, clearly identifying areas of government focus, supported startups, and high-growth sectors, making it valuable for investors seeking opportunities in India's AI ecosystem. The report's optimistic tone, while highlighting opportunities, also implicitly acknowledges underlying risks that are being actively addressed, enhancing its credibility. The forward-looking dates (2025-2047) provide a clear timeline for strategic planning.</w:t>
      </w:r>
    </w:p>
    <w:p>
      <w:pPr>
        <w:pStyle w:val="Heading1"/>
      </w:pPr>
      <w:r>
        <w:t>Pitch Brief</w:t>
      </w:r>
    </w:p>
    <w:p>
      <w:pPr>
        <w:pStyle w:val="Heading1"/>
      </w:pPr>
      <w:r>
        <w:t>Investment Pitch Brief: AI in India: The Next Global Frontier</w:t>
      </w:r>
    </w:p>
    <w:p>
      <w:r/>
      <w:r>
        <w:rPr>
          <w:b/>
        </w:rPr>
        <w:t>1. Executive Summary</w:t>
      </w:r>
      <w:r/>
    </w:p>
    <w:p>
      <w:r>
        <w:t>India's AI ecosystem is poised for exponential growth, driven by an unprecedented government commitment of over ₹10,371.92 crore, a rapidly expanding tech talent pool, and widespread enterprise and startup adoption. This strategic national initiative, focused on indigenous development and inclusive societal impact, presents a unique and timely investment window into a market projected to add $1.7 trillion to India's economy by 2035. Investors can capitalize on foundational infrastructure, India-specific applications, and the development of sovereign AI models, aligning with a vision to establish India as a global AI leader.</w:t>
      </w:r>
    </w:p>
    <w:p>
      <w:r/>
      <w:r>
        <w:rPr>
          <w:b/>
        </w:rPr>
        <w:t>2. Market Opportunity</w:t>
      </w:r>
      <w:r/>
    </w:p>
    <w:p>
      <w:r>
        <w:t>India's AI and tech sector is experiencing a transformative surge, presenting a massive and rapidly expanding market opportunity:</w:t>
      </w:r>
    </w:p>
    <w:p>
      <w:pPr>
        <w:pStyle w:val="ListBullet"/>
        <w:spacing w:after="60"/>
        <w:ind w:left="720"/>
      </w:pPr>
      <w:r>
        <w:rPr>
          <w:color w:val="2D2D2D"/>
          <w:sz w:val="21"/>
        </w:rPr>
      </w:r>
      <w:r>
        <w:rPr>
          <w:b/>
          <w:color w:val="1A3C6E"/>
          <w:sz w:val="21"/>
        </w:rPr>
        <w:t>Total Economic Impact:</w:t>
      </w:r>
      <w:r>
        <w:rPr>
          <w:color w:val="2D2D2D"/>
          <w:sz w:val="21"/>
        </w:rPr>
        <w:t xml:space="preserve"> AI is projected to add an staggering </w:t>
      </w:r>
      <w:r>
        <w:rPr>
          <w:b/>
          <w:color w:val="1A3C6E"/>
          <w:sz w:val="21"/>
        </w:rPr>
        <w:t>$1.7 trillion</w:t>
      </w:r>
      <w:r>
        <w:rPr>
          <w:color w:val="2D2D2D"/>
          <w:sz w:val="21"/>
        </w:rPr>
        <w:t xml:space="preserve"> to India's economy by 2035, underscoring the immense long-term potential.</w:t>
      </w:r>
    </w:p>
    <w:p>
      <w:pPr>
        <w:pStyle w:val="ListBullet"/>
        <w:spacing w:after="60"/>
        <w:ind w:left="720"/>
      </w:pPr>
      <w:r>
        <w:rPr>
          <w:color w:val="2D2D2D"/>
          <w:sz w:val="21"/>
        </w:rPr>
      </w:r>
      <w:r>
        <w:rPr>
          <w:b/>
          <w:color w:val="1A3C6E"/>
          <w:sz w:val="21"/>
        </w:rPr>
        <w:t>Current Tech Sector Scale:</w:t>
      </w:r>
      <w:r>
        <w:rPr>
          <w:color w:val="2D2D2D"/>
          <w:sz w:val="21"/>
        </w:rPr>
        <w:t xml:space="preserve"> The broader tech sector is projected to achieve </w:t>
      </w:r>
      <w:r>
        <w:rPr>
          <w:b/>
          <w:color w:val="1A3C6E"/>
          <w:sz w:val="21"/>
        </w:rPr>
        <w:t>&gt;$280 billion</w:t>
      </w:r>
      <w:r>
        <w:rPr>
          <w:color w:val="2D2D2D"/>
          <w:sz w:val="21"/>
        </w:rPr>
        <w:t xml:space="preserve"> in annual revenue this year, with AI as a primary growth driver.</w:t>
      </w:r>
    </w:p>
    <w:p>
      <w:pPr>
        <w:pStyle w:val="ListBullet"/>
        <w:spacing w:after="60"/>
        <w:ind w:left="720"/>
      </w:pPr>
      <w:r>
        <w:rPr>
          <w:color w:val="2D2D2D"/>
          <w:sz w:val="21"/>
        </w:rPr>
      </w:r>
      <w:r>
        <w:rPr>
          <w:b/>
          <w:color w:val="1A3C6E"/>
          <w:sz w:val="21"/>
        </w:rPr>
        <w:t>Government Investment:</w:t>
      </w:r>
      <w:r>
        <w:rPr>
          <w:color w:val="2D2D2D"/>
          <w:sz w:val="21"/>
        </w:rPr>
        <w:t xml:space="preserve"> The IndiaAI Mission has allocated </w:t>
      </w:r>
      <w:r>
        <w:rPr>
          <w:b/>
          <w:color w:val="1A3C6E"/>
          <w:sz w:val="21"/>
        </w:rPr>
        <w:t>₹10,371.92 crore</w:t>
      </w:r>
      <w:r>
        <w:rPr>
          <w:color w:val="2D2D2D"/>
          <w:sz w:val="21"/>
        </w:rPr>
        <w:t xml:space="preserve"> over five years (approved March 2024) specifically for AI infrastructure and development, providing a strong market foundation.</w:t>
      </w:r>
    </w:p>
    <w:p>
      <w:pPr>
        <w:pStyle w:val="ListBullet"/>
        <w:spacing w:after="60"/>
        <w:ind w:left="720"/>
      </w:pPr>
      <w:r>
        <w:rPr>
          <w:color w:val="2D2D2D"/>
          <w:sz w:val="21"/>
        </w:rPr>
      </w:r>
      <w:r>
        <w:rPr>
          <w:b/>
          <w:color w:val="1A3C6E"/>
          <w:sz w:val="21"/>
        </w:rPr>
        <w:t>Infrastructure Availability:</w:t>
      </w:r>
      <w:r>
        <w:rPr>
          <w:color w:val="2D2D2D"/>
          <w:sz w:val="21"/>
        </w:rPr>
        <w:t xml:space="preserve"> </w:t>
      </w:r>
      <w:r>
        <w:rPr>
          <w:b/>
          <w:color w:val="1A3C6E"/>
          <w:sz w:val="21"/>
        </w:rPr>
        <w:t>38,000 GPUs</w:t>
      </w:r>
      <w:r>
        <w:rPr>
          <w:color w:val="2D2D2D"/>
          <w:sz w:val="21"/>
        </w:rPr>
        <w:t xml:space="preserve"> have been deployed, up from an initial target of 10,000, and are available at a subsidized rate of </w:t>
      </w:r>
      <w:r>
        <w:rPr>
          <w:b/>
          <w:color w:val="1A3C6E"/>
          <w:sz w:val="21"/>
        </w:rPr>
        <w:t>₹65 per hour</w:t>
      </w:r>
      <w:r>
        <w:rPr>
          <w:color w:val="2D2D2D"/>
          <w:sz w:val="21"/>
        </w:rPr>
        <w:t>, significantly lowering entry barriers for AI innovation.</w:t>
      </w:r>
    </w:p>
    <w:p>
      <w:pPr>
        <w:pStyle w:val="ListBullet"/>
        <w:spacing w:after="60"/>
        <w:ind w:left="720"/>
      </w:pPr>
      <w:r>
        <w:rPr>
          <w:color w:val="2D2D2D"/>
          <w:sz w:val="21"/>
        </w:rPr>
      </w:r>
      <w:r>
        <w:rPr>
          <w:b/>
          <w:color w:val="1A3C6E"/>
          <w:sz w:val="21"/>
        </w:rPr>
        <w:t>Talent Growth:</w:t>
      </w:r>
      <w:r>
        <w:rPr>
          <w:color w:val="2D2D2D"/>
          <w:sz w:val="21"/>
        </w:rPr>
        <w:t xml:space="preserve"> The AI talent base is projected to grow by a </w:t>
      </w:r>
      <w:r>
        <w:rPr>
          <w:b/>
          <w:color w:val="1A3C6E"/>
          <w:sz w:val="21"/>
        </w:rPr>
        <w:t>15% CAGR</w:t>
      </w:r>
      <w:r>
        <w:rPr>
          <w:color w:val="2D2D2D"/>
          <w:sz w:val="21"/>
        </w:rPr>
        <w:t xml:space="preserve">, from 6-6.5 lakh to </w:t>
      </w:r>
      <w:r>
        <w:rPr>
          <w:b/>
          <w:color w:val="1A3C6E"/>
          <w:sz w:val="21"/>
        </w:rPr>
        <w:t>&gt;12.5 lakh professionals by 2027</w:t>
      </w:r>
      <w:r>
        <w:rPr>
          <w:color w:val="2D2D2D"/>
          <w:sz w:val="21"/>
        </w:rPr>
        <w:t>, indicating a strong future workforce.</w:t>
      </w:r>
    </w:p>
    <w:p>
      <w:pPr>
        <w:pStyle w:val="ListBullet"/>
        <w:spacing w:after="60"/>
        <w:ind w:left="720"/>
      </w:pPr>
      <w:r>
        <w:rPr>
          <w:color w:val="2D2D2D"/>
          <w:sz w:val="21"/>
        </w:rPr>
      </w:r>
      <w:r>
        <w:rPr>
          <w:b/>
          <w:color w:val="1A3C6E"/>
          <w:sz w:val="21"/>
        </w:rPr>
        <w:t>Enterprise Adoption:</w:t>
      </w:r>
      <w:r>
        <w:rPr>
          <w:color w:val="2D2D2D"/>
          <w:sz w:val="21"/>
        </w:rPr>
        <w:t xml:space="preserve"> A high </w:t>
      </w:r>
      <w:r>
        <w:rPr>
          <w:b/>
          <w:color w:val="1A3C6E"/>
          <w:sz w:val="21"/>
        </w:rPr>
        <w:t>87% of Indian enterprises</w:t>
      </w:r>
      <w:r>
        <w:rPr>
          <w:color w:val="2D2D2D"/>
          <w:sz w:val="21"/>
        </w:rPr>
        <w:t xml:space="preserve"> are actively using AI solutions, demonstrating strong demand and practical integration across industries.</w:t>
      </w:r>
    </w:p>
    <w:p>
      <w:pPr>
        <w:pStyle w:val="ListBullet"/>
        <w:spacing w:after="60"/>
        <w:ind w:left="720"/>
      </w:pPr>
      <w:r>
        <w:rPr>
          <w:color w:val="2D2D2D"/>
          <w:sz w:val="21"/>
        </w:rPr>
      </w:r>
      <w:r>
        <w:rPr>
          <w:b/>
          <w:color w:val="1A3C6E"/>
          <w:sz w:val="21"/>
        </w:rPr>
        <w:t>Startup Innovation:</w:t>
      </w:r>
      <w:r>
        <w:rPr>
          <w:color w:val="2D2D2D"/>
          <w:sz w:val="21"/>
        </w:rPr>
        <w:t xml:space="preserve"> Nearly </w:t>
      </w:r>
      <w:r>
        <w:rPr>
          <w:b/>
          <w:color w:val="1A3C6E"/>
          <w:sz w:val="21"/>
        </w:rPr>
        <w:t>89% of new startups</w:t>
      </w:r>
      <w:r>
        <w:rPr>
          <w:color w:val="2D2D2D"/>
          <w:sz w:val="21"/>
        </w:rPr>
        <w:t xml:space="preserve"> launched last year (out of 1.8 lakh total) integrated AI into their products or services, highlighting a vibrant and AI-centric entrepreneurial landscape.</w:t>
      </w:r>
    </w:p>
    <w:p>
      <w:pPr>
        <w:pStyle w:val="ListBullet"/>
        <w:spacing w:after="60"/>
        <w:ind w:left="720"/>
      </w:pPr>
      <w:r>
        <w:rPr>
          <w:color w:val="2D2D2D"/>
          <w:sz w:val="21"/>
        </w:rPr>
      </w:r>
      <w:r>
        <w:rPr>
          <w:b/>
          <w:color w:val="1A3C6E"/>
          <w:sz w:val="21"/>
        </w:rPr>
        <w:t>Inclusive AI:</w:t>
      </w:r>
      <w:r>
        <w:rPr>
          <w:color w:val="2D2D2D"/>
          <w:sz w:val="21"/>
        </w:rPr>
        <w:t xml:space="preserve"> The Digital ShramSetu Mission targets empowering </w:t>
      </w:r>
      <w:r>
        <w:rPr>
          <w:b/>
          <w:color w:val="1A3C6E"/>
          <w:sz w:val="21"/>
        </w:rPr>
        <w:t>490 million informal workers</w:t>
      </w:r>
      <w:r>
        <w:rPr>
          <w:color w:val="2D2D2D"/>
          <w:sz w:val="21"/>
        </w:rPr>
        <w:t>, creating a vast market for accessible, localized AI solutions.</w:t>
      </w:r>
    </w:p>
    <w:p>
      <w:r/>
      <w:r>
        <w:rPr>
          <w:b/>
        </w:rPr>
        <w:t>3. Target Company Profile</w:t>
      </w:r>
      <w:r/>
    </w:p>
    <w:p>
      <w:r>
        <w:t>Ideal investment targets in the Indian AI ecosystem will exhibit the following characteristics:</w:t>
      </w:r>
    </w:p>
    <w:p>
      <w:pPr>
        <w:pStyle w:val="ListBullet"/>
        <w:spacing w:after="60"/>
        <w:ind w:left="720"/>
      </w:pPr>
      <w:r>
        <w:rPr>
          <w:color w:val="2D2D2D"/>
          <w:sz w:val="21"/>
        </w:rPr>
      </w:r>
      <w:r>
        <w:rPr>
          <w:b/>
          <w:color w:val="1A3C6E"/>
          <w:sz w:val="21"/>
        </w:rPr>
        <w:t>India-Specific &amp; Multilingual Focus:</w:t>
      </w:r>
      <w:r>
        <w:rPr>
          <w:color w:val="2D2D2D"/>
          <w:sz w:val="21"/>
        </w:rPr>
        <w:t xml:space="preserve"> Companies developing AI applications or models tailored to India's diverse languages (e.g., supporting 22 Indian languages) and unique challenges in sectors like healthcare, agriculture, education, or public services.</w:t>
      </w:r>
    </w:p>
    <w:p>
      <w:pPr>
        <w:pStyle w:val="ListBullet"/>
        <w:spacing w:after="60"/>
        <w:ind w:left="720"/>
      </w:pPr>
      <w:r>
        <w:rPr>
          <w:color w:val="2D2D2D"/>
          <w:sz w:val="21"/>
        </w:rPr>
      </w:r>
      <w:r>
        <w:rPr>
          <w:b/>
          <w:color w:val="1A3C6E"/>
          <w:sz w:val="21"/>
        </w:rPr>
        <w:t>Leveraging Government Infrastructure:</w:t>
      </w:r>
      <w:r>
        <w:rPr>
          <w:color w:val="2D2D2D"/>
          <w:sz w:val="21"/>
        </w:rPr>
        <w:t xml:space="preserve"> Startups or platforms that demonstrate efficient utilization of the subsidized </w:t>
      </w:r>
      <w:r>
        <w:rPr>
          <w:b/>
          <w:color w:val="1A3C6E"/>
          <w:sz w:val="21"/>
        </w:rPr>
        <w:t>38,000 GPU</w:t>
      </w:r>
      <w:r>
        <w:rPr>
          <w:color w:val="2D2D2D"/>
          <w:sz w:val="21"/>
        </w:rPr>
        <w:t xml:space="preserve"> compute infrastructure or align with the </w:t>
      </w:r>
      <w:r>
        <w:rPr>
          <w:b/>
          <w:color w:val="1A3C6E"/>
          <w:sz w:val="21"/>
        </w:rPr>
        <w:t>570-lab network</w:t>
      </w:r>
      <w:r>
        <w:rPr>
          <w:color w:val="2D2D2D"/>
          <w:sz w:val="21"/>
        </w:rPr>
        <w:t xml:space="preserve"> of AI Data Labs.</w:t>
      </w:r>
    </w:p>
    <w:p>
      <w:pPr>
        <w:pStyle w:val="ListBullet"/>
        <w:spacing w:after="60"/>
        <w:ind w:left="720"/>
      </w:pPr>
      <w:r>
        <w:rPr>
          <w:color w:val="2D2D2D"/>
          <w:sz w:val="21"/>
        </w:rPr>
      </w:r>
      <w:r>
        <w:rPr>
          <w:b/>
          <w:color w:val="1A3C6E"/>
          <w:sz w:val="21"/>
        </w:rPr>
        <w:t>Foundational Model Innovation:</w:t>
      </w:r>
      <w:r>
        <w:rPr>
          <w:color w:val="2D2D2D"/>
          <w:sz w:val="21"/>
        </w:rPr>
        <w:t xml:space="preserve"> Businesses contributing to or building indigenous Large Multimodal Models (LMMs) and data platforms (like AIKosh) to enhance India's sovereign AI capabilities.</w:t>
      </w:r>
    </w:p>
    <w:p>
      <w:pPr>
        <w:pStyle w:val="ListBullet"/>
        <w:spacing w:after="60"/>
        <w:ind w:left="720"/>
      </w:pPr>
      <w:r>
        <w:rPr>
          <w:color w:val="2D2D2D"/>
          <w:sz w:val="21"/>
        </w:rPr>
      </w:r>
      <w:r>
        <w:rPr>
          <w:b/>
          <w:color w:val="1A3C6E"/>
          <w:sz w:val="21"/>
        </w:rPr>
        <w:t>Scalable Skilling Solutions:</w:t>
      </w:r>
      <w:r>
        <w:rPr>
          <w:color w:val="2D2D2D"/>
          <w:sz w:val="21"/>
        </w:rPr>
        <w:t xml:space="preserve"> Ed-tech or training platforms offering innovative and scalable AI/ML courses and vocational training programs to address the projected need for </w:t>
      </w:r>
      <w:r>
        <w:rPr>
          <w:b/>
          <w:color w:val="1A3C6E"/>
          <w:sz w:val="21"/>
        </w:rPr>
        <w:t>&gt;12.5 lakh AI professionals by 2027</w:t>
      </w:r>
      <w:r>
        <w:rPr>
          <w:color w:val="2D2D2D"/>
          <w:sz w:val="21"/>
        </w:rPr>
        <w:t>.</w:t>
      </w:r>
    </w:p>
    <w:p>
      <w:pPr>
        <w:pStyle w:val="ListBullet"/>
        <w:spacing w:after="60"/>
        <w:ind w:left="720"/>
      </w:pPr>
      <w:r>
        <w:rPr>
          <w:color w:val="2D2D2D"/>
          <w:sz w:val="21"/>
        </w:rPr>
      </w:r>
      <w:r>
        <w:rPr>
          <w:b/>
          <w:color w:val="1A3C6E"/>
          <w:sz w:val="21"/>
        </w:rPr>
        <w:t>Responsible AI Integration:</w:t>
      </w:r>
      <w:r>
        <w:rPr>
          <w:color w:val="2D2D2D"/>
          <w:sz w:val="21"/>
        </w:rPr>
        <w:t xml:space="preserve"> Companies that proactively embed ethical AI principles, bias mitigation, privacy-preserving ML, and explainability into their products, aligning with the "Safe and Trusted AI" pillar.</w:t>
      </w:r>
    </w:p>
    <w:p>
      <w:pPr>
        <w:pStyle w:val="ListBullet"/>
        <w:spacing w:after="60"/>
        <w:ind w:left="720"/>
      </w:pPr>
      <w:r>
        <w:rPr>
          <w:color w:val="2D2D2D"/>
          <w:sz w:val="21"/>
        </w:rPr>
      </w:r>
      <w:r>
        <w:rPr>
          <w:b/>
          <w:color w:val="1A3C6E"/>
          <w:sz w:val="21"/>
        </w:rPr>
        <w:t>Early to Growth Stage with Clear Traction:</w:t>
      </w:r>
      <w:r>
        <w:rPr>
          <w:color w:val="2D2D2D"/>
          <w:sz w:val="21"/>
        </w:rPr>
        <w:t xml:space="preserve"> Companies demonstrating strong product-market fit, early revenue generation, and a clear roadmap for scaling, especially those already receiving recognition or support from government initiatives like the IndiaAI Mission.</w:t>
      </w:r>
    </w:p>
    <w:p>
      <w:r/>
      <w:r>
        <w:rPr>
          <w:b/>
        </w:rPr>
        <w:t>4. Competitive Moat Indicators</w:t>
      </w:r>
      <w:r/>
    </w:p>
    <w:p>
      <w:r>
        <w:t>To sustain long-term success in India's dynamic AI market, companies must demonstrate robust competitive moats:</w:t>
      </w:r>
    </w:p>
    <w:p>
      <w:pPr>
        <w:pStyle w:val="ListBullet"/>
        <w:spacing w:after="60"/>
        <w:ind w:left="720"/>
      </w:pPr>
      <w:r>
        <w:rPr>
          <w:color w:val="2D2D2D"/>
          <w:sz w:val="21"/>
        </w:rPr>
      </w:r>
      <w:r>
        <w:rPr>
          <w:b/>
          <w:color w:val="1A3C6E"/>
          <w:sz w:val="21"/>
        </w:rPr>
        <w:t>Proprietary India-Specific LLMs/Models:</w:t>
      </w:r>
      <w:r>
        <w:rPr>
          <w:color w:val="2D2D2D"/>
          <w:sz w:val="21"/>
        </w:rPr>
        <w:t xml:space="preserve"> Development of unique foundational models (e.g., Sarvam AI, BharatGen AI) trained extensively on diverse Indian language and cultural data, offering superior performance for local contexts.</w:t>
      </w:r>
    </w:p>
    <w:p>
      <w:pPr>
        <w:pStyle w:val="ListBullet"/>
        <w:spacing w:after="60"/>
        <w:ind w:left="720"/>
      </w:pPr>
      <w:r>
        <w:rPr>
          <w:color w:val="2D2D2D"/>
          <w:sz w:val="21"/>
        </w:rPr>
      </w:r>
      <w:r>
        <w:rPr>
          <w:b/>
          <w:color w:val="1A3C6E"/>
          <w:sz w:val="21"/>
        </w:rPr>
        <w:t>Exclusive Data Access &amp; Curation:</w:t>
      </w:r>
      <w:r>
        <w:rPr>
          <w:color w:val="2D2D2D"/>
          <w:sz w:val="21"/>
        </w:rPr>
        <w:t xml:space="preserve"> Access to or ability to curate large, high-quality, and proprietary datasets from specific Indian sectors or government sources (e.g., AIKosh), which are crucial for training specialized AI.</w:t>
      </w:r>
    </w:p>
    <w:p>
      <w:pPr>
        <w:pStyle w:val="ListBullet"/>
        <w:spacing w:after="60"/>
        <w:ind w:left="720"/>
      </w:pPr>
      <w:r>
        <w:rPr>
          <w:color w:val="2D2D2D"/>
          <w:sz w:val="21"/>
        </w:rPr>
      </w:r>
      <w:r>
        <w:rPr>
          <w:b/>
          <w:color w:val="1A3C6E"/>
          <w:sz w:val="21"/>
        </w:rPr>
        <w:t>Deep Government &amp; Institutional Alignment:</w:t>
      </w:r>
      <w:r>
        <w:rPr>
          <w:color w:val="2D2D2D"/>
          <w:sz w:val="21"/>
        </w:rPr>
        <w:t xml:space="preserve"> Direct partnerships, grants, or strategic alignment with government bodies (MeitY, NITI Aayog), CoEs, or AI Data Labs, providing a competitive edge through early access to resources and market validation.</w:t>
      </w:r>
    </w:p>
    <w:p>
      <w:pPr>
        <w:pStyle w:val="ListBullet"/>
        <w:spacing w:after="60"/>
        <w:ind w:left="720"/>
      </w:pPr>
      <w:r>
        <w:rPr>
          <w:color w:val="2D2D2D"/>
          <w:sz w:val="21"/>
        </w:rPr>
      </w:r>
      <w:r>
        <w:rPr>
          <w:b/>
          <w:color w:val="1A3C6E"/>
          <w:sz w:val="21"/>
        </w:rPr>
        <w:t>Cost-Effective Infrastructure Leverage:</w:t>
      </w:r>
      <w:r>
        <w:rPr>
          <w:color w:val="2D2D2D"/>
          <w:sz w:val="21"/>
        </w:rPr>
        <w:t xml:space="preserve"> Expertise in optimizing AI workloads to run efficiently on subsidized national GPU infrastructure, providing a significant cost advantage over competitors reliant on more expensive global cloud services.</w:t>
      </w:r>
    </w:p>
    <w:p>
      <w:pPr>
        <w:pStyle w:val="ListBullet"/>
        <w:spacing w:after="60"/>
        <w:ind w:left="720"/>
      </w:pPr>
      <w:r>
        <w:rPr>
          <w:color w:val="2D2D2D"/>
          <w:sz w:val="21"/>
        </w:rPr>
      </w:r>
      <w:r>
        <w:rPr>
          <w:b/>
          <w:color w:val="1A3C6E"/>
          <w:sz w:val="21"/>
        </w:rPr>
        <w:t>Strong Network Effects in Niche Markets:</w:t>
      </w:r>
      <w:r>
        <w:rPr>
          <w:color w:val="2D2D2D"/>
          <w:sz w:val="21"/>
        </w:rPr>
        <w:t xml:space="preserve"> Building platforms or solutions that create network effects within specific underserved segments (e.g., informal workers via Digital ShramSetu) or developer communities, making it harder for competitors to displace.</w:t>
      </w:r>
    </w:p>
    <w:p>
      <w:pPr>
        <w:pStyle w:val="ListBullet"/>
        <w:spacing w:after="60"/>
        <w:ind w:left="720"/>
      </w:pPr>
      <w:r>
        <w:rPr>
          <w:color w:val="2D2D2D"/>
          <w:sz w:val="21"/>
        </w:rPr>
      </w:r>
      <w:r>
        <w:rPr>
          <w:b/>
          <w:color w:val="1A3C6E"/>
          <w:sz w:val="21"/>
        </w:rPr>
        <w:t>Specialized Domain Expertise for India-Specific Challenges:</w:t>
      </w:r>
      <w:r>
        <w:rPr>
          <w:color w:val="2D2D2D"/>
          <w:sz w:val="21"/>
        </w:rPr>
        <w:t xml:space="preserve"> Deep understanding and proven solutions for unique Indian problems in agriculture, healthcare, climate tech, or governance, leading to highly differentiated and impactful products.</w:t>
      </w:r>
    </w:p>
    <w:p>
      <w:r/>
      <w:r>
        <w:rPr>
          <w:b/>
        </w:rPr>
        <w:t>5. Due Diligence Focus Areas</w:t>
      </w:r>
      <w:r/>
    </w:p>
    <w:p>
      <w:r>
        <w:t>Thorough due diligence will concentrate on validating key aspects and mitigating identified risks:</w:t>
      </w:r>
    </w:p>
    <w:p>
      <w:pPr>
        <w:pStyle w:val="ListBullet"/>
        <w:spacing w:after="60"/>
        <w:ind w:left="720"/>
      </w:pPr>
      <w:r>
        <w:rPr>
          <w:color w:val="2D2D2D"/>
          <w:sz w:val="21"/>
        </w:rPr>
      </w:r>
      <w:r>
        <w:rPr>
          <w:b/>
          <w:color w:val="1A3C6E"/>
          <w:sz w:val="21"/>
        </w:rPr>
        <w:t>Product-Market Fit &amp; Impact:</w:t>
      </w:r>
      <w:r>
        <w:rPr>
          <w:color w:val="2D2D2D"/>
          <w:sz w:val="21"/>
        </w:rPr>
        <w:t xml:space="preserve"> Validate the extent to which the AI solution truly addresses India-specific challenges (e.g., multilingual support, informal sector needs) and demonstrates measurable impact, especially in target sectors like healthcare or agriculture.</w:t>
      </w:r>
    </w:p>
    <w:p>
      <w:pPr>
        <w:pStyle w:val="ListBullet"/>
        <w:spacing w:after="60"/>
        <w:ind w:left="720"/>
      </w:pPr>
      <w:r>
        <w:rPr>
          <w:color w:val="2D2D2D"/>
          <w:sz w:val="21"/>
        </w:rPr>
      </w:r>
      <w:r>
        <w:rPr>
          <w:b/>
          <w:color w:val="1A3C6E"/>
          <w:sz w:val="21"/>
        </w:rPr>
        <w:t>Technical Architecture &amp; Scalability:</w:t>
      </w:r>
      <w:r>
        <w:rPr>
          <w:color w:val="2D2D2D"/>
          <w:sz w:val="21"/>
        </w:rPr>
        <w:t xml:space="preserve"> Assess the underlying AI models, data pipelines, and infrastructure. Determine if the company is effectively leveraging government-provided compute resources and if the solution can scale to serve a diverse, large Indian population.</w:t>
      </w:r>
    </w:p>
    <w:p>
      <w:pPr>
        <w:pStyle w:val="ListBullet"/>
        <w:spacing w:after="60"/>
        <w:ind w:left="720"/>
      </w:pPr>
      <w:r>
        <w:rPr>
          <w:color w:val="2D2D2D"/>
          <w:sz w:val="21"/>
        </w:rPr>
      </w:r>
      <w:r>
        <w:rPr>
          <w:b/>
          <w:color w:val="1A3C6E"/>
          <w:sz w:val="21"/>
        </w:rPr>
        <w:t>Data Strategy &amp; Governance:</w:t>
      </w:r>
      <w:r>
        <w:rPr>
          <w:color w:val="2D2D2D"/>
          <w:sz w:val="21"/>
        </w:rPr>
        <w:t xml:space="preserve"> Investigate the source, quality, diversity, and ethical acquisition of training data. Examine data privacy protocols, security measures, and compliance with emerging Indian data regulations.</w:t>
      </w:r>
    </w:p>
    <w:p>
      <w:pPr>
        <w:pStyle w:val="ListBullet"/>
        <w:spacing w:after="60"/>
        <w:ind w:left="720"/>
      </w:pPr>
      <w:r>
        <w:rPr>
          <w:color w:val="2D2D2D"/>
          <w:sz w:val="21"/>
        </w:rPr>
      </w:r>
      <w:r>
        <w:rPr>
          <w:b/>
          <w:color w:val="1A3C6E"/>
          <w:sz w:val="21"/>
        </w:rPr>
        <w:t>Team Expertise &amp; Talent Retention:</w:t>
      </w:r>
      <w:r>
        <w:rPr>
          <w:color w:val="2D2D2D"/>
          <w:sz w:val="21"/>
        </w:rPr>
        <w:t xml:space="preserve"> Evaluate the AI/ML talent within the team, their experience with large-scale deployments, and their understanding of the Indian market. Scrutinize strategies for attracting and retaining top AI talent amidst a projected talent gap.</w:t>
      </w:r>
    </w:p>
    <w:p>
      <w:pPr>
        <w:pStyle w:val="ListBullet"/>
        <w:spacing w:after="60"/>
        <w:ind w:left="720"/>
      </w:pPr>
      <w:r>
        <w:rPr>
          <w:color w:val="2D2D2D"/>
          <w:sz w:val="21"/>
        </w:rPr>
      </w:r>
      <w:r>
        <w:rPr>
          <w:b/>
          <w:color w:val="1A3C6E"/>
          <w:sz w:val="21"/>
        </w:rPr>
        <w:t>Financial Health &amp; Funding Trajectory:</w:t>
      </w:r>
      <w:r>
        <w:rPr>
          <w:color w:val="2D2D2D"/>
          <w:sz w:val="21"/>
        </w:rPr>
        <w:t xml:space="preserve"> Review revenue models, burn rate, and capital efficiency. Understand how the company plans to utilize future funding and its potential to secure additional government grants or support from initiatives like the IndiaAI Mission.</w:t>
      </w:r>
    </w:p>
    <w:p>
      <w:pPr>
        <w:pStyle w:val="ListBullet"/>
        <w:spacing w:after="60"/>
        <w:ind w:left="720"/>
      </w:pPr>
      <w:r>
        <w:rPr>
          <w:color w:val="2D2D2D"/>
          <w:sz w:val="21"/>
        </w:rPr>
      </w:r>
      <w:r>
        <w:rPr>
          <w:b/>
          <w:color w:val="1A3C6E"/>
          <w:sz w:val="21"/>
        </w:rPr>
        <w:t>Regulatory &amp; Ethical Compliance:</w:t>
      </w:r>
      <w:r>
        <w:rPr>
          <w:color w:val="2D2D2D"/>
          <w:sz w:val="21"/>
        </w:rPr>
        <w:t xml:space="preserve"> Probe the company's approach to responsible AI, including bias detection/mitigation, explainability, and adherence to evolving ethical guidelines, especially given the emphasis on "Safe and Trusted AI."</w:t>
      </w:r>
    </w:p>
    <w:p>
      <w:pPr>
        <w:pStyle w:val="ListBullet"/>
        <w:spacing w:after="60"/>
        <w:ind w:left="720"/>
      </w:pPr>
      <w:r>
        <w:rPr>
          <w:color w:val="2D2D2D"/>
          <w:sz w:val="21"/>
        </w:rPr>
      </w:r>
      <w:r>
        <w:rPr>
          <w:b/>
          <w:color w:val="1A3C6E"/>
          <w:sz w:val="21"/>
        </w:rPr>
        <w:t>Partnerships &amp; Ecosystem Integration:</w:t>
      </w:r>
      <w:r>
        <w:rPr>
          <w:color w:val="2D2D2D"/>
          <w:sz w:val="21"/>
        </w:rPr>
        <w:t xml:space="preserve"> Examine existing or prospective partnerships with government entities, research institutions, local businesses, or NGOs, which can be critical for market penetration and scaling, particularly for inclusive AI initiatives.</w:t>
      </w:r>
    </w:p>
    <w:p>
      <w:pPr>
        <w:pStyle w:val="ListBullet"/>
        <w:spacing w:after="60"/>
        <w:ind w:left="720"/>
      </w:pPr>
      <w:r>
        <w:rPr>
          <w:color w:val="2D2D2D"/>
          <w:sz w:val="21"/>
        </w:rPr>
      </w:r>
      <w:r>
        <w:rPr>
          <w:b/>
          <w:color w:val="1A3C6E"/>
          <w:sz w:val="21"/>
        </w:rPr>
        <w:t>Long-Term Vision &amp; Exit Potential:</w:t>
      </w:r>
      <w:r>
        <w:rPr>
          <w:color w:val="2D2D2D"/>
          <w:sz w:val="21"/>
        </w:rPr>
        <w:t xml:space="preserve"> Assess the company's alignment with India's long-term national AI strategy (e.g., Viksit Bharat by 2047, Digital ShramSetu by 2035) and potential exit opportunities through strategic acquisition by larger domestic or international tech players, or a future public offering in a maturing AI market.</w:t>
      </w:r>
    </w:p>
    <w:p>
      <w:r/>
      <w:r>
        <w:rPr>
          <w:b/>
        </w:rPr>
        <w:t>6. Investment Thesis</w:t>
      </w:r>
      <w:r/>
    </w:p>
    <w:p>
      <w:r>
        <w:t>We believe that investing in India's burgeoning AI sector offers a compelling opportunity for outsized returns, driven by the government's strategic and substantial financial commitment of over ₹10,371.92 crore to the IndiaAI Mission, which is rapidly building an accessible, high-performance computing infrastructure and fostering indigenous innovation. Our thesis centers on backing early to growth-stage companies that are developing India-specific, multilingual AI solutions, leveraging the nation's unique data diversity, and aligning with the inclusive vision to empower informal workers and transform critical sectors like healthcare and agriculture. By targeting companies with robust proprietary technology, strong government alignment, and scalable models for talent development and responsible AI, we aim to capitalize on a market projected to add $1.7 trillion to India's economy by 2035, securing a strategic position in what is rapidly becoming a global AI powerhouse.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86A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A3C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