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DESPACHO</w:t>
      </w:r>
    </w:p>
    <w:p w:rsidR="002619B3" w:rsidRPr="002619B3" w:rsidRDefault="002619B3" w:rsidP="00261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nº: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[informar]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61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nº: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[informar]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61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Contratada: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[informar]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61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Objeto: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[informar]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Ao(</w:t>
      </w:r>
      <w:proofErr w:type="gramEnd"/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À) Senhor(a) Gestor(a) do Contrato,</w:t>
      </w:r>
    </w:p>
    <w:p w:rsidR="00471619" w:rsidRPr="00471619" w:rsidRDefault="00471619" w:rsidP="004716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1619">
        <w:rPr>
          <w:rFonts w:ascii="Times New Roman" w:eastAsia="Times New Roman" w:hAnsi="Times New Roman" w:cs="Times New Roman"/>
          <w:sz w:val="24"/>
          <w:szCs w:val="24"/>
          <w:lang w:eastAsia="pt-BR"/>
        </w:rPr>
        <w:t>Com nossos cordiais cumprimentos, informamos que, conforme orientação constante do item 1 do Boletim Informativo da Procuradoria Consultiva nº 07/2026, nos contratos decorrentes de adesão a Ata de Registro de Preços, o gestor deverá buscar negociar com o fornecedor a fixação da data de assinatura do contrato como marco temporal para a contagem do primeiro reajuste, em substituição à data do orçamento estimado.</w:t>
      </w:r>
    </w:p>
    <w:p w:rsidR="002619B3" w:rsidRPr="002619B3" w:rsidRDefault="002619B3" w:rsidP="004716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A referida orientação fundamenta-se na possibilidade de negociação do direito ao reajustamento, por se tratar de direito patrimonial disponível, nos termos do art. 6º da Lei Estadual nº 17.555/2021, desde que a alteração ocorra em benefício da Administração aderente.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solicitamos que </w:t>
      </w:r>
      <w:proofErr w:type="gramStart"/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esse(</w:t>
      </w:r>
      <w:proofErr w:type="gramEnd"/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a) gestor(a) adote as providências necessárias para realizar a negociação com a contratada, devendo a manifestação da empresa ser formalmente registrada e acostada aos autos.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 contratada concorde com a alteração do marco temporal, deverá ser apresentada manifestação expressa, clara e inequívoca, indicando sua concordância com a adoção da data de assinatura do contrato como marco inicial para a contagem do primeiro reajuste.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Ressalta-se que essa negociação é aplicável apenas aos itens cujo reajustamento esteja vinculado à aplicação de índice e que não estejam relacionados a normas coletivas de trabalho.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Nos contratos de prestação de serviços com dedicação exclusiva de mão de obra, os custos vinculados a um acordo, convenção ou dissídio coletivo de trabalho deverão permanecer vinculados à data-base do respectivo instrumento coletivo vigente à época da elaboração do orçamento estimado, não sendo cabível a negociação de marco temporal diverso para esses itens, conforme disposto no art. 3º, § 1º, da Lei Estadual nº 17.555/2021.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conclusão das tratativas, solicitamos o encaminhamento do processo a esta Unidade de Contratos e Convênios – UCCON, acompanhado da manifestação da contratada e das demais informações pertinentes, para análise e adoção das providências necessárias.</w:t>
      </w:r>
    </w:p>
    <w:p w:rsidR="002619B3" w:rsidRPr="002619B3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A235EA" w:rsidRDefault="002619B3" w:rsidP="002619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261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Unidade de Contratos e Convênios – UCCON</w:t>
      </w:r>
      <w:bookmarkStart w:id="0" w:name="_GoBack"/>
      <w:bookmarkEnd w:id="0"/>
    </w:p>
    <w:sectPr w:rsidR="00A23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1656B"/>
    <w:multiLevelType w:val="multilevel"/>
    <w:tmpl w:val="10D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B610E"/>
    <w:multiLevelType w:val="multilevel"/>
    <w:tmpl w:val="33A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01"/>
    <w:rsid w:val="000657EB"/>
    <w:rsid w:val="0013335C"/>
    <w:rsid w:val="001365A5"/>
    <w:rsid w:val="001D4DE9"/>
    <w:rsid w:val="001D5880"/>
    <w:rsid w:val="002619B3"/>
    <w:rsid w:val="002F3A24"/>
    <w:rsid w:val="00351B8D"/>
    <w:rsid w:val="0039278C"/>
    <w:rsid w:val="00425BFF"/>
    <w:rsid w:val="00471619"/>
    <w:rsid w:val="00527570"/>
    <w:rsid w:val="0057290F"/>
    <w:rsid w:val="00593301"/>
    <w:rsid w:val="005D41DF"/>
    <w:rsid w:val="005E298A"/>
    <w:rsid w:val="00604E5B"/>
    <w:rsid w:val="00637BCF"/>
    <w:rsid w:val="0064020B"/>
    <w:rsid w:val="007418C3"/>
    <w:rsid w:val="007448F3"/>
    <w:rsid w:val="007B0778"/>
    <w:rsid w:val="007D1562"/>
    <w:rsid w:val="00815128"/>
    <w:rsid w:val="00821326"/>
    <w:rsid w:val="00855C25"/>
    <w:rsid w:val="008A0723"/>
    <w:rsid w:val="009D02AF"/>
    <w:rsid w:val="00A04D0F"/>
    <w:rsid w:val="00A235EA"/>
    <w:rsid w:val="00A3344C"/>
    <w:rsid w:val="00C60D5F"/>
    <w:rsid w:val="00CC387B"/>
    <w:rsid w:val="00D245B5"/>
    <w:rsid w:val="00D37A80"/>
    <w:rsid w:val="00D40469"/>
    <w:rsid w:val="00DF567F"/>
    <w:rsid w:val="00FE0E9E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D556B"/>
  <w15:chartTrackingRefBased/>
  <w15:docId w15:val="{21F6B99F-CCA7-47FB-A89E-DF9E3511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D588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5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55C25"/>
    <w:rPr>
      <w:b/>
      <w:bCs/>
    </w:rPr>
  </w:style>
  <w:style w:type="paragraph" w:customStyle="1" w:styleId="isselectedend">
    <w:name w:val="isselectedend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justificado">
    <w:name w:val="texto_justificad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justificado1">
    <w:name w:val="texto_justificado1"/>
    <w:basedOn w:val="Fontepargpadro"/>
    <w:rsid w:val="00A235EA"/>
  </w:style>
  <w:style w:type="paragraph" w:customStyle="1" w:styleId="textocentralizadomaiusculasnegrito">
    <w:name w:val="texto_centralizado_maiusculas_negrit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centralizado">
    <w:name w:val="texto_centralizad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4</cp:revision>
  <dcterms:created xsi:type="dcterms:W3CDTF">2026-08-06T14:18:00Z</dcterms:created>
  <dcterms:modified xsi:type="dcterms:W3CDTF">2026-08-06T14:34:00Z</dcterms:modified>
</cp:coreProperties>
</file>