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Пример реализации на Python различных функций управления полетом дрона: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requests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class Drone: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__init__(self, api_key):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self.api_key = api_key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self.base_url = "https://droneapi.com/v1/"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takeoff(self, altitude):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"api_key": self.api_key,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"altitude": altitude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requests.post(self.base_url + "takeoff", 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move_to(self, lat, lon, altitude):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"api_key": self.api_key,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"lat": lat,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"lon": lon,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"altitude": altitude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requests.post(self.base_url + "moveto", 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rotate_to(self, yaw, pitch, roll):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"api_key": self.api_key,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"yaw": yaw,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"pitch": pitch,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"roll": roll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requests.post(self.base_url + "rotate", 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take_photo(self):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{"api_key": self.api_key}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requests.post(self.base_url + "takephoto", 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start_video(self, duration=30):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"api_key": self.api_key,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"duration": duration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requests.post(self.base_url + "startvideo", 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# и другие методы управления...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 = Drone("ABCD1234")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my_drone.takeoff(10)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my_drone.move_to(47.6, -122.3, 20)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my_drone.rotate_to(0, 20, 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my_drone.take_photo()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my_drone.start_video()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Этот класс реализует основные функции управления полётом: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Взлёт и набор высоты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Навигация к GPS координатам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Поворот и ориентация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Фото и видеосъёмка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Используя такой класс можно программировать сложные миссии и сценарии полёта дрона, вызывая методы в нужной последовательности.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2024-01-25T11:28:16Z</dcterms:modified>
</cp:coreProperties>
</file>