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B58" w:rsidRPr="00230B58" w:rsidRDefault="00230B58" w:rsidP="00230B58"/>
    <w:p w:rsidR="00F1381B" w:rsidRPr="00CA5BA2" w:rsidRDefault="00F1381B" w:rsidP="00F1381B">
      <w:pPr>
        <w:pStyle w:val="af2"/>
        <w:jc w:val="center"/>
        <w:rPr>
          <w:b/>
          <w:color w:val="000000"/>
          <w:sz w:val="28"/>
          <w:szCs w:val="28"/>
        </w:rPr>
      </w:pPr>
      <w:r w:rsidRPr="00CA5BA2">
        <w:rPr>
          <w:b/>
          <w:color w:val="000000"/>
          <w:sz w:val="28"/>
          <w:szCs w:val="28"/>
        </w:rPr>
        <w:t>Правительство Российской Федерации</w:t>
      </w:r>
    </w:p>
    <w:p w:rsidR="00F1381B" w:rsidRPr="00CA5BA2" w:rsidRDefault="00F1381B" w:rsidP="00F1381B">
      <w:pPr>
        <w:pStyle w:val="af2"/>
        <w:jc w:val="center"/>
        <w:rPr>
          <w:b/>
          <w:color w:val="000000"/>
          <w:sz w:val="28"/>
          <w:szCs w:val="28"/>
        </w:rPr>
      </w:pPr>
      <w:r w:rsidRPr="00CA5BA2">
        <w:rPr>
          <w:b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"Высшая школа экономики"</w:t>
      </w:r>
    </w:p>
    <w:p w:rsidR="00F1381B" w:rsidRPr="00CA5BA2" w:rsidRDefault="00F1381B" w:rsidP="00A756D4">
      <w:pPr>
        <w:pStyle w:val="af2"/>
        <w:rPr>
          <w:color w:val="000000"/>
          <w:sz w:val="28"/>
          <w:szCs w:val="28"/>
        </w:rPr>
      </w:pPr>
    </w:p>
    <w:p w:rsidR="00F1381B" w:rsidRPr="00CA5BA2" w:rsidRDefault="00F1381B" w:rsidP="00F1381B">
      <w:pPr>
        <w:pStyle w:val="af2"/>
        <w:jc w:val="center"/>
        <w:rPr>
          <w:color w:val="000000"/>
          <w:sz w:val="28"/>
          <w:szCs w:val="28"/>
        </w:rPr>
      </w:pPr>
    </w:p>
    <w:p w:rsidR="00F1381B" w:rsidRPr="00CA5BA2" w:rsidRDefault="00F1381B" w:rsidP="00F1381B">
      <w:pPr>
        <w:pStyle w:val="af2"/>
        <w:jc w:val="center"/>
        <w:rPr>
          <w:color w:val="000000"/>
          <w:sz w:val="28"/>
          <w:szCs w:val="28"/>
        </w:rPr>
      </w:pPr>
    </w:p>
    <w:p w:rsidR="00F1381B" w:rsidRPr="00CA5BA2" w:rsidRDefault="00F1381B" w:rsidP="00F1381B">
      <w:pPr>
        <w:pStyle w:val="af2"/>
        <w:jc w:val="center"/>
        <w:rPr>
          <w:color w:val="000000"/>
          <w:sz w:val="28"/>
          <w:szCs w:val="28"/>
        </w:rPr>
      </w:pPr>
    </w:p>
    <w:p w:rsidR="00F1381B" w:rsidRPr="009D54BC" w:rsidRDefault="00A756D4" w:rsidP="00F1381B">
      <w:pPr>
        <w:pStyle w:val="af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МИКРОПРОЕКТ</w:t>
      </w:r>
      <w:r w:rsidR="00CC327A">
        <w:rPr>
          <w:color w:val="000000"/>
          <w:sz w:val="28"/>
          <w:szCs w:val="28"/>
        </w:rPr>
        <w:t xml:space="preserve"> №</w:t>
      </w:r>
      <w:r w:rsidR="00CC327A" w:rsidRPr="009D54BC">
        <w:rPr>
          <w:color w:val="000000"/>
          <w:sz w:val="28"/>
          <w:szCs w:val="28"/>
        </w:rPr>
        <w:t>2</w:t>
      </w:r>
    </w:p>
    <w:p w:rsidR="00C10075" w:rsidRPr="00C10075" w:rsidRDefault="00C10075" w:rsidP="00F1381B">
      <w:pPr>
        <w:pStyle w:val="af2"/>
        <w:jc w:val="center"/>
        <w:rPr>
          <w:b/>
          <w:color w:val="000000"/>
          <w:sz w:val="28"/>
          <w:szCs w:val="28"/>
        </w:rPr>
      </w:pPr>
      <w:r w:rsidRPr="00C10075">
        <w:rPr>
          <w:b/>
          <w:color w:val="000000"/>
          <w:sz w:val="28"/>
          <w:szCs w:val="28"/>
        </w:rPr>
        <w:t>Пояснительная записка</w:t>
      </w:r>
    </w:p>
    <w:p w:rsidR="00F1381B" w:rsidRPr="00CA5BA2" w:rsidRDefault="00F1381B" w:rsidP="00F1381B">
      <w:pPr>
        <w:pStyle w:val="af2"/>
        <w:jc w:val="center"/>
        <w:rPr>
          <w:color w:val="000000"/>
          <w:sz w:val="28"/>
          <w:szCs w:val="28"/>
        </w:rPr>
      </w:pPr>
      <w:r w:rsidRPr="00CA5BA2">
        <w:rPr>
          <w:color w:val="000000"/>
          <w:sz w:val="28"/>
          <w:szCs w:val="28"/>
        </w:rPr>
        <w:t>По курсу «</w:t>
      </w:r>
      <w:r w:rsidR="00A756D4">
        <w:rPr>
          <w:color w:val="000000"/>
          <w:sz w:val="28"/>
          <w:szCs w:val="28"/>
        </w:rPr>
        <w:t>Архитектура вычислительных систем</w:t>
      </w:r>
      <w:r w:rsidRPr="00CA5BA2">
        <w:rPr>
          <w:color w:val="000000"/>
          <w:sz w:val="28"/>
          <w:szCs w:val="28"/>
        </w:rPr>
        <w:t>»</w:t>
      </w:r>
    </w:p>
    <w:p w:rsidR="00F1381B" w:rsidRPr="00CA5BA2" w:rsidRDefault="00F1381B" w:rsidP="00F1381B">
      <w:pPr>
        <w:pStyle w:val="af2"/>
        <w:jc w:val="center"/>
        <w:rPr>
          <w:color w:val="000000"/>
          <w:sz w:val="28"/>
          <w:szCs w:val="28"/>
        </w:rPr>
      </w:pPr>
    </w:p>
    <w:p w:rsidR="00F1381B" w:rsidRPr="00CA5BA2" w:rsidRDefault="00F1381B" w:rsidP="00F1381B">
      <w:pPr>
        <w:pStyle w:val="af2"/>
        <w:jc w:val="center"/>
        <w:rPr>
          <w:color w:val="000000"/>
          <w:sz w:val="28"/>
          <w:szCs w:val="28"/>
        </w:rPr>
      </w:pPr>
    </w:p>
    <w:p w:rsidR="00F1381B" w:rsidRPr="00CA5BA2" w:rsidRDefault="00F1381B" w:rsidP="00F1381B">
      <w:pPr>
        <w:pStyle w:val="af2"/>
        <w:jc w:val="center"/>
        <w:rPr>
          <w:color w:val="000000"/>
          <w:sz w:val="28"/>
          <w:szCs w:val="28"/>
        </w:rPr>
      </w:pPr>
    </w:p>
    <w:p w:rsidR="00F1381B" w:rsidRPr="00CA5BA2" w:rsidRDefault="00F1381B" w:rsidP="00F1381B">
      <w:pPr>
        <w:pStyle w:val="af2"/>
        <w:jc w:val="center"/>
        <w:rPr>
          <w:color w:val="000000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3096"/>
        <w:gridCol w:w="3094"/>
        <w:gridCol w:w="3097"/>
      </w:tblGrid>
      <w:tr w:rsidR="00F1381B" w:rsidRPr="00CA5BA2" w:rsidTr="00916C22">
        <w:tc>
          <w:tcPr>
            <w:tcW w:w="3115" w:type="dxa"/>
          </w:tcPr>
          <w:p w:rsidR="00F1381B" w:rsidRPr="00CA5BA2" w:rsidRDefault="00F1381B" w:rsidP="00916C22">
            <w:pPr>
              <w:pStyle w:val="af2"/>
              <w:jc w:val="center"/>
              <w:rPr>
                <w:color w:val="000000"/>
                <w:sz w:val="28"/>
                <w:szCs w:val="28"/>
              </w:rPr>
            </w:pPr>
            <w:r w:rsidRPr="00CA5BA2"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F1381B" w:rsidRPr="00CA5BA2" w:rsidRDefault="00F1381B" w:rsidP="00916C22">
            <w:pPr>
              <w:pStyle w:val="af2"/>
              <w:jc w:val="center"/>
              <w:rPr>
                <w:color w:val="000000"/>
                <w:sz w:val="28"/>
                <w:szCs w:val="28"/>
              </w:rPr>
            </w:pPr>
            <w:r w:rsidRPr="00CA5BA2">
              <w:rPr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3115" w:type="dxa"/>
          </w:tcPr>
          <w:p w:rsidR="00F1381B" w:rsidRPr="00CA5BA2" w:rsidRDefault="00F1381B" w:rsidP="00916C22">
            <w:pPr>
              <w:pStyle w:val="af2"/>
              <w:jc w:val="center"/>
              <w:rPr>
                <w:color w:val="000000"/>
                <w:sz w:val="28"/>
                <w:szCs w:val="28"/>
              </w:rPr>
            </w:pPr>
            <w:r w:rsidRPr="00CA5BA2">
              <w:rPr>
                <w:color w:val="000000"/>
                <w:sz w:val="28"/>
                <w:szCs w:val="28"/>
              </w:rPr>
              <w:t>Дата</w:t>
            </w:r>
          </w:p>
        </w:tc>
      </w:tr>
      <w:tr w:rsidR="00F1381B" w:rsidRPr="00CA5BA2" w:rsidTr="00916C22">
        <w:tc>
          <w:tcPr>
            <w:tcW w:w="3115" w:type="dxa"/>
          </w:tcPr>
          <w:p w:rsidR="00F1381B" w:rsidRPr="00A756D4" w:rsidRDefault="00A756D4" w:rsidP="00916C22">
            <w:pPr>
              <w:pStyle w:val="af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Устюхин Андрей Олегович</w:t>
            </w:r>
          </w:p>
        </w:tc>
        <w:tc>
          <w:tcPr>
            <w:tcW w:w="3115" w:type="dxa"/>
          </w:tcPr>
          <w:p w:rsidR="00F1381B" w:rsidRPr="00CA5BA2" w:rsidRDefault="00A756D4" w:rsidP="00916C22">
            <w:pPr>
              <w:pStyle w:val="af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БПИ192</w:t>
            </w:r>
          </w:p>
        </w:tc>
        <w:tc>
          <w:tcPr>
            <w:tcW w:w="3115" w:type="dxa"/>
          </w:tcPr>
          <w:p w:rsidR="00F1381B" w:rsidRPr="00CA5BA2" w:rsidRDefault="00A756D4" w:rsidP="00916C22">
            <w:pPr>
              <w:pStyle w:val="af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CC327A">
              <w:rPr>
                <w:color w:val="000000"/>
                <w:sz w:val="28"/>
                <w:szCs w:val="28"/>
                <w:lang w:val="en-US"/>
              </w:rPr>
              <w:t>2</w:t>
            </w:r>
            <w:r w:rsidR="00CC327A">
              <w:rPr>
                <w:color w:val="000000"/>
                <w:sz w:val="28"/>
                <w:szCs w:val="28"/>
              </w:rPr>
              <w:t>.1</w:t>
            </w:r>
            <w:r w:rsidR="00CC327A"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</w:rPr>
              <w:t>.2020</w:t>
            </w:r>
          </w:p>
        </w:tc>
      </w:tr>
    </w:tbl>
    <w:p w:rsidR="00F1381B" w:rsidRPr="00CA5BA2" w:rsidRDefault="00F1381B" w:rsidP="00F1381B">
      <w:pPr>
        <w:pStyle w:val="af2"/>
        <w:jc w:val="center"/>
        <w:rPr>
          <w:color w:val="000000"/>
          <w:sz w:val="28"/>
          <w:szCs w:val="28"/>
        </w:rPr>
      </w:pPr>
    </w:p>
    <w:p w:rsidR="00F1381B" w:rsidRPr="00CA5BA2" w:rsidRDefault="00F1381B" w:rsidP="00F1381B">
      <w:pPr>
        <w:pStyle w:val="af2"/>
        <w:jc w:val="center"/>
        <w:rPr>
          <w:color w:val="000000"/>
          <w:sz w:val="28"/>
          <w:szCs w:val="28"/>
        </w:rPr>
      </w:pPr>
    </w:p>
    <w:p w:rsidR="00F1381B" w:rsidRPr="00CA5BA2" w:rsidRDefault="00F1381B" w:rsidP="00F1381B">
      <w:pPr>
        <w:pStyle w:val="af2"/>
        <w:jc w:val="center"/>
        <w:rPr>
          <w:color w:val="000000"/>
          <w:sz w:val="28"/>
          <w:szCs w:val="28"/>
        </w:rPr>
      </w:pPr>
    </w:p>
    <w:p w:rsidR="00F1381B" w:rsidRPr="00CA5BA2" w:rsidRDefault="00F1381B" w:rsidP="00F1381B">
      <w:pPr>
        <w:pStyle w:val="af2"/>
        <w:jc w:val="center"/>
        <w:rPr>
          <w:color w:val="000000"/>
          <w:sz w:val="28"/>
          <w:szCs w:val="28"/>
        </w:rPr>
      </w:pPr>
    </w:p>
    <w:p w:rsidR="00F1381B" w:rsidRDefault="00F1381B" w:rsidP="00F1381B">
      <w:pPr>
        <w:pStyle w:val="af2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</w:t>
      </w:r>
      <w:r w:rsidRPr="00CA5BA2">
        <w:rPr>
          <w:b/>
          <w:color w:val="000000"/>
          <w:sz w:val="28"/>
          <w:szCs w:val="28"/>
        </w:rPr>
        <w:t xml:space="preserve">Москва – </w:t>
      </w:r>
      <w:r w:rsidR="00AC62A9">
        <w:rPr>
          <w:b/>
          <w:color w:val="000000"/>
          <w:sz w:val="28"/>
          <w:szCs w:val="28"/>
        </w:rPr>
        <w:t>2020</w:t>
      </w:r>
      <w:r w:rsidRPr="00CA5BA2">
        <w:rPr>
          <w:b/>
          <w:color w:val="000000"/>
          <w:sz w:val="28"/>
          <w:szCs w:val="28"/>
        </w:rPr>
        <w:t xml:space="preserve"> г.</w:t>
      </w:r>
    </w:p>
    <w:p w:rsidR="00A756D4" w:rsidRDefault="00A756D4" w:rsidP="00F1381B">
      <w:pPr>
        <w:pStyle w:val="af2"/>
        <w:rPr>
          <w:b/>
          <w:color w:val="000000"/>
          <w:sz w:val="28"/>
          <w:szCs w:val="28"/>
        </w:rPr>
      </w:pPr>
    </w:p>
    <w:p w:rsidR="00A756D4" w:rsidRDefault="00A756D4" w:rsidP="00F1381B">
      <w:pPr>
        <w:pStyle w:val="af2"/>
        <w:rPr>
          <w:b/>
          <w:color w:val="000000"/>
          <w:sz w:val="28"/>
          <w:szCs w:val="28"/>
        </w:rPr>
      </w:pPr>
    </w:p>
    <w:p w:rsidR="00A756D4" w:rsidRPr="00CC327A" w:rsidRDefault="00CC327A" w:rsidP="00F1381B">
      <w:pPr>
        <w:pStyle w:val="af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Вариант 3</w:t>
      </w:r>
    </w:p>
    <w:p w:rsidR="00A756D4" w:rsidRDefault="00A756D4" w:rsidP="006B7007">
      <w:pPr>
        <w:pStyle w:val="af2"/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Текст задания</w:t>
      </w:r>
    </w:p>
    <w:p w:rsidR="00A756D4" w:rsidRDefault="00CC327A" w:rsidP="006B7007">
      <w:pPr>
        <w:pStyle w:val="af2"/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CC327A">
        <w:rPr>
          <w:color w:val="000000"/>
          <w:sz w:val="28"/>
          <w:szCs w:val="28"/>
          <w:shd w:val="clear" w:color="auto" w:fill="FFFFFF"/>
        </w:rPr>
        <w:t>3. Задача о читателях и писателях. Базу данных разделяют два типа процессов – читатели и писатели. Читатели выполняют транзакции, которые просматривают записи базы данных, транзакции писателей и просматривают и изменяют записи. Предполагается, что в начале БД находится в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C327A">
        <w:rPr>
          <w:color w:val="000000"/>
          <w:sz w:val="28"/>
          <w:szCs w:val="28"/>
          <w:shd w:val="clear" w:color="auto" w:fill="FFFFFF"/>
        </w:rPr>
        <w:t>непротиворечивом состоянии (т.е. отношения между данными имеют смысл). Каждая отдельная транзакция переводит БД из одного непротиворечивого состояния в другое. Для предотвращения взаимного влияния транзакций процесс-писатель должен иметь исключительный доступ к БД. Если к БД не обращается ни один из процессов-писателей, то выполнять транзакции могут одновременно сколько угодно читателей. Создать многопоточное приложение с потоками-писателями и потоками-читателями. Реализовать решение, используя семафоры.</w:t>
      </w:r>
    </w:p>
    <w:p w:rsidR="00A756D4" w:rsidRDefault="00A756D4" w:rsidP="006B7007">
      <w:pPr>
        <w:pStyle w:val="af2"/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2. Применяемые расчетные методы</w:t>
      </w:r>
    </w:p>
    <w:p w:rsidR="0061058D" w:rsidRDefault="00CC327A" w:rsidP="00CC327A">
      <w:pPr>
        <w:pStyle w:val="af2"/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Для решения данной задачи применялась библиотека </w:t>
      </w:r>
      <w:r>
        <w:rPr>
          <w:color w:val="000000"/>
          <w:sz w:val="28"/>
          <w:szCs w:val="28"/>
          <w:shd w:val="clear" w:color="auto" w:fill="FFFFFF"/>
          <w:lang w:val="en-US"/>
        </w:rPr>
        <w:t>POSIX</w:t>
      </w:r>
      <w:r w:rsidRPr="00CC327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Thread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="00CF4A33">
        <w:rPr>
          <w:color w:val="000000"/>
          <w:sz w:val="28"/>
          <w:szCs w:val="28"/>
          <w:shd w:val="clear" w:color="auto" w:fill="FFFFFF"/>
        </w:rPr>
        <w:t xml:space="preserve">Также для решения была выбрана модель многопоточных приложений </w:t>
      </w:r>
      <w:r w:rsidR="00CF4A33" w:rsidRPr="00CF4A33">
        <w:rPr>
          <w:color w:val="000000"/>
          <w:sz w:val="28"/>
          <w:szCs w:val="28"/>
          <w:shd w:val="clear" w:color="auto" w:fill="FFFFFF"/>
        </w:rPr>
        <w:t>“</w:t>
      </w:r>
      <w:r w:rsidR="00CF4A33">
        <w:rPr>
          <w:color w:val="000000"/>
          <w:sz w:val="28"/>
          <w:szCs w:val="28"/>
          <w:shd w:val="clear" w:color="auto" w:fill="FFFFFF"/>
        </w:rPr>
        <w:t>Производители и потребители</w:t>
      </w:r>
      <w:r w:rsidR="00CF4A33" w:rsidRPr="00CF4A33">
        <w:rPr>
          <w:color w:val="000000"/>
          <w:sz w:val="28"/>
          <w:szCs w:val="28"/>
          <w:shd w:val="clear" w:color="auto" w:fill="FFFFFF"/>
        </w:rPr>
        <w:t>”</w:t>
      </w:r>
      <w:r w:rsidR="00CF4A33">
        <w:rPr>
          <w:color w:val="000000"/>
          <w:sz w:val="28"/>
          <w:szCs w:val="28"/>
          <w:shd w:val="clear" w:color="auto" w:fill="FFFFFF"/>
        </w:rPr>
        <w:t xml:space="preserve">. При такой модели </w:t>
      </w:r>
      <w:r w:rsidR="00CF4A33" w:rsidRPr="00CF4A33">
        <w:rPr>
          <w:sz w:val="28"/>
          <w:szCs w:val="28"/>
        </w:rPr>
        <w:t>одни из потоков «производят» данные, другие их «потребляют»</w:t>
      </w:r>
      <w:r w:rsidR="00CF4A33">
        <w:rPr>
          <w:sz w:val="28"/>
          <w:szCs w:val="28"/>
        </w:rPr>
        <w:t xml:space="preserve">, что и требуется для данной задачи, так как Писатели производят большое целое число и записывают его в Базу данных, а читатели как раз работают со </w:t>
      </w:r>
      <w:r w:rsidR="00CF4A33" w:rsidRPr="00CF4A33">
        <w:rPr>
          <w:sz w:val="28"/>
          <w:szCs w:val="28"/>
        </w:rPr>
        <w:t>“</w:t>
      </w:r>
      <w:r w:rsidR="00CF4A33">
        <w:rPr>
          <w:sz w:val="28"/>
          <w:szCs w:val="28"/>
        </w:rPr>
        <w:t>строчками</w:t>
      </w:r>
      <w:r w:rsidR="00CF4A33" w:rsidRPr="00CF4A33">
        <w:rPr>
          <w:sz w:val="28"/>
          <w:szCs w:val="28"/>
        </w:rPr>
        <w:t>”</w:t>
      </w:r>
      <w:r w:rsidR="00CF4A33">
        <w:rPr>
          <w:sz w:val="28"/>
          <w:szCs w:val="28"/>
        </w:rPr>
        <w:t xml:space="preserve"> (элементами) в этой Базе данных. Поэтому в программе представлены 2 главные функции, одна для писателей, а другая для читателей. В каждой из функций происходит работа с соответствующими потоками (потоками писателей или читателей)</w:t>
      </w:r>
      <w:r w:rsidR="0061058D">
        <w:rPr>
          <w:sz w:val="28"/>
          <w:szCs w:val="28"/>
        </w:rPr>
        <w:t xml:space="preserve"> и обрабатываются условия работы тех или иных процессов, в зависимости от количества возможных элементов в Базе данных – по умолчанию это число равно 15 (это придумано больше для добавления логики к процессам чтения и записи). </w:t>
      </w:r>
      <w:r w:rsidR="009D54BC">
        <w:rPr>
          <w:sz w:val="28"/>
          <w:szCs w:val="28"/>
        </w:rPr>
        <w:lastRenderedPageBreak/>
        <w:t xml:space="preserve">Элемент для Базы данных формируется случайным образом, но как большое целое число (можно было помещать туда и строки, но я решил выбрать как всегда числа). </w:t>
      </w:r>
      <w:r w:rsidR="0061058D">
        <w:rPr>
          <w:sz w:val="28"/>
          <w:szCs w:val="28"/>
        </w:rPr>
        <w:t xml:space="preserve">Наконец, важной частью реализации стало использование семафоров и двоичных семафоров. Это сделано для того, чтобы блокировать выполнение определенных потоков в момент, когда это требуется. </w:t>
      </w:r>
      <w:r w:rsidR="00457CCE">
        <w:rPr>
          <w:sz w:val="28"/>
          <w:szCs w:val="28"/>
        </w:rPr>
        <w:t xml:space="preserve">В особенности, в задаче встречаются критические секции, и чтобы </w:t>
      </w:r>
      <w:r w:rsidR="00457CCE" w:rsidRPr="00457CCE">
        <w:rPr>
          <w:sz w:val="28"/>
          <w:szCs w:val="28"/>
        </w:rPr>
        <w:t>операции записи в общие данные, которые могут быть изменены или открыты для чтения несколькими потоками</w:t>
      </w:r>
      <w:r w:rsidR="00457CCE">
        <w:rPr>
          <w:sz w:val="28"/>
          <w:szCs w:val="28"/>
        </w:rPr>
        <w:t>, проходили успешно, нужно был</w:t>
      </w:r>
      <w:r w:rsidR="00D468A7">
        <w:rPr>
          <w:sz w:val="28"/>
          <w:szCs w:val="28"/>
        </w:rPr>
        <w:t xml:space="preserve">о также использовать семафоры, </w:t>
      </w:r>
      <w:proofErr w:type="spellStart"/>
      <w:r w:rsidR="00457CCE">
        <w:rPr>
          <w:sz w:val="28"/>
          <w:szCs w:val="28"/>
        </w:rPr>
        <w:t>мьютексы</w:t>
      </w:r>
      <w:proofErr w:type="spellEnd"/>
      <w:r w:rsidR="00457CCE">
        <w:rPr>
          <w:sz w:val="28"/>
          <w:szCs w:val="28"/>
        </w:rPr>
        <w:t xml:space="preserve"> (двоичный семафор)</w:t>
      </w:r>
      <w:r w:rsidR="00D468A7">
        <w:rPr>
          <w:sz w:val="28"/>
          <w:szCs w:val="28"/>
        </w:rPr>
        <w:t xml:space="preserve"> и условные переменные</w:t>
      </w:r>
      <w:proofErr w:type="gramStart"/>
      <w:r w:rsidR="00457CCE">
        <w:rPr>
          <w:sz w:val="28"/>
          <w:szCs w:val="28"/>
        </w:rPr>
        <w:t xml:space="preserve"> .</w:t>
      </w:r>
      <w:proofErr w:type="gramEnd"/>
      <w:r w:rsidR="00457CCE">
        <w:rPr>
          <w:sz w:val="28"/>
          <w:szCs w:val="28"/>
        </w:rPr>
        <w:t xml:space="preserve"> </w:t>
      </w:r>
      <w:r w:rsidR="0061058D">
        <w:rPr>
          <w:sz w:val="28"/>
          <w:szCs w:val="28"/>
        </w:rPr>
        <w:t>Вывод результата, возможно, сделан не сверх подробно, но я выводил все действия, которые производ</w:t>
      </w:r>
      <w:r w:rsidR="00457CCE">
        <w:rPr>
          <w:sz w:val="28"/>
          <w:szCs w:val="28"/>
        </w:rPr>
        <w:t>ились писателями или читателями, с указанием значения строки в Базе данных и ее координаты в этой Базе данных.</w:t>
      </w:r>
    </w:p>
    <w:p w:rsidR="0061058D" w:rsidRPr="00B85CE9" w:rsidRDefault="0061058D" w:rsidP="00CC327A">
      <w:pPr>
        <w:pStyle w:val="af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Примечание: так как процесс получается бесконечный, то я использовал обычный пересчет кол-ва выводимых строк, и когда это кол-во доходит </w:t>
      </w:r>
      <w:proofErr w:type="gramStart"/>
      <w:r>
        <w:rPr>
          <w:sz w:val="28"/>
          <w:szCs w:val="28"/>
        </w:rPr>
        <w:t>до</w:t>
      </w:r>
      <w:proofErr w:type="gramEnd"/>
      <w:r>
        <w:rPr>
          <w:sz w:val="28"/>
          <w:szCs w:val="28"/>
        </w:rPr>
        <w:t xml:space="preserve"> заданного, программа завершает работу.</w:t>
      </w:r>
      <w:r w:rsidR="00457CCE">
        <w:rPr>
          <w:sz w:val="28"/>
          <w:szCs w:val="28"/>
        </w:rPr>
        <w:t xml:space="preserve"> Можно было это также сделать с помощью функции </w:t>
      </w:r>
      <w:r w:rsidR="00457CCE">
        <w:rPr>
          <w:sz w:val="28"/>
          <w:szCs w:val="28"/>
          <w:lang w:val="en-US"/>
        </w:rPr>
        <w:t>sleep</w:t>
      </w:r>
      <w:r w:rsidR="00457CCE" w:rsidRPr="00457CCE">
        <w:rPr>
          <w:sz w:val="28"/>
          <w:szCs w:val="28"/>
        </w:rPr>
        <w:t xml:space="preserve">() из </w:t>
      </w:r>
      <w:proofErr w:type="spellStart"/>
      <w:r w:rsidR="00457CCE">
        <w:rPr>
          <w:sz w:val="28"/>
          <w:szCs w:val="28"/>
          <w:lang w:val="en-US"/>
        </w:rPr>
        <w:t>unistd</w:t>
      </w:r>
      <w:proofErr w:type="spellEnd"/>
      <w:r w:rsidR="00457CCE" w:rsidRPr="00457CCE">
        <w:rPr>
          <w:sz w:val="28"/>
          <w:szCs w:val="28"/>
        </w:rPr>
        <w:t>.</w:t>
      </w:r>
      <w:r w:rsidR="00457CCE">
        <w:rPr>
          <w:sz w:val="28"/>
          <w:szCs w:val="28"/>
          <w:lang w:val="en-US"/>
        </w:rPr>
        <w:t>h</w:t>
      </w:r>
      <w:r w:rsidR="00457CCE">
        <w:rPr>
          <w:sz w:val="28"/>
          <w:szCs w:val="28"/>
        </w:rPr>
        <w:t xml:space="preserve">, но на ОС </w:t>
      </w:r>
      <w:r w:rsidR="00457CCE">
        <w:rPr>
          <w:sz w:val="28"/>
          <w:szCs w:val="28"/>
          <w:lang w:val="en-US"/>
        </w:rPr>
        <w:t>Windows</w:t>
      </w:r>
      <w:r w:rsidR="00457CCE" w:rsidRPr="00457CCE">
        <w:rPr>
          <w:sz w:val="28"/>
          <w:szCs w:val="28"/>
        </w:rPr>
        <w:t xml:space="preserve"> </w:t>
      </w:r>
      <w:r w:rsidR="00457CCE">
        <w:rPr>
          <w:sz w:val="28"/>
          <w:szCs w:val="28"/>
        </w:rPr>
        <w:t xml:space="preserve">с этим возникают проблемы, поэтому я сделал </w:t>
      </w:r>
      <w:r w:rsidR="00E06FB4">
        <w:rPr>
          <w:sz w:val="28"/>
          <w:szCs w:val="28"/>
        </w:rPr>
        <w:t>через число итераций.</w:t>
      </w:r>
    </w:p>
    <w:p w:rsidR="006B7007" w:rsidRDefault="006B7007" w:rsidP="006B7007">
      <w:pPr>
        <w:pStyle w:val="af2"/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6B7007" w:rsidRPr="00CC327A" w:rsidRDefault="006B7007" w:rsidP="006B7007">
      <w:pPr>
        <w:pStyle w:val="af2"/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3. Список используемых источников</w:t>
      </w:r>
    </w:p>
    <w:p w:rsidR="006B7007" w:rsidRPr="006B7007" w:rsidRDefault="006B7007" w:rsidP="006B7007">
      <w:pPr>
        <w:pStyle w:val="af2"/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- </w:t>
      </w:r>
      <w:hyperlink r:id="rId6" w:history="1">
        <w:r w:rsidRPr="00E07CE2">
          <w:rPr>
            <w:rStyle w:val="af1"/>
            <w:b/>
            <w:sz w:val="28"/>
            <w:szCs w:val="28"/>
          </w:rPr>
          <w:t>http://www.softcraft.ru</w:t>
        </w:r>
      </w:hyperlink>
    </w:p>
    <w:p w:rsidR="006B7007" w:rsidRDefault="006B7007" w:rsidP="006B7007">
      <w:pPr>
        <w:pStyle w:val="af2"/>
        <w:spacing w:line="360" w:lineRule="auto"/>
        <w:rPr>
          <w:b/>
          <w:color w:val="000000"/>
          <w:sz w:val="28"/>
          <w:szCs w:val="28"/>
        </w:rPr>
      </w:pPr>
      <w:r w:rsidRPr="006B7007">
        <w:rPr>
          <w:b/>
          <w:color w:val="000000"/>
          <w:sz w:val="28"/>
          <w:szCs w:val="28"/>
        </w:rPr>
        <w:t xml:space="preserve">- </w:t>
      </w:r>
      <w:hyperlink r:id="rId7" w:history="1">
        <w:r w:rsidR="00CC327A" w:rsidRPr="006C451A">
          <w:rPr>
            <w:rStyle w:val="af1"/>
            <w:b/>
            <w:sz w:val="28"/>
            <w:szCs w:val="28"/>
          </w:rPr>
          <w:t>https://ru.wikipedia.org/wiki/POSIX_Threads</w:t>
        </w:r>
      </w:hyperlink>
    </w:p>
    <w:p w:rsidR="00CC327A" w:rsidRPr="00CC327A" w:rsidRDefault="00CC327A" w:rsidP="006B7007">
      <w:pPr>
        <w:pStyle w:val="af2"/>
        <w:spacing w:line="360" w:lineRule="auto"/>
        <w:rPr>
          <w:b/>
          <w:bCs/>
          <w:sz w:val="28"/>
          <w:szCs w:val="28"/>
          <w:shd w:val="clear" w:color="auto" w:fill="FFFFFF"/>
        </w:rPr>
      </w:pPr>
    </w:p>
    <w:p w:rsidR="006B7007" w:rsidRDefault="006B7007" w:rsidP="006B7007">
      <w:pPr>
        <w:pStyle w:val="af2"/>
        <w:spacing w:line="360" w:lineRule="auto"/>
        <w:rPr>
          <w:b/>
          <w:bCs/>
          <w:sz w:val="28"/>
          <w:szCs w:val="28"/>
          <w:shd w:val="clear" w:color="auto" w:fill="FFFFFF"/>
        </w:rPr>
      </w:pPr>
    </w:p>
    <w:p w:rsidR="006B7007" w:rsidRPr="006B7007" w:rsidRDefault="006B7007" w:rsidP="006B7007">
      <w:pPr>
        <w:pStyle w:val="af2"/>
        <w:rPr>
          <w:b/>
          <w:color w:val="000000"/>
          <w:sz w:val="28"/>
          <w:szCs w:val="28"/>
        </w:rPr>
      </w:pPr>
    </w:p>
    <w:sectPr w:rsidR="006B7007" w:rsidRPr="006B7007" w:rsidSect="00AD5B4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B6E11"/>
    <w:multiLevelType w:val="hybridMultilevel"/>
    <w:tmpl w:val="C6985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D0ABB"/>
    <w:multiLevelType w:val="hybridMultilevel"/>
    <w:tmpl w:val="179ACB18"/>
    <w:lvl w:ilvl="0" w:tplc="80D63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A1A54"/>
    <w:multiLevelType w:val="hybridMultilevel"/>
    <w:tmpl w:val="A50EA8E8"/>
    <w:lvl w:ilvl="0" w:tplc="D00291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83947"/>
    <w:rsid w:val="00006949"/>
    <w:rsid w:val="00052313"/>
    <w:rsid w:val="0006633D"/>
    <w:rsid w:val="000727E5"/>
    <w:rsid w:val="0008275F"/>
    <w:rsid w:val="000868AC"/>
    <w:rsid w:val="000A73C9"/>
    <w:rsid w:val="000D226D"/>
    <w:rsid w:val="000D2671"/>
    <w:rsid w:val="000D27D6"/>
    <w:rsid w:val="00101FFE"/>
    <w:rsid w:val="001064CB"/>
    <w:rsid w:val="001300E5"/>
    <w:rsid w:val="001359CF"/>
    <w:rsid w:val="001B53AF"/>
    <w:rsid w:val="001C5B77"/>
    <w:rsid w:val="001D601B"/>
    <w:rsid w:val="002139AB"/>
    <w:rsid w:val="0022726F"/>
    <w:rsid w:val="00230B58"/>
    <w:rsid w:val="002345FD"/>
    <w:rsid w:val="0023779A"/>
    <w:rsid w:val="00247CFF"/>
    <w:rsid w:val="00255440"/>
    <w:rsid w:val="002869F5"/>
    <w:rsid w:val="00291140"/>
    <w:rsid w:val="002A1A56"/>
    <w:rsid w:val="00305CB9"/>
    <w:rsid w:val="00317A55"/>
    <w:rsid w:val="003276E5"/>
    <w:rsid w:val="00344DD9"/>
    <w:rsid w:val="00354216"/>
    <w:rsid w:val="00390AD6"/>
    <w:rsid w:val="003A5EC7"/>
    <w:rsid w:val="003B670C"/>
    <w:rsid w:val="003B7A69"/>
    <w:rsid w:val="003C451B"/>
    <w:rsid w:val="003D422E"/>
    <w:rsid w:val="00422889"/>
    <w:rsid w:val="00457CCE"/>
    <w:rsid w:val="00461226"/>
    <w:rsid w:val="004760DD"/>
    <w:rsid w:val="004877A0"/>
    <w:rsid w:val="00576A60"/>
    <w:rsid w:val="0059109D"/>
    <w:rsid w:val="005923B7"/>
    <w:rsid w:val="005B23C0"/>
    <w:rsid w:val="005B374A"/>
    <w:rsid w:val="005E2571"/>
    <w:rsid w:val="00606140"/>
    <w:rsid w:val="0061058D"/>
    <w:rsid w:val="00630672"/>
    <w:rsid w:val="00650D7E"/>
    <w:rsid w:val="00675F33"/>
    <w:rsid w:val="0069512B"/>
    <w:rsid w:val="006B7007"/>
    <w:rsid w:val="006C1528"/>
    <w:rsid w:val="006C7177"/>
    <w:rsid w:val="006E1D04"/>
    <w:rsid w:val="00725951"/>
    <w:rsid w:val="00741223"/>
    <w:rsid w:val="00752CA4"/>
    <w:rsid w:val="0079167C"/>
    <w:rsid w:val="007A14D2"/>
    <w:rsid w:val="008007D4"/>
    <w:rsid w:val="00860620"/>
    <w:rsid w:val="00882548"/>
    <w:rsid w:val="008827A1"/>
    <w:rsid w:val="008B0F38"/>
    <w:rsid w:val="008D05C8"/>
    <w:rsid w:val="009058FF"/>
    <w:rsid w:val="00983947"/>
    <w:rsid w:val="0098720E"/>
    <w:rsid w:val="009C6EB5"/>
    <w:rsid w:val="009D54BC"/>
    <w:rsid w:val="00A40C29"/>
    <w:rsid w:val="00A52662"/>
    <w:rsid w:val="00A756D4"/>
    <w:rsid w:val="00A955CF"/>
    <w:rsid w:val="00AC62A9"/>
    <w:rsid w:val="00AD3015"/>
    <w:rsid w:val="00AD5B45"/>
    <w:rsid w:val="00AF63F9"/>
    <w:rsid w:val="00B7562B"/>
    <w:rsid w:val="00B76B09"/>
    <w:rsid w:val="00B85CE9"/>
    <w:rsid w:val="00BC4893"/>
    <w:rsid w:val="00BD7526"/>
    <w:rsid w:val="00BE788F"/>
    <w:rsid w:val="00BF58FE"/>
    <w:rsid w:val="00BF6A0E"/>
    <w:rsid w:val="00C10075"/>
    <w:rsid w:val="00C56D73"/>
    <w:rsid w:val="00C65856"/>
    <w:rsid w:val="00CA0CB3"/>
    <w:rsid w:val="00CB01B3"/>
    <w:rsid w:val="00CB5F3B"/>
    <w:rsid w:val="00CB7CB6"/>
    <w:rsid w:val="00CC327A"/>
    <w:rsid w:val="00CF4A33"/>
    <w:rsid w:val="00D03BB8"/>
    <w:rsid w:val="00D27FF3"/>
    <w:rsid w:val="00D468A7"/>
    <w:rsid w:val="00D6110D"/>
    <w:rsid w:val="00D70EDC"/>
    <w:rsid w:val="00D71DDB"/>
    <w:rsid w:val="00D772BE"/>
    <w:rsid w:val="00D846DB"/>
    <w:rsid w:val="00D9232B"/>
    <w:rsid w:val="00D95600"/>
    <w:rsid w:val="00DA52D2"/>
    <w:rsid w:val="00DA7434"/>
    <w:rsid w:val="00E06FB4"/>
    <w:rsid w:val="00E40951"/>
    <w:rsid w:val="00E95029"/>
    <w:rsid w:val="00EC2137"/>
    <w:rsid w:val="00EC2D66"/>
    <w:rsid w:val="00ED7DA9"/>
    <w:rsid w:val="00F03003"/>
    <w:rsid w:val="00F1381B"/>
    <w:rsid w:val="00F41D91"/>
    <w:rsid w:val="00F63B86"/>
    <w:rsid w:val="00FA2E68"/>
    <w:rsid w:val="00FD56E7"/>
    <w:rsid w:val="00FE29D8"/>
    <w:rsid w:val="00FE5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5FD"/>
  </w:style>
  <w:style w:type="paragraph" w:styleId="1">
    <w:name w:val="heading 1"/>
    <w:basedOn w:val="a"/>
    <w:next w:val="a"/>
    <w:link w:val="10"/>
    <w:uiPriority w:val="9"/>
    <w:qFormat/>
    <w:rsid w:val="00983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F58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Intense Quote"/>
    <w:basedOn w:val="a"/>
    <w:next w:val="a"/>
    <w:link w:val="a4"/>
    <w:uiPriority w:val="30"/>
    <w:qFormat/>
    <w:rsid w:val="00B7562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7562B"/>
    <w:rPr>
      <w:i/>
      <w:iCs/>
      <w:color w:val="4F81BD" w:themeColor="accent1"/>
    </w:rPr>
  </w:style>
  <w:style w:type="table" w:styleId="a5">
    <w:name w:val="Table Grid"/>
    <w:basedOn w:val="a1"/>
    <w:uiPriority w:val="39"/>
    <w:rsid w:val="008D0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8D05C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772B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D772BE"/>
    <w:pPr>
      <w:spacing w:line="240" w:lineRule="auto"/>
    </w:pPr>
    <w:rPr>
      <w:sz w:val="24"/>
      <w:szCs w:val="24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772BE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772BE"/>
    <w:rPr>
      <w:b/>
      <w:bCs/>
      <w:sz w:val="20"/>
      <w:szCs w:val="20"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772B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772B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772BE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D772BE"/>
    <w:pPr>
      <w:ind w:left="720"/>
      <w:contextualSpacing/>
    </w:pPr>
  </w:style>
  <w:style w:type="character" w:styleId="af">
    <w:name w:val="Placeholder Text"/>
    <w:basedOn w:val="a0"/>
    <w:uiPriority w:val="99"/>
    <w:semiHidden/>
    <w:rsid w:val="00052313"/>
    <w:rPr>
      <w:color w:val="808080"/>
    </w:rPr>
  </w:style>
  <w:style w:type="character" w:customStyle="1" w:styleId="60">
    <w:name w:val="Заголовок 6 Знак"/>
    <w:basedOn w:val="a0"/>
    <w:link w:val="6"/>
    <w:uiPriority w:val="9"/>
    <w:rsid w:val="00BF58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FR1">
    <w:name w:val="FR1"/>
    <w:rsid w:val="00BF58FE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1D601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601B"/>
    <w:pPr>
      <w:spacing w:before="120" w:after="0"/>
    </w:pPr>
    <w:rPr>
      <w:b/>
      <w:bCs/>
      <w:sz w:val="24"/>
      <w:szCs w:val="24"/>
    </w:rPr>
  </w:style>
  <w:style w:type="character" w:styleId="af1">
    <w:name w:val="Hyperlink"/>
    <w:basedOn w:val="a0"/>
    <w:uiPriority w:val="99"/>
    <w:unhideWhenUsed/>
    <w:rsid w:val="001D601B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1D601B"/>
    <w:pPr>
      <w:spacing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1D601B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semiHidden/>
    <w:unhideWhenUsed/>
    <w:rsid w:val="001D601B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D601B"/>
    <w:pPr>
      <w:spacing w:after="0"/>
      <w:ind w:left="88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1D601B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D601B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D601B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D601B"/>
    <w:pPr>
      <w:spacing w:after="0"/>
      <w:ind w:left="1760"/>
    </w:pPr>
    <w:rPr>
      <w:sz w:val="20"/>
      <w:szCs w:val="20"/>
    </w:rPr>
  </w:style>
  <w:style w:type="paragraph" w:styleId="af2">
    <w:name w:val="Normal (Web)"/>
    <w:basedOn w:val="a"/>
    <w:uiPriority w:val="99"/>
    <w:unhideWhenUsed/>
    <w:rsid w:val="00F1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6B70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POSIX_Thre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oftcraf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E9163-073A-4588-A409-96EBF8C71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Andrey</cp:lastModifiedBy>
  <cp:revision>6</cp:revision>
  <dcterms:created xsi:type="dcterms:W3CDTF">2020-12-13T17:05:00Z</dcterms:created>
  <dcterms:modified xsi:type="dcterms:W3CDTF">2020-12-13T17:25:00Z</dcterms:modified>
</cp:coreProperties>
</file>