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74365234375" w:line="199.92000102996826" w:lineRule="auto"/>
        <w:ind w:left="9550.523071289062" w:right="61.00341796875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ООО “МайТона”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-425286</wp:posOffset>
            </wp:positionV>
            <wp:extent cx="2991992" cy="13220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992" cy="132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Эл.почта: job@mytona.com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2.2338867187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Дорогой соискатель!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0164794921875" w:line="240" w:lineRule="auto"/>
        <w:ind w:left="953.0551910400391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Направляем Вам тестовое задание на вакансию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«Unity программист».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2589111328125" w:line="240" w:lineRule="auto"/>
        <w:ind w:left="935.5757904052734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Срок выполнения задания: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774658203125" w:line="240" w:lineRule="auto"/>
        <w:ind w:left="1214.2810821533203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более 3 дней с момента получения задания.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6707763671875" w:line="240" w:lineRule="auto"/>
        <w:ind w:left="934.7354888916016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Формат выполнения задания: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7818603515625" w:line="237.40509510040283" w:lineRule="auto"/>
        <w:ind w:left="1646.8951416015625" w:right="108.818359375" w:hanging="484.0809631347656"/>
        <w:jc w:val="both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Выполненное задание необходимо залить на Google drive и отправить  ссылку на задание на e-mail: j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single"/>
          <w:shd w:fill="010000" w:val="clear"/>
          <w:vertAlign w:val="baseline"/>
          <w:rtl w:val="0"/>
        </w:rPr>
        <w:t xml:space="preserve">ob@mytona.com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теме письма указать  “Выполненное задание кандидата на позицию “Unity программист”  ____________ (фамилия, имя)”.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6.633300781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3399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3399cc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1.513671875" w:firstLine="0"/>
        <w:jc w:val="righ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37158203125" w:line="240" w:lineRule="auto"/>
        <w:ind w:left="1644.9022674560547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игру в жанре "Арканоид" (Arcanoid)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74.8900032043457" w:lineRule="auto"/>
        <w:ind w:left="943.2003021240234" w:right="140.58837890625" w:firstLine="731.9999694824219"/>
        <w:jc w:val="both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Игрок контролирует небольшую платформу-ракетку, которую можно  передвигать горизонтально от одной стенки до другой, подставляя её под шарик,  предотвращая его падение вниз. Удар шарика по кирпичу приводит к разрушению  кирпича. После того, как все кирпичи на данном уровне уничтожены, происходит  переход на следующий уровень с новым набором кирпичей. Есть и некоторое  разнообразие в виде кирпичей, которые нужно ударять несколько раз, а также  бонусов.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299072265625" w:line="274.8897457122803" w:lineRule="auto"/>
        <w:ind w:left="1209.6001434326172" w:right="135.072021484375" w:firstLine="458.16009521484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игре должно быть 3 разных уровня с разными положениями кирпичей: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Уровень 1. Все кирпичи имеют 1 жизнь. Шар по одному касанию должен  разбивать кирпичи.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74.8900032043457" w:lineRule="auto"/>
        <w:ind w:left="1671.1203002929688" w:right="163.153076171875" w:hanging="461.52008056640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Уровень 2. Все кирпичи имеют разное количество жизней. Шару потребуется  несколько раз коснуться, чтобы разбить кирпич.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74.8900032043457" w:lineRule="auto"/>
        <w:ind w:left="1209.6001434326172" w:right="148.75244140625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Уровень 3. Все кирпичи имеют разное количество жизней и с некоторых  кирпичей падают бонусы, чтобы применить бонус игрок должен его поймать.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299072265625" w:line="240" w:lineRule="auto"/>
        <w:ind w:left="1667.760238647461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Бонусы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162.799301147461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Ускорение и замедление шара.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162.799301147461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дополнительного шара.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162.799301147461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Увеличение ширины платформы-ракетки.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="240" w:lineRule="auto"/>
        <w:ind w:left="1649.040298461914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Условия: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" w:line="237.4049949645996" w:lineRule="auto"/>
        <w:ind w:left="1674.2404174804688" w:right="1360.513916015625" w:hanging="511.4410400390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использовать RigidBody/RigidBody2D (включая методы из Physics и  Physics2D)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1898803710938" w:line="286.2490940093994" w:lineRule="auto"/>
        <w:ind w:left="904.2330169677734" w:right="112.454833984375" w:firstLine="741.7799377441406"/>
        <w:jc w:val="both"/>
        <w:rPr>
          <w:rFonts w:ascii="Montserrat" w:cs="Montserrat" w:eastAsia="Montserrat" w:hAnsi="Montserrat"/>
          <w:b w:val="0"/>
          <w:i w:val="1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1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Все тестовые задания должны быть выполнены Вами самостоятельно и являться  результатом исключительно Вашей интеллектуальной деятельности, созданы без  нарушения прав третьих лиц, незаконных заимствований и плагиата. Направляя  результат выполненных тестовых заданий, Вы подтверждаете, что понимаете и  принимаете тот факт, что ООО "Майтона" могло получить или получать от третьих лиц,  либо разработать или разрабатывать самостоятельно материалы, схожие с  направленными Вами.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4562988281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3399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3399cc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sectPr>
      <w:pgSz w:h="14160" w:w="14160"/>
      <w:pgMar w:bottom="449.9006652832031" w:top="838.99658203125" w:left="742.6078033447266" w:right="1466.5588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