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</w:pPr>
      <w:r>
        <w:rPr>
          <w:rFonts w:hint="eastAsia"/>
        </w:rPr>
        <w:t>调研主题</w:t>
      </w:r>
    </w:p>
    <w:p>
      <w:pPr>
        <w:spacing w:line="360" w:lineRule="auto"/>
        <w:ind w:firstLine="480" w:firstLineChars="200"/>
        <w:jc w:val="both"/>
      </w:pPr>
      <w:r>
        <w:rPr>
          <w:rFonts w:hint="eastAsia"/>
        </w:rPr>
        <w:t>云计算是一个涉及广泛技术和应用的领域，包括不同的服务模型如IaaS、PaaS和SaaS，各种部署模式如公有云、私有云和混合云，以及涵盖关键技术、虚拟化、分布式计算、弹性计算、多种云存储方式、云网络技术、安全与合规问题、经济性考量、云原生技术如容器化和微服务，以及多云策略和云间迁移等核心知识和技能。基于上述知识点，以下是20个可能的调研报告的主题，也可以根据自己实践经验自拟题目：</w:t>
      </w:r>
    </w:p>
    <w:p>
      <w:pPr>
        <w:spacing w:line="360" w:lineRule="auto"/>
        <w:ind w:firstLine="480" w:firstLineChars="200"/>
        <w:jc w:val="both"/>
        <w:rPr>
          <w:rFonts w:hint="eastAsia"/>
        </w:rPr>
      </w:pP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云计算的历史和演变</w:t>
      </w: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深入了解IaaS、PaaS和SaaS的差异及应用场景</w:t>
      </w: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公有云和私有云在企业中的应用和比较</w:t>
      </w: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虚拟化技术在云计算中的角色</w:t>
      </w: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云存储技术的种类与选择策略</w:t>
      </w: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如何建立安全的云网络架构</w:t>
      </w: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云计算中的数据安全和隐私保护</w:t>
      </w: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云计算的成本效益分析</w:t>
      </w: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云原生技术的推动力与挑战</w:t>
      </w: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多云策略的优势和考量因素</w:t>
      </w: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云计算在行业应用中的案例研究（例如：医疗、金融等）</w:t>
      </w: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云计算对于大数据和人工智能的支持</w:t>
      </w: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云计算环境下的应用开发最佳实践</w:t>
      </w: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企业如何进行云迁移与策略选择</w:t>
      </w: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云计算中的绿色和可持续性考量</w:t>
      </w: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容器化与虚拟化的对比研究</w:t>
      </w: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云服务的SLA和服务质量管理</w:t>
      </w: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云计算的未来趋势与技术预测</w:t>
      </w: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边缘计算与云计算的结合</w:t>
      </w:r>
    </w:p>
    <w:p>
      <w:pPr>
        <w:pStyle w:val="9"/>
        <w:numPr>
          <w:ilvl w:val="0"/>
          <w:numId w:val="2"/>
        </w:numPr>
        <w:spacing w:line="360" w:lineRule="auto"/>
        <w:ind w:left="851" w:firstLineChars="0"/>
        <w:jc w:val="both"/>
        <w:rPr>
          <w:rFonts w:hint="eastAsia"/>
        </w:rPr>
      </w:pPr>
      <w:r>
        <w:rPr>
          <w:rFonts w:hint="eastAsia"/>
        </w:rPr>
        <w:t>云计算在发展中国家的应用与挑战</w:t>
      </w:r>
    </w:p>
    <w:p/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调研报告框架建议</w:t>
      </w:r>
    </w:p>
    <w:p>
      <w:pPr>
        <w:spacing w:line="360" w:lineRule="auto"/>
        <w:ind w:firstLine="480" w:firstLineChars="200"/>
        <w:jc w:val="both"/>
        <w:rPr>
          <w:rFonts w:hint="eastAsia"/>
        </w:rPr>
      </w:pPr>
      <w:r>
        <w:rPr>
          <w:rFonts w:hint="eastAsia"/>
        </w:rPr>
        <w:t>调研报告格式相对灵活，“云计算中的数据安全和隐私保护”主题，调研报告模板如下，具体内容可以根据调研的深度和广度进行调整，高亮部分（</w:t>
      </w:r>
      <w:r>
        <w:rPr>
          <w:rFonts w:hint="eastAsia"/>
          <w:color w:val="FF0000"/>
        </w:rPr>
        <w:t>红色</w:t>
      </w:r>
      <w:r>
        <w:rPr>
          <w:rFonts w:hint="eastAsia"/>
        </w:rPr>
        <w:t>）是建议各个主题都应该保留部分：</w:t>
      </w:r>
    </w:p>
    <w:p/>
    <w:p>
      <w:pPr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 xml:space="preserve">1. </w:t>
      </w:r>
      <w:r>
        <w:rPr>
          <w:rFonts w:hint="eastAsia"/>
          <w:b/>
          <w:bCs/>
          <w:color w:val="FF0000"/>
          <w:sz w:val="32"/>
          <w:szCs w:val="32"/>
        </w:rPr>
        <w:t>引言</w:t>
      </w:r>
    </w:p>
    <w:p>
      <w:pPr>
        <w:rPr>
          <w:rFonts w:hint="eastAsia"/>
        </w:rPr>
      </w:pPr>
      <w:r>
        <w:rPr>
          <w:rFonts w:hint="eastAsia"/>
        </w:rPr>
        <w:t>1.1 背景介绍</w:t>
      </w:r>
    </w:p>
    <w:p>
      <w:r>
        <w:rPr>
          <w:rFonts w:hint="eastAsia"/>
        </w:rPr>
        <w:t>1.2 报告的目的与重要性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2. 云计算概述</w:t>
      </w:r>
    </w:p>
    <w:p>
      <w:pPr>
        <w:rPr>
          <w:rFonts w:hint="eastAsia"/>
        </w:rPr>
      </w:pPr>
      <w:r>
        <w:rPr>
          <w:rFonts w:hint="eastAsia"/>
        </w:rPr>
        <w:t>2.1 云计算的定义与特性</w:t>
      </w:r>
    </w:p>
    <w:p>
      <w:r>
        <w:rPr>
          <w:rFonts w:hint="eastAsia"/>
        </w:rPr>
        <w:t>2.2 云计算的服务模型和部署模式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3. 数据安全与隐私的</w:t>
      </w:r>
      <w:r>
        <w:rPr>
          <w:rFonts w:hint="eastAsia"/>
          <w:b/>
          <w:bCs/>
          <w:color w:val="FF0000"/>
          <w:sz w:val="32"/>
          <w:szCs w:val="32"/>
        </w:rPr>
        <w:t>基本概念</w:t>
      </w:r>
    </w:p>
    <w:p>
      <w:pPr>
        <w:rPr>
          <w:rFonts w:hint="eastAsia"/>
        </w:rPr>
      </w:pPr>
      <w:r>
        <w:rPr>
          <w:rFonts w:hint="eastAsia"/>
        </w:rPr>
        <w:t>3.1 数据安全的定义</w:t>
      </w:r>
    </w:p>
    <w:p>
      <w:pPr>
        <w:rPr>
          <w:rFonts w:hint="eastAsia"/>
        </w:rPr>
      </w:pPr>
      <w:r>
        <w:rPr>
          <w:rFonts w:hint="eastAsia"/>
        </w:rPr>
        <w:t>3.2 隐私保护的定义</w:t>
      </w:r>
    </w:p>
    <w:p>
      <w:r>
        <w:rPr>
          <w:rFonts w:hint="eastAsia"/>
        </w:rPr>
        <w:t>3.3 与云计算的关系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 xml:space="preserve">4. </w:t>
      </w:r>
      <w:r>
        <w:rPr>
          <w:rFonts w:hint="eastAsia"/>
          <w:b/>
          <w:bCs/>
          <w:color w:val="FF0000"/>
          <w:sz w:val="32"/>
          <w:szCs w:val="32"/>
        </w:rPr>
        <w:t>云计算中</w:t>
      </w:r>
      <w:r>
        <w:rPr>
          <w:rFonts w:hint="eastAsia"/>
          <w:b/>
          <w:bCs/>
          <w:color w:val="0070C0"/>
          <w:sz w:val="32"/>
          <w:szCs w:val="32"/>
        </w:rPr>
        <w:t>的数据安全挑战（</w:t>
      </w:r>
      <w:bookmarkStart w:id="0" w:name="OLE_LINK100"/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“数据安全”可以替换为你的主题</w:t>
      </w:r>
      <w:bookmarkEnd w:id="0"/>
      <w:r>
        <w:rPr>
          <w:rFonts w:hint="eastAsia"/>
          <w:b/>
          <w:bCs/>
          <w:color w:val="0070C0"/>
          <w:sz w:val="32"/>
          <w:szCs w:val="32"/>
        </w:rPr>
        <w:t>）</w:t>
      </w:r>
    </w:p>
    <w:p>
      <w:pPr>
        <w:rPr>
          <w:rFonts w:hint="eastAsia"/>
        </w:rPr>
      </w:pPr>
      <w:r>
        <w:rPr>
          <w:rFonts w:hint="eastAsia"/>
        </w:rPr>
        <w:t>4.1 数据丢失与泄露</w:t>
      </w:r>
    </w:p>
    <w:p>
      <w:pPr>
        <w:rPr>
          <w:rFonts w:hint="eastAsia"/>
        </w:rPr>
      </w:pPr>
      <w:r>
        <w:rPr>
          <w:rFonts w:hint="eastAsia"/>
        </w:rPr>
        <w:t>4.2 不当的数据访问和权限管理</w:t>
      </w:r>
    </w:p>
    <w:p>
      <w:r>
        <w:rPr>
          <w:rFonts w:hint="eastAsia"/>
        </w:rPr>
        <w:t>4.3 供应链攻击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 xml:space="preserve">5. </w:t>
      </w:r>
      <w:r>
        <w:rPr>
          <w:rFonts w:hint="eastAsia"/>
          <w:b/>
          <w:bCs/>
          <w:color w:val="FF0000"/>
          <w:sz w:val="32"/>
          <w:szCs w:val="32"/>
        </w:rPr>
        <w:t>云计算中</w:t>
      </w:r>
      <w:r>
        <w:rPr>
          <w:rFonts w:hint="eastAsia"/>
          <w:b/>
          <w:bCs/>
          <w:color w:val="0070C0"/>
          <w:sz w:val="32"/>
          <w:szCs w:val="32"/>
        </w:rPr>
        <w:t>的隐私保护挑战（</w:t>
      </w:r>
      <w:r>
        <w:rPr>
          <w:rFonts w:hint="eastAsia"/>
          <w:b/>
          <w:bCs/>
          <w:color w:val="0070C0"/>
          <w:sz w:val="21"/>
          <w:szCs w:val="21"/>
        </w:rPr>
        <w:t>同上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“隐私保护”可以替换为你的主题</w:t>
      </w:r>
      <w:r>
        <w:rPr>
          <w:rFonts w:hint="eastAsia"/>
          <w:b/>
          <w:bCs/>
          <w:color w:val="0070C0"/>
          <w:sz w:val="32"/>
          <w:szCs w:val="32"/>
        </w:rPr>
        <w:t>）</w:t>
      </w:r>
    </w:p>
    <w:p>
      <w:pPr>
        <w:rPr>
          <w:rFonts w:hint="eastAsia"/>
        </w:rPr>
      </w:pPr>
      <w:r>
        <w:rPr>
          <w:rFonts w:hint="eastAsia"/>
        </w:rPr>
        <w:t>5.1 数据归属与跨境传输问题</w:t>
      </w:r>
    </w:p>
    <w:p>
      <w:pPr>
        <w:rPr>
          <w:rFonts w:hint="eastAsia"/>
        </w:rPr>
      </w:pPr>
      <w:r>
        <w:rPr>
          <w:rFonts w:hint="eastAsia"/>
        </w:rPr>
        <w:t>5.2 用户隐私权与云服务提供商的权责</w:t>
      </w:r>
    </w:p>
    <w:p>
      <w:r>
        <w:rPr>
          <w:rFonts w:hint="eastAsia"/>
        </w:rPr>
        <w:t>5.3 第三方访问与合规性问题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6. 数据安全与隐私保护的</w:t>
      </w:r>
      <w:r>
        <w:rPr>
          <w:rFonts w:hint="eastAsia"/>
          <w:b/>
          <w:bCs/>
          <w:color w:val="FF0000"/>
          <w:sz w:val="32"/>
          <w:szCs w:val="32"/>
        </w:rPr>
        <w:t>主要技术</w:t>
      </w:r>
    </w:p>
    <w:p>
      <w:pPr>
        <w:rPr>
          <w:rFonts w:hint="eastAsia"/>
        </w:rPr>
      </w:pPr>
      <w:r>
        <w:rPr>
          <w:rFonts w:hint="eastAsia"/>
        </w:rPr>
        <w:t>6.1 加密技术与密钥管理</w:t>
      </w:r>
    </w:p>
    <w:p>
      <w:pPr>
        <w:rPr>
          <w:rFonts w:hint="eastAsia"/>
        </w:rPr>
      </w:pPr>
      <w:r>
        <w:rPr>
          <w:rFonts w:hint="eastAsia"/>
        </w:rPr>
        <w:t>6.2 访问控制与身份验证</w:t>
      </w:r>
    </w:p>
    <w:p>
      <w:r>
        <w:rPr>
          <w:rFonts w:hint="eastAsia"/>
        </w:rPr>
        <w:t>6.3 数据生命周期管理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>7. 国内外的相关法规与标准</w:t>
      </w:r>
    </w:p>
    <w:p>
      <w:pPr>
        <w:rPr>
          <w:rFonts w:hint="eastAsia"/>
        </w:rPr>
      </w:pPr>
      <w:r>
        <w:rPr>
          <w:rFonts w:hint="eastAsia"/>
        </w:rPr>
        <w:t>7.1 国际数据保护标准</w:t>
      </w:r>
    </w:p>
    <w:p>
      <w:pPr>
        <w:rPr>
          <w:rFonts w:hint="eastAsia"/>
        </w:rPr>
      </w:pPr>
      <w:r>
        <w:rPr>
          <w:rFonts w:hint="eastAsia"/>
        </w:rPr>
        <w:t>7.2 中国的数据保护法规</w:t>
      </w:r>
    </w:p>
    <w:p>
      <w:r>
        <w:rPr>
          <w:rFonts w:hint="eastAsia"/>
        </w:rPr>
        <w:t>7.3 企业和组织的自律与合规性指导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 xml:space="preserve">8. </w:t>
      </w:r>
      <w:r>
        <w:rPr>
          <w:rFonts w:hint="eastAsia"/>
          <w:b/>
          <w:bCs/>
          <w:color w:val="FF0000"/>
          <w:sz w:val="32"/>
          <w:szCs w:val="32"/>
        </w:rPr>
        <w:t>案例分析</w:t>
      </w:r>
    </w:p>
    <w:p>
      <w:pPr>
        <w:rPr>
          <w:rFonts w:hint="eastAsia"/>
        </w:rPr>
      </w:pPr>
      <w:r>
        <w:rPr>
          <w:rFonts w:hint="eastAsia"/>
        </w:rPr>
        <w:t>8.1 成功的数据安全与隐私保护实践</w:t>
      </w:r>
    </w:p>
    <w:p>
      <w:r>
        <w:rPr>
          <w:rFonts w:hint="eastAsia"/>
        </w:rPr>
        <w:t>8.2 由于忽视安全与隐私导致的事件分析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 xml:space="preserve">9. </w:t>
      </w:r>
      <w:r>
        <w:rPr>
          <w:rFonts w:hint="eastAsia"/>
          <w:b/>
          <w:bCs/>
          <w:color w:val="FF0000"/>
          <w:sz w:val="32"/>
          <w:szCs w:val="32"/>
        </w:rPr>
        <w:t>未来趋势与建议</w:t>
      </w:r>
    </w:p>
    <w:p>
      <w:pPr>
        <w:rPr>
          <w:rFonts w:hint="eastAsia"/>
        </w:rPr>
      </w:pPr>
      <w:r>
        <w:rPr>
          <w:rFonts w:hint="eastAsia"/>
        </w:rPr>
        <w:t>9.1 技术发展对数据安全与隐私的影响</w:t>
      </w:r>
    </w:p>
    <w:p>
      <w:r>
        <w:rPr>
          <w:rFonts w:hint="eastAsia"/>
        </w:rPr>
        <w:t>9.2 建议与改进策略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32"/>
          <w:szCs w:val="32"/>
        </w:rPr>
      </w:pPr>
      <w:r>
        <w:rPr>
          <w:rFonts w:hint="eastAsia"/>
          <w:b/>
          <w:bCs/>
          <w:color w:val="0070C0"/>
          <w:sz w:val="32"/>
          <w:szCs w:val="32"/>
        </w:rPr>
        <w:t xml:space="preserve">10. </w:t>
      </w:r>
      <w:r>
        <w:rPr>
          <w:rFonts w:hint="eastAsia"/>
          <w:b/>
          <w:bCs/>
          <w:color w:val="FF0000"/>
          <w:sz w:val="32"/>
          <w:szCs w:val="32"/>
        </w:rPr>
        <w:t>结论</w:t>
      </w:r>
    </w:p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调研报告排版要求</w:t>
      </w: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1. 标题：</w:t>
      </w:r>
    </w:p>
    <w:p>
      <w:pPr>
        <w:rPr>
          <w:rFonts w:hint="eastAsia"/>
        </w:rPr>
      </w:pPr>
      <w:r>
        <w:rPr>
          <w:rFonts w:hint="eastAsia"/>
        </w:rPr>
        <w:t>使用大号、粗体字，居中对齐。标题独立作为首页，首页会给出模板。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2. 页眉与页脚：</w:t>
      </w:r>
    </w:p>
    <w:p>
      <w:pPr>
        <w:rPr>
          <w:rFonts w:hint="eastAsia"/>
        </w:rPr>
      </w:pPr>
      <w:r>
        <w:rPr>
          <w:rFonts w:hint="eastAsia"/>
        </w:rPr>
        <w:t>页眉中央应有报告标题，5号字宋体。</w:t>
      </w:r>
    </w:p>
    <w:p>
      <w:r>
        <w:rPr>
          <w:rFonts w:hint="eastAsia"/>
        </w:rPr>
        <w:t>页脚应标注页码，居中对齐。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</w:t>
      </w:r>
      <w:r>
        <w:rPr>
          <w:rFonts w:hint="eastAsia"/>
          <w:b/>
          <w:bCs/>
          <w:color w:val="0070C0"/>
          <w:sz w:val="28"/>
          <w:szCs w:val="28"/>
        </w:rPr>
        <w:t>. 正文格式：</w:t>
      </w:r>
    </w:p>
    <w:p>
      <w:pPr>
        <w:rPr>
          <w:rFonts w:hint="eastAsia"/>
        </w:rPr>
      </w:pPr>
      <w:r>
        <w:rPr>
          <w:rFonts w:hint="eastAsia"/>
        </w:rPr>
        <w:t>使用统一的、易读的字体，如“宋体”或“Times New Roman”。</w:t>
      </w:r>
    </w:p>
    <w:p>
      <w:pPr>
        <w:rPr>
          <w:rFonts w:hint="eastAsia"/>
        </w:rPr>
      </w:pPr>
      <w:r>
        <w:rPr>
          <w:rFonts w:hint="eastAsia"/>
        </w:rPr>
        <w:t>字号建议为小4号，行间距为1.5倍。</w:t>
      </w:r>
    </w:p>
    <w:p>
      <w:pPr>
        <w:rPr>
          <w:rFonts w:hint="eastAsia"/>
        </w:rPr>
      </w:pPr>
      <w:r>
        <w:rPr>
          <w:rFonts w:hint="eastAsia"/>
        </w:rPr>
        <w:t>段间距为1个段落的距离。</w:t>
      </w:r>
    </w:p>
    <w:p>
      <w:r>
        <w:rPr>
          <w:rFonts w:hint="eastAsia"/>
        </w:rPr>
        <w:t>首行缩进2个字符。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4</w:t>
      </w:r>
      <w:r>
        <w:rPr>
          <w:rFonts w:hint="eastAsia"/>
          <w:b/>
          <w:bCs/>
          <w:color w:val="0070C0"/>
          <w:sz w:val="28"/>
          <w:szCs w:val="28"/>
        </w:rPr>
        <w:t>. 图表、图片与插图：</w:t>
      </w:r>
    </w:p>
    <w:p>
      <w:pPr>
        <w:rPr>
          <w:rFonts w:hint="eastAsia"/>
        </w:rPr>
      </w:pPr>
      <w:r>
        <w:rPr>
          <w:rFonts w:hint="eastAsia"/>
        </w:rPr>
        <w:t>所有图表和图片应有清晰的标题。</w:t>
      </w:r>
    </w:p>
    <w:p>
      <w:pPr>
        <w:rPr>
          <w:rFonts w:hint="eastAsia"/>
        </w:rPr>
      </w:pPr>
      <w:r>
        <w:rPr>
          <w:rFonts w:hint="eastAsia"/>
        </w:rPr>
        <w:t>若有来源或注释，应在图表或图片下方注明。</w:t>
      </w:r>
    </w:p>
    <w:p>
      <w:r>
        <w:rPr>
          <w:rFonts w:hint="eastAsia"/>
        </w:rPr>
        <w:t>图片和图表应居中对齐，并保证清晰度。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5</w:t>
      </w:r>
      <w:r>
        <w:rPr>
          <w:rFonts w:hint="eastAsia"/>
          <w:b/>
          <w:bCs/>
          <w:color w:val="0070C0"/>
          <w:sz w:val="28"/>
          <w:szCs w:val="28"/>
        </w:rPr>
        <w:t>. 引用与参考文献：</w:t>
      </w:r>
    </w:p>
    <w:p>
      <w:pPr>
        <w:rPr>
          <w:rFonts w:hint="eastAsia"/>
        </w:rPr>
      </w:pPr>
      <w:r>
        <w:rPr>
          <w:rFonts w:hint="eastAsia"/>
        </w:rPr>
        <w:t>引用内容应用双引号标注，并标明来源。</w:t>
      </w:r>
    </w:p>
    <w:p>
      <w:pPr>
        <w:rPr>
          <w:rFonts w:hint="eastAsia"/>
        </w:rPr>
      </w:pPr>
      <w:r>
        <w:rPr>
          <w:rFonts w:hint="eastAsia"/>
        </w:rPr>
        <w:t>报告末尾应列出所有参考文献，并统一格式：</w:t>
      </w:r>
      <w:r>
        <w:t>GB/T 7714—2015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6</w:t>
      </w:r>
      <w:r>
        <w:rPr>
          <w:rFonts w:hint="eastAsia"/>
          <w:b/>
          <w:bCs/>
          <w:color w:val="0070C0"/>
          <w:sz w:val="28"/>
          <w:szCs w:val="28"/>
        </w:rPr>
        <w:t>. 页边距：</w:t>
      </w:r>
    </w:p>
    <w:p>
      <w:r>
        <w:rPr>
          <w:rFonts w:hint="eastAsia"/>
        </w:rPr>
        <w:t>上下边距设为2.5厘米，左右边距设为3厘米。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7</w:t>
      </w:r>
      <w:r>
        <w:rPr>
          <w:rFonts w:hint="eastAsia"/>
          <w:b/>
          <w:bCs/>
          <w:color w:val="0070C0"/>
          <w:sz w:val="28"/>
          <w:szCs w:val="28"/>
        </w:rPr>
        <w:t>. 章节标题：</w:t>
      </w:r>
    </w:p>
    <w:p>
      <w:pPr>
        <w:rPr>
          <w:rFonts w:hint="eastAsia"/>
        </w:rPr>
      </w:pPr>
      <w:r>
        <w:rPr>
          <w:rFonts w:hint="eastAsia"/>
        </w:rPr>
        <w:t>主章节标题使用，</w:t>
      </w:r>
      <w:bookmarkStart w:id="1" w:name="OLE_LINK101"/>
      <w:r>
        <w:t>2</w:t>
      </w:r>
      <w:r>
        <w:rPr>
          <w:rFonts w:hint="eastAsia"/>
        </w:rPr>
        <w:t>号，黑体。</w:t>
      </w:r>
      <w:bookmarkEnd w:id="1"/>
    </w:p>
    <w:p>
      <w:pPr>
        <w:rPr>
          <w:rFonts w:hint="eastAsia"/>
        </w:rPr>
      </w:pPr>
      <w:r>
        <w:rPr>
          <w:rFonts w:hint="eastAsia"/>
        </w:rPr>
        <w:t>子章节标题使用，</w:t>
      </w:r>
      <w:r>
        <w:t>3</w:t>
      </w:r>
      <w:r>
        <w:rPr>
          <w:rFonts w:hint="eastAsia"/>
        </w:rPr>
        <w:t>号，黑体。</w:t>
      </w:r>
    </w:p>
    <w:p>
      <w:pPr>
        <w:rPr>
          <w:rFonts w:hint="eastAsia"/>
        </w:rPr>
      </w:pPr>
    </w:p>
    <w:p/>
    <w:p>
      <w:r>
        <w:rPr>
          <w:rFonts w:hint="eastAsia"/>
        </w:rPr>
        <w:t>报告最后列出表格表明各个组员的贡献（包括PPT和调研报告）：</w:t>
      </w:r>
    </w:p>
    <w:p>
      <w:pPr>
        <w:rPr>
          <w:rFonts w:hint="eastAsia"/>
        </w:rPr>
      </w:pPr>
    </w:p>
    <w:tbl>
      <w:tblPr>
        <w:tblStyle w:val="10"/>
        <w:tblW w:w="0" w:type="auto"/>
        <w:tblInd w:w="0" w:type="dxa"/>
        <w:tblBorders>
          <w:top w:val="single" w:color="B4C6E7" w:themeColor="accent5" w:themeTint="66" w:sz="4" w:space="0"/>
          <w:left w:val="single" w:color="B4C6E7" w:themeColor="accent5" w:themeTint="66" w:sz="4" w:space="0"/>
          <w:bottom w:val="single" w:color="B4C6E7" w:themeColor="accent5" w:themeTint="66" w:sz="4" w:space="0"/>
          <w:right w:val="single" w:color="B4C6E7" w:themeColor="accent5" w:themeTint="66" w:sz="4" w:space="0"/>
          <w:insideH w:val="single" w:color="B4C6E7" w:themeColor="accent5" w:themeTint="66" w:sz="4" w:space="0"/>
          <w:insideV w:val="single" w:color="B4C6E7" w:themeColor="accent5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9"/>
        <w:gridCol w:w="2270"/>
        <w:gridCol w:w="2202"/>
      </w:tblGrid>
      <w:tr>
        <w:tc>
          <w:tcPr>
            <w:tcW w:w="2269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269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270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分工</w:t>
            </w:r>
          </w:p>
        </w:tc>
        <w:tc>
          <w:tcPr>
            <w:tcW w:w="2202" w:type="dxa"/>
            <w:tcBorders>
              <w:bottom w:val="single" w:color="8EAADB" w:themeColor="accent5" w:themeTint="99" w:sz="12" w:space="0"/>
              <w:insideH w:val="single" w:sz="12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总体贡献（%）</w:t>
            </w:r>
          </w:p>
        </w:tc>
      </w:tr>
      <w:tr>
        <w:tc>
          <w:tcPr>
            <w:tcW w:w="2269" w:type="dxa"/>
          </w:tcPr>
          <w:p>
            <w:pPr>
              <w:rPr>
                <w:b/>
                <w:bCs/>
              </w:rPr>
            </w:pPr>
          </w:p>
        </w:tc>
        <w:tc>
          <w:tcPr>
            <w:tcW w:w="2269" w:type="dxa"/>
          </w:tcPr>
          <w:p/>
        </w:tc>
        <w:tc>
          <w:tcPr>
            <w:tcW w:w="2270" w:type="dxa"/>
          </w:tcPr>
          <w:p/>
        </w:tc>
        <w:tc>
          <w:tcPr>
            <w:tcW w:w="2202" w:type="dxa"/>
          </w:tcPr>
          <w:p/>
        </w:tc>
      </w:tr>
      <w:tr>
        <w:tc>
          <w:tcPr>
            <w:tcW w:w="2269" w:type="dxa"/>
          </w:tcPr>
          <w:p>
            <w:pPr>
              <w:rPr>
                <w:b/>
                <w:bCs/>
              </w:rPr>
            </w:pPr>
          </w:p>
        </w:tc>
        <w:tc>
          <w:tcPr>
            <w:tcW w:w="2269" w:type="dxa"/>
          </w:tcPr>
          <w:p/>
        </w:tc>
        <w:tc>
          <w:tcPr>
            <w:tcW w:w="2270" w:type="dxa"/>
          </w:tcPr>
          <w:p/>
        </w:tc>
        <w:tc>
          <w:tcPr>
            <w:tcW w:w="2202" w:type="dxa"/>
          </w:tcPr>
          <w:p/>
        </w:tc>
      </w:tr>
      <w:tr>
        <w:tc>
          <w:tcPr>
            <w:tcW w:w="2269" w:type="dxa"/>
          </w:tcPr>
          <w:p>
            <w:pPr>
              <w:rPr>
                <w:b/>
                <w:bCs/>
              </w:rPr>
            </w:pPr>
          </w:p>
        </w:tc>
        <w:tc>
          <w:tcPr>
            <w:tcW w:w="2269" w:type="dxa"/>
          </w:tcPr>
          <w:p/>
        </w:tc>
        <w:tc>
          <w:tcPr>
            <w:tcW w:w="2270" w:type="dxa"/>
          </w:tcPr>
          <w:p/>
        </w:tc>
        <w:tc>
          <w:tcPr>
            <w:tcW w:w="2202" w:type="dxa"/>
          </w:tcPr>
          <w:p/>
        </w:tc>
      </w:tr>
      <w:tr>
        <w:tc>
          <w:tcPr>
            <w:tcW w:w="2269" w:type="dxa"/>
          </w:tcPr>
          <w:p>
            <w:pPr>
              <w:rPr>
                <w:b/>
                <w:bCs/>
              </w:rPr>
            </w:pPr>
          </w:p>
        </w:tc>
        <w:tc>
          <w:tcPr>
            <w:tcW w:w="2269" w:type="dxa"/>
          </w:tcPr>
          <w:p/>
        </w:tc>
        <w:tc>
          <w:tcPr>
            <w:tcW w:w="2270" w:type="dxa"/>
          </w:tcPr>
          <w:p/>
        </w:tc>
        <w:tc>
          <w:tcPr>
            <w:tcW w:w="2202" w:type="dxa"/>
          </w:tcPr>
          <w:p/>
        </w:tc>
      </w:tr>
    </w:tbl>
    <w:p>
      <w:pPr>
        <w:rPr>
          <w:rFonts w:hint="eastAsia"/>
        </w:rPr>
      </w:pPr>
    </w:p>
    <w:p>
      <w:r>
        <w:rPr>
          <w:rFonts w:hint="eastAsia"/>
        </w:rPr>
        <w:t>本文件名如“调研报告_主题名.pdf”。</w:t>
      </w:r>
    </w:p>
    <w:p>
      <w:pPr>
        <w:rPr>
          <w:rFonts w:hint="eastAsia"/>
        </w:rPr>
      </w:pPr>
    </w:p>
    <w:p/>
    <w:p>
      <w:pPr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调研报告提交地址</w:t>
      </w:r>
      <w:r>
        <w:rPr>
          <w:rFonts w:hint="default"/>
          <w:lang w:eastAsia="zh-Hans"/>
        </w:rPr>
        <w:t>：https://send2me.cn/cgJx2RQu/QSuLn4BDDo8RQA</w:t>
      </w:r>
    </w:p>
    <w:p>
      <w:pPr>
        <w:rPr>
          <w:rFonts w:hint="eastAsia"/>
        </w:rPr>
      </w:pPr>
      <w:r>
        <w:rPr>
          <w:rFonts w:hint="eastAsia"/>
        </w:rPr>
        <w:t>调研报告</w:t>
      </w:r>
      <w:r>
        <w:t>12</w:t>
      </w:r>
      <w:r>
        <w:rPr>
          <w:rFonts w:hint="eastAsia"/>
        </w:rPr>
        <w:t>月2</w:t>
      </w:r>
      <w:r>
        <w:t>9</w:t>
      </w:r>
      <w:r>
        <w:rPr>
          <w:rFonts w:hint="eastAsia"/>
        </w:rPr>
        <w:t>日</w:t>
      </w:r>
      <w:bookmarkStart w:id="2" w:name="_GoBack"/>
      <w:bookmarkEnd w:id="2"/>
      <w:r>
        <w:rPr>
          <w:rFonts w:hint="eastAsia"/>
        </w:rPr>
        <w:t>前提交。</w:t>
      </w:r>
    </w:p>
    <w:p>
      <w:pPr>
        <w:rPr>
          <w:rFonts w:hint="eastAsia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E514DD"/>
    <w:multiLevelType w:val="multilevel"/>
    <w:tmpl w:val="3AE514D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375904"/>
    <w:multiLevelType w:val="multilevel"/>
    <w:tmpl w:val="4A37590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0F52A0"/>
    <w:rsid w:val="00164CD9"/>
    <w:rsid w:val="00466950"/>
    <w:rsid w:val="00697450"/>
    <w:rsid w:val="00787D2C"/>
    <w:rsid w:val="007C6584"/>
    <w:rsid w:val="007E0774"/>
    <w:rsid w:val="007E7562"/>
    <w:rsid w:val="007F5BAD"/>
    <w:rsid w:val="008A1129"/>
    <w:rsid w:val="008B12AE"/>
    <w:rsid w:val="009E1D11"/>
    <w:rsid w:val="00A944C6"/>
    <w:rsid w:val="7D378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table" w:customStyle="1" w:styleId="10">
    <w:name w:val="Grid Table 1 Light Accent 5"/>
    <w:basedOn w:val="3"/>
    <w:uiPriority w:val="46"/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">
    <w:name w:val="Grid Table 1 Light Accent 1"/>
    <w:basedOn w:val="3"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2">
    <w:name w:val="Unresolved Mention"/>
    <w:basedOn w:val="5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292</Words>
  <Characters>1670</Characters>
  <Lines>13</Lines>
  <Paragraphs>3</Paragraphs>
  <TotalTime>13</TotalTime>
  <ScaleCrop>false</ScaleCrop>
  <LinksUpToDate>false</LinksUpToDate>
  <CharactersWithSpaces>1959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2023-10-20T09:59:00Z</dcterms:created>
  <dc:creator>peng liu</dc:creator>
  <cp:lastModifiedBy>Jingyan Jiang (姜婧妍）</cp:lastModifiedBy>
  <cp:lastPrinted>2023-10-20T09:59:00Z</cp:lastPrinted>
  <dcterms:modified xsi:type="dcterms:W3CDTF">2023-10-24T20:01:17Z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9F8D755CE16FDCD00DB237651DABCACE_42</vt:lpwstr>
  </property>
</Properties>
</file>