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пользователями</w:t>
      </w:r>
      <w:r>
        <w:t xml:space="preserve"> </w:t>
      </w:r>
      <w:r>
        <w:t xml:space="preserve">и</w:t>
      </w:r>
      <w:r>
        <w:t xml:space="preserve"> </w:t>
      </w:r>
      <w:r>
        <w:t xml:space="preserve">группами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учётными записями пользователей и группами в операционной системе Linux.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X19e896330a145b454b1771ba6f76d1e837a932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Переключение учётных записей пользователей</w:t>
      </w:r>
    </w:p>
    <w:p>
      <w:pPr>
        <w:pStyle w:val="FirstParagraph"/>
      </w:pPr>
      <w:r>
        <w:t xml:space="preserve">Определяю текущего пользователя (см. рис. [fig. 1]):</w:t>
      </w:r>
    </w:p>
    <w:p>
      <w:pPr>
        <w:pStyle w:val="BodyText"/>
      </w:pPr>
      <w:r>
        <w:t xml:space="preserve">Вывожу информацию о пользователе с помощью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(см. рис. [fig. 1]).</w:t>
      </w:r>
    </w:p>
    <w:p>
      <w:pPr>
        <w:pStyle w:val="BodyText"/>
      </w:pPr>
      <w:r>
        <w:t xml:space="preserve">Переключаюсь на root с помощью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и снова использую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(см. рис. [fig. 1]).</w:t>
      </w:r>
    </w:p>
    <w:p>
      <w:pPr>
        <w:pStyle w:val="CaptionedFigure"/>
      </w:pPr>
      <w:bookmarkStart w:id="24" w:name="fig:001"/>
      <w:r>
        <w:drawing>
          <wp:inline>
            <wp:extent cx="5334000" cy="2085052"/>
            <wp:effectExtent b="0" l="0" r="0" t="0"/>
            <wp:docPr descr="Рис. 1: Команда id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Команда id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 </w:t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, чтобы проверить настройки (см. рис. [fig. 2]).</w:t>
      </w:r>
    </w:p>
    <w:p>
      <w:pPr>
        <w:pStyle w:val="CaptionedFigure"/>
      </w:pPr>
      <w:bookmarkStart w:id="28" w:name="fig:002"/>
      <w:r>
        <w:drawing>
          <wp:inline>
            <wp:extent cx="5334000" cy="4599563"/>
            <wp:effectExtent b="0" l="0" r="0" t="0"/>
            <wp:docPr descr="Рис. 2: Работа с visud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visudo</w:t>
      </w:r>
    </w:p>
    <w:p>
      <w:pPr>
        <w:pStyle w:val="BodyText"/>
      </w:pPr>
      <w:r>
        <w:t xml:space="preserve">Вижу строку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, которая означает, что пользователи группы</w:t>
      </w:r>
      <w:r>
        <w:t xml:space="preserve"> </w:t>
      </w:r>
      <w:r>
        <w:rPr>
          <w:iCs/>
          <w:i/>
        </w:rPr>
        <w:t xml:space="preserve">wheel</w:t>
      </w:r>
      <w:r>
        <w:t xml:space="preserve"> </w:t>
      </w:r>
      <w:r>
        <w:t xml:space="preserve">могут выполнять любые команды от имени root.</w:t>
      </w:r>
    </w:p>
    <w:bookmarkEnd w:id="29"/>
    <w:bookmarkStart w:id="34" w:name="создание-пользовател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пользователей</w:t>
      </w:r>
    </w:p>
    <w:p>
      <w:pPr>
        <w:pStyle w:val="FirstParagraph"/>
      </w:pPr>
      <w:r>
        <w:t xml:space="preserve">Создаю пользователя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и добавляю его в группу</w:t>
      </w:r>
      <w:r>
        <w:t xml:space="preserve"> </w:t>
      </w:r>
      <w:r>
        <w:rPr>
          <w:iCs/>
          <w:i/>
        </w:rPr>
        <w:t xml:space="preserve">wheel</w:t>
      </w:r>
      <w:r>
        <w:t xml:space="preserve"> </w:t>
      </w:r>
      <w:r>
        <w:t xml:space="preserve">(см. рис. [fig. 3]).</w:t>
      </w:r>
    </w:p>
    <w:p>
      <w:pPr>
        <w:pStyle w:val="BodyText"/>
      </w:pPr>
      <w:r>
        <w:t xml:space="preserve">Задаю пароль для alice (см. рис. [fig. 3]).</w:t>
      </w:r>
    </w:p>
    <w:p>
      <w:pPr>
        <w:pStyle w:val="BodyText"/>
      </w:pPr>
      <w:r>
        <w:t xml:space="preserve">Переключаюсь на alice и создаю пользователя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(см. рис. [fig. 3]).</w:t>
      </w:r>
    </w:p>
    <w:p>
      <w:pPr>
        <w:pStyle w:val="BodyText"/>
      </w:pPr>
      <w:r>
        <w:t xml:space="preserve">Назначаю пароль bob (см. рис. [fig. 3]).</w:t>
      </w:r>
    </w:p>
    <w:p>
      <w:pPr>
        <w:pStyle w:val="BodyText"/>
      </w:pPr>
      <w:r>
        <w:t xml:space="preserve">Проверяю группы пользователя bob (см. рис. [fig. 3]).</w:t>
      </w:r>
    </w:p>
    <w:p>
      <w:pPr>
        <w:pStyle w:val="CaptionedFigure"/>
      </w:pPr>
      <w:bookmarkStart w:id="33" w:name="fig:003"/>
      <w:r>
        <w:drawing>
          <wp:inline>
            <wp:extent cx="5334000" cy="5281705"/>
            <wp:effectExtent b="0" l="0" r="0" t="0"/>
            <wp:docPr descr="Рис. 3: Пользователи alice и bob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Пользователи alice и bob</w:t>
      </w:r>
    </w:p>
    <w:bookmarkEnd w:id="34"/>
    <w:bookmarkStart w:id="51" w:name="конфигурация-параметров-учётных-записей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Конфигурация параметров учётных записей</w:t>
      </w:r>
    </w:p>
    <w:p>
      <w:pPr>
        <w:pStyle w:val="FirstParagraph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 </w:t>
      </w:r>
      <w:r>
        <w:t xml:space="preserve">и проверяю параметры (см. рис. [fig. 4]).</w:t>
      </w:r>
    </w:p>
    <w:p>
      <w:pPr>
        <w:pStyle w:val="CaptionedFigure"/>
      </w:pPr>
      <w:bookmarkStart w:id="38" w:name="fig:004"/>
      <w:r>
        <w:drawing>
          <wp:inline>
            <wp:extent cx="5334000" cy="4540770"/>
            <wp:effectExtent b="0" l="0" r="0" t="0"/>
            <wp:docPr descr="Рис. 4: Файл login.defs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login.defs</w:t>
      </w:r>
    </w:p>
    <w:p>
      <w:pPr>
        <w:pStyle w:val="CaptionedFigure"/>
      </w:pPr>
      <w:bookmarkStart w:id="42" w:name="fig:005"/>
      <w:r>
        <w:drawing>
          <wp:inline>
            <wp:extent cx="5334000" cy="4620295"/>
            <wp:effectExtent b="0" l="0" r="0" t="0"/>
            <wp:docPr descr="Рис. 5: Файл .bashrc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.bashrc</w:t>
      </w:r>
    </w:p>
    <w:p>
      <w:pPr>
        <w:pStyle w:val="BodyText"/>
      </w:pPr>
      <w:r>
        <w:t xml:space="preserve">Перехожу в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, создаю каталоги</w:t>
      </w:r>
      <w:r>
        <w:t xml:space="preserve"> </w:t>
      </w:r>
      <w:r>
        <w:rPr>
          <w:rStyle w:val="VerbatimChar"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(см. рис. [fig. 6]).</w:t>
      </w:r>
    </w:p>
    <w:p>
      <w:pPr>
        <w:pStyle w:val="BodyText"/>
      </w:pPr>
      <w:r>
        <w:t xml:space="preserve">Создаю пользователя</w:t>
      </w:r>
      <w:r>
        <w:t xml:space="preserve"> </w:t>
      </w:r>
      <w:r>
        <w:rPr>
          <w:bCs/>
          <w:b/>
        </w:rPr>
        <w:t xml:space="preserve">carol</w:t>
      </w:r>
      <w:r>
        <w:t xml:space="preserve"> </w:t>
      </w:r>
      <w:r>
        <w:t xml:space="preserve">(см. рис. [fig. 6]).</w:t>
      </w:r>
    </w:p>
    <w:p>
      <w:pPr>
        <w:pStyle w:val="BodyText"/>
      </w:pPr>
      <w:r>
        <w:t xml:space="preserve">Проверяю её домашний каталог и группы (см. рис. [fig. 6]).</w:t>
      </w:r>
    </w:p>
    <w:p>
      <w:pPr>
        <w:pStyle w:val="BodyText"/>
      </w:pPr>
      <w:r>
        <w:t xml:space="preserve">Изучаю запись carol в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 </w:t>
      </w:r>
      <w:r>
        <w:t xml:space="preserve">и настраиваю политику паролей (см. рис. [fig. 7]).</w:t>
      </w:r>
    </w:p>
    <w:p>
      <w:pPr>
        <w:pStyle w:val="CaptionedFigure"/>
      </w:pPr>
      <w:bookmarkStart w:id="46" w:name="fig:006"/>
      <w:r>
        <w:drawing>
          <wp:inline>
            <wp:extent cx="5334000" cy="3646264"/>
            <wp:effectExtent b="0" l="0" r="0" t="0"/>
            <wp:docPr descr="Рис. 6: Проверка параметров carol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параметров carol</w:t>
      </w:r>
    </w:p>
    <w:p>
      <w:pPr>
        <w:pStyle w:val="CaptionedFigure"/>
      </w:pPr>
      <w:bookmarkStart w:id="50" w:name="fig:007"/>
      <w:r>
        <w:drawing>
          <wp:inline>
            <wp:extent cx="5334000" cy="3068173"/>
            <wp:effectExtent b="0" l="0" r="0" t="0"/>
            <wp:docPr descr="Рис. 7: Проверка параметров carol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параметров carol</w:t>
      </w:r>
    </w:p>
    <w:bookmarkEnd w:id="51"/>
    <w:bookmarkStart w:id="56" w:name="работа-с-группам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группами</w:t>
      </w:r>
    </w:p>
    <w:p>
      <w:pPr>
        <w:pStyle w:val="FirstParagraph"/>
      </w:pPr>
      <w:r>
        <w:t xml:space="preserve">Создаю группы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 </w:t>
      </w:r>
      <w:r>
        <w:t xml:space="preserve">(см. рис. [fig. 8]).</w:t>
      </w:r>
    </w:p>
    <w:p>
      <w:pPr>
        <w:pStyle w:val="BodyText"/>
      </w:pPr>
      <w:r>
        <w:t xml:space="preserve">Добавляю пользователей в группы (см. рис. [fig. 8]).</w:t>
      </w:r>
    </w:p>
    <w:p>
      <w:pPr>
        <w:pStyle w:val="BodyText"/>
      </w:pPr>
      <w:r>
        <w:t xml:space="preserve">Проверяю, что carol входит в группу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 </w:t>
      </w:r>
      <w:r>
        <w:t xml:space="preserve">(см. рис. [fig. 8]).</w:t>
      </w:r>
    </w:p>
    <w:p>
      <w:pPr>
        <w:pStyle w:val="BodyText"/>
      </w:pPr>
      <w:r>
        <w:t xml:space="preserve">Вывожу группы всех пользователей для контроля (см. рис. [fig. 8]).</w:t>
      </w:r>
    </w:p>
    <w:p>
      <w:pPr>
        <w:pStyle w:val="CaptionedFigure"/>
      </w:pPr>
      <w:bookmarkStart w:id="55" w:name="fig:008"/>
      <w:r>
        <w:drawing>
          <wp:inline>
            <wp:extent cx="5334000" cy="1942271"/>
            <wp:effectExtent b="0" l="0" r="0" t="0"/>
            <wp:docPr descr="Рис. 8: Проверка групп пользователей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Проверка групп пользователей</w:t>
      </w:r>
    </w:p>
    <w:bookmarkEnd w:id="56"/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При помощи каких команд можно получить информацию о пользователе и группах?</w:t>
      </w:r>
      <w:r>
        <w:t xml:space="preserve"> </w:t>
      </w:r>
      <w:r>
        <w:t xml:space="preserve">Используются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Какой UID у пользователя root?</w:t>
      </w:r>
      <w:r>
        <w:t xml:space="preserve"> </w:t>
      </w:r>
      <w:r>
        <w:t xml:space="preserve">UID = 0. Проверить можно командой</w:t>
      </w:r>
      <w:r>
        <w:t xml:space="preserve"> </w:t>
      </w:r>
      <w:r>
        <w:rPr>
          <w:rStyle w:val="VerbatimChar"/>
        </w:rPr>
        <w:t xml:space="preserve">id root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Различие между su и sudo?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</w:t>
      </w:r>
      <w:r>
        <w:t xml:space="preserve"> </w:t>
      </w:r>
      <w:r>
        <w:t xml:space="preserve">переключает на другого пользователя с запросом его пароля.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sudo</w:t>
      </w:r>
      <w:r>
        <w:t xml:space="preserve"> </w:t>
      </w:r>
      <w:r>
        <w:t xml:space="preserve">выполняет команду с правами root, запрашивая пароль текущего пользователя.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Файл конфигурации sudo?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 безопасно редактировать sudo?</w:t>
      </w:r>
      <w:r>
        <w:t xml:space="preserve"> </w:t>
      </w:r>
      <w:r>
        <w:t xml:space="preserve">Только с помощью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, так как он проверяет синтаксис.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Какой группе нужно принадлежать для доступа ко всем командам sudo?</w:t>
      </w:r>
      <w:r>
        <w:t xml:space="preserve"> </w:t>
      </w:r>
      <w:r>
        <w:t xml:space="preserve">К группе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Какие файлы используются для параметров создания учётных записей?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/etc/login.defs</w:t>
      </w:r>
      <w:r>
        <w:t xml:space="preserve"> </w:t>
      </w:r>
      <w:r>
        <w:t xml:space="preserve">— общие параметры.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/etc/skel/</w:t>
      </w:r>
      <w:r>
        <w:t xml:space="preserve"> </w:t>
      </w:r>
      <w:r>
        <w:t xml:space="preserve">— файлы и каталоги по умолчанию.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Где хранится информация о группах?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/etc/passwd</w:t>
      </w:r>
      <w:r>
        <w:t xml:space="preserve"> </w:t>
      </w:r>
      <w:r>
        <w:t xml:space="preserve">— основная группа.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/etc/group</w:t>
      </w:r>
      <w:r>
        <w:t xml:space="preserve"> </w:t>
      </w:r>
      <w:r>
        <w:t xml:space="preserve">— дополнительные группы.</w:t>
      </w:r>
      <w:r>
        <w:t xml:space="preserve"> </w:t>
      </w:r>
      <w:r>
        <w:t xml:space="preserve">Пример: у alice есть запись в обоих файлах.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Какие команды изменяют информацию о пароле?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passwd</w:t>
      </w:r>
      <w:r>
        <w:t xml:space="preserve"> </w:t>
      </w:r>
      <w:r>
        <w:t xml:space="preserve">— изменение пароля.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chage</w:t>
      </w:r>
      <w:r>
        <w:t xml:space="preserve"> </w:t>
      </w:r>
      <w:r>
        <w:t xml:space="preserve">— изменение срока действия.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 изменять информацию в /etc/group?</w:t>
      </w:r>
      <w:r>
        <w:t xml:space="preserve"> </w:t>
      </w:r>
      <w:r>
        <w:t xml:space="preserve">Рекомендуется использовать</w:t>
      </w:r>
      <w:r>
        <w:t xml:space="preserve"> </w:t>
      </w:r>
      <w:r>
        <w:rPr>
          <w:rStyle w:val="VerbatimChar"/>
        </w:rPr>
        <w:t xml:space="preserve">usermod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groupmod</w:t>
      </w:r>
      <w:r>
        <w:t xml:space="preserve">, а не прямое редактирование, чтобы избежать ошибок.</w:t>
      </w:r>
    </w:p>
    <w:bookmarkEnd w:id="58"/>
    <w:bookmarkStart w:id="59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приобретены навыки управления пользователями и группами в Linux: создание учётных записей, назначение паролей, настройка политик безопасности, а также работа с группами и sudo.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Яковлева Дарья Сергеевна</dc:creator>
  <dc:language>ru-RU</dc:language>
  <cp:keywords/>
  <dcterms:created xsi:type="dcterms:W3CDTF">2025-09-08T12:10:22Z</dcterms:created>
  <dcterms:modified xsi:type="dcterms:W3CDTF">2025-09-08T12:10:22Z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пользователями и группами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