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0"/>
        <w:tblGridChange w:id="0">
          <w:tblGrid>
            <w:gridCol w:w="9750"/>
          </w:tblGrid>
        </w:tblGridChange>
      </w:tblGrid>
      <w:tr>
        <w:trPr>
          <w:cantSplit w:val="0"/>
          <w:trHeight w:val="1975" w:hRule="atLeast"/>
          <w:tblHeader w:val="0"/>
        </w:trPr>
        <w:tc>
          <w:tcPr>
            <w:vAlign w:val="center"/>
          </w:tcPr>
          <w:p w:rsidR="00000000" w:rsidDel="00000000" w:rsidP="00000000" w:rsidRDefault="00000000" w:rsidRPr="00000000" w14:paraId="00000002">
            <w:pPr>
              <w:rPr>
                <w:sz w:val="28"/>
                <w:szCs w:val="28"/>
              </w:rPr>
            </w:pPr>
            <w:r w:rsidDel="00000000" w:rsidR="00000000" w:rsidRPr="00000000">
              <w:rPr>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4857750</wp:posOffset>
                  </wp:positionH>
                  <wp:positionV relativeFrom="paragraph">
                    <wp:posOffset>50800</wp:posOffset>
                  </wp:positionV>
                  <wp:extent cx="1012190" cy="1190625"/>
                  <wp:effectExtent b="0" l="0" r="0" t="0"/>
                  <wp:wrapSquare wrapText="bothSides" distB="0" distT="0" distL="114300" distR="114300"/>
                  <wp:docPr descr="colegio_escudo.jpg" id="1" name="image3.jpg"/>
                  <a:graphic>
                    <a:graphicData uri="http://schemas.openxmlformats.org/drawingml/2006/picture">
                      <pic:pic>
                        <pic:nvPicPr>
                          <pic:cNvPr descr="colegio_escudo.jpg" id="0" name="image3.jpg"/>
                          <pic:cNvPicPr preferRelativeResize="0"/>
                        </pic:nvPicPr>
                        <pic:blipFill>
                          <a:blip r:embed="rId6"/>
                          <a:srcRect b="0" l="0" r="0" t="0"/>
                          <a:stretch>
                            <a:fillRect/>
                          </a:stretch>
                        </pic:blipFill>
                        <pic:spPr>
                          <a:xfrm>
                            <a:off x="0" y="0"/>
                            <a:ext cx="1012190" cy="1190625"/>
                          </a:xfrm>
                          <a:prstGeom prst="rect"/>
                          <a:ln/>
                        </pic:spPr>
                      </pic:pic>
                    </a:graphicData>
                  </a:graphic>
                </wp:anchor>
              </w:drawing>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EDUCACION SECUNDARIA TECNICA N° 5</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jc w:val="center"/>
              <w:rPr>
                <w:sz w:val="28"/>
                <w:szCs w:val="28"/>
              </w:rPr>
            </w:pPr>
            <w:r w:rsidDel="00000000" w:rsidR="00000000" w:rsidRPr="00000000">
              <w:rPr>
                <w:rFonts w:ascii="Arial" w:cs="Arial" w:eastAsia="Arial" w:hAnsi="Arial"/>
                <w:sz w:val="24"/>
                <w:szCs w:val="24"/>
                <w:rtl w:val="0"/>
              </w:rPr>
              <w:t xml:space="preserve">“2 DE ABRIL” – TEMPERLEY – BUENOS AIRES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NOMBRE DEL PROYECTO</w:t>
            </w:r>
          </w:p>
          <w:p w:rsidR="00000000" w:rsidDel="00000000" w:rsidP="00000000" w:rsidRDefault="00000000" w:rsidRPr="00000000" w14:paraId="00000008">
            <w:pPr>
              <w:jc w:val="center"/>
              <w:rPr>
                <w:b w:val="1"/>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MATERIA :                 MONTAJES DE PROYECTOS ELECTRONICOS</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                    </w:t>
            </w:r>
            <w:r w:rsidDel="00000000" w:rsidR="00000000" w:rsidRPr="00000000">
              <w:rPr>
                <w:rFonts w:ascii="Arial" w:cs="Arial" w:eastAsia="Arial" w:hAnsi="Arial"/>
                <w:sz w:val="24"/>
                <w:szCs w:val="24"/>
                <w:rtl w:val="0"/>
              </w:rPr>
              <w:t xml:space="preserve">24(jueves)/11(noviembre)/2022</w:t>
            </w: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AUTORES: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       </w:t>
            </w:r>
            <w:r w:rsidDel="00000000" w:rsidR="00000000" w:rsidRPr="00000000">
              <w:rPr>
                <w:rFonts w:ascii="Arial" w:cs="Arial" w:eastAsia="Arial" w:hAnsi="Arial"/>
                <w:sz w:val="24"/>
                <w:szCs w:val="24"/>
                <w:rtl w:val="0"/>
              </w:rPr>
              <w:t xml:space="preserve"> The Horsemen of the Apocalypse</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Alumnos:    Hamasaki Ryu, Ocampo Franco, Lopez Ramiro</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PROFESOR:           ING. MARTIN LEGUIZAMON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Debe tener un Encabezado  </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Montaje de Proyectos Electrónicos                                                   Nombre del Proyecto  </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Reglas para presentación informe escrito:  </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El pre informe tiene el carácter de documentación del proyecto, en consecuencia el mismo debe servir para que el proyecto pueda ser aprobado para su construcción. Por lo tanto debe seguirse los siguientes criterios.  </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Carátula.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w:t>
      </w:r>
    </w:p>
    <w:p w:rsidR="00000000" w:rsidDel="00000000" w:rsidP="00000000" w:rsidRDefault="00000000" w:rsidRPr="00000000" w14:paraId="0000002B">
      <w:pPr>
        <w:spacing w:after="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Esquema en bloques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los componentes principales.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 (Fuentes de información del proyecto)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Distribución de tareas.</w:t>
      </w:r>
    </w:p>
    <w:p w:rsidR="00000000" w:rsidDel="00000000" w:rsidP="00000000" w:rsidRDefault="00000000" w:rsidRPr="00000000" w14:paraId="0000002F">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rPr>
          <w:rFonts w:ascii="Arial" w:cs="Arial" w:eastAsia="Arial" w:hAnsi="Arial"/>
          <w:sz w:val="24"/>
          <w:szCs w:val="24"/>
        </w:rPr>
      </w:pPr>
      <w:bookmarkStart w:colFirst="0" w:colLast="0" w:name="_pxif3bg4dye2" w:id="1"/>
      <w:bookmarkEnd w:id="1"/>
      <w:r w:rsidDel="00000000" w:rsidR="00000000" w:rsidRPr="00000000">
        <w:rPr>
          <w:rtl w:val="0"/>
        </w:rPr>
      </w:r>
    </w:p>
    <w:p w:rsidR="00000000" w:rsidDel="00000000" w:rsidP="00000000" w:rsidRDefault="00000000" w:rsidRPr="00000000" w14:paraId="00000031">
      <w:pPr>
        <w:spacing w:after="0" w:line="276" w:lineRule="auto"/>
        <w:jc w:val="cente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Coche RC/RC Car</w:t>
      </w:r>
    </w:p>
    <w:p w:rsidR="00000000" w:rsidDel="00000000" w:rsidP="00000000" w:rsidRDefault="00000000" w:rsidRPr="00000000" w14:paraId="00000032">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Materia: Montaje</w:t>
      </w:r>
    </w:p>
    <w:p w:rsidR="00000000" w:rsidDel="00000000" w:rsidP="00000000" w:rsidRDefault="00000000" w:rsidRPr="00000000" w14:paraId="00000033">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Alumno: Hamasaki Ryu, Ocampo Franco, Lopez Ramiro</w:t>
      </w:r>
    </w:p>
    <w:p w:rsidR="00000000" w:rsidDel="00000000" w:rsidP="00000000" w:rsidRDefault="00000000" w:rsidRPr="00000000" w14:paraId="00000034">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Profesor: Leguizamon Martin</w:t>
      </w:r>
    </w:p>
    <w:p w:rsidR="00000000" w:rsidDel="00000000" w:rsidP="00000000" w:rsidRDefault="00000000" w:rsidRPr="00000000" w14:paraId="00000035">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Año y División: 6to 5ta</w:t>
      </w:r>
    </w:p>
    <w:p w:rsidR="00000000" w:rsidDel="00000000" w:rsidP="00000000" w:rsidRDefault="00000000" w:rsidRPr="00000000" w14:paraId="00000036">
      <w:pPr>
        <w:spacing w:after="0" w:line="276"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38">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Descripción:</w:t>
      </w:r>
    </w:p>
    <w:p w:rsidR="00000000" w:rsidDel="00000000" w:rsidP="00000000" w:rsidRDefault="00000000" w:rsidRPr="00000000" w14:paraId="0000003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Un coche rc que va controlado mediante bluetooth por un ESP32 y su control va a ser un mando Dualshock 4 (Mando de Playstation 4) o mediante una aplicación de celular, gira mediante un servo el cual estará el la zona delantera del coche rc y con dos motores que están por la parte trasera del coche que hacen que el coche se movilice hacia adelante y atrás mediante el dualshock o la aplicación móvil</w:t>
      </w:r>
    </w:p>
    <w:p w:rsidR="00000000" w:rsidDel="00000000" w:rsidP="00000000" w:rsidRDefault="00000000" w:rsidRPr="00000000" w14:paraId="0000003A">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Objetivos:</w:t>
      </w:r>
    </w:p>
    <w:p w:rsidR="00000000" w:rsidDel="00000000" w:rsidP="00000000" w:rsidRDefault="00000000" w:rsidRPr="00000000" w14:paraId="0000003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Un coche rc con un rango de 10-15 metros con una vida útil de 2 horas de funcionamiento al 100%</w:t>
      </w:r>
    </w:p>
    <w:p w:rsidR="00000000" w:rsidDel="00000000" w:rsidP="00000000" w:rsidRDefault="00000000" w:rsidRPr="00000000" w14:paraId="0000003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jc w:val="center"/>
        <w:rPr>
          <w:rFonts w:ascii="Arial" w:cs="Arial" w:eastAsia="Arial" w:hAnsi="Arial"/>
          <w:u w:val="single"/>
        </w:rPr>
      </w:pPr>
      <w:r w:rsidDel="00000000" w:rsidR="00000000" w:rsidRPr="00000000">
        <w:rPr>
          <w:rFonts w:ascii="Arial" w:cs="Arial" w:eastAsia="Arial" w:hAnsi="Arial"/>
          <w:u w:val="single"/>
          <w:rtl w:val="0"/>
        </w:rPr>
        <w:t xml:space="preserve">Diagrama de bloque:</w:t>
      </w:r>
    </w:p>
    <w:p w:rsidR="00000000" w:rsidDel="00000000" w:rsidP="00000000" w:rsidRDefault="00000000" w:rsidRPr="00000000" w14:paraId="0000003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91025" cy="5257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10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ESP32: $1300</w:t>
      </w:r>
    </w:p>
    <w:p w:rsidR="00000000" w:rsidDel="00000000" w:rsidP="00000000" w:rsidRDefault="00000000" w:rsidRPr="00000000" w14:paraId="0000004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Motores Amarillos x 2: $1600 en total ( $800 cada uno )</w:t>
      </w:r>
    </w:p>
    <w:p w:rsidR="00000000" w:rsidDel="00000000" w:rsidP="00000000" w:rsidRDefault="00000000" w:rsidRPr="00000000" w14:paraId="0000004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Puente H: $500</w:t>
      </w:r>
    </w:p>
    <w:p w:rsidR="00000000" w:rsidDel="00000000" w:rsidP="00000000" w:rsidRDefault="00000000" w:rsidRPr="00000000" w14:paraId="0000004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Servo Negro: $800</w:t>
      </w:r>
    </w:p>
    <w:p w:rsidR="00000000" w:rsidDel="00000000" w:rsidP="00000000" w:rsidRDefault="00000000" w:rsidRPr="00000000" w14:paraId="0000004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Placa + componentes: $6600 en total</w:t>
      </w:r>
    </w:p>
    <w:p w:rsidR="00000000" w:rsidDel="00000000" w:rsidP="00000000" w:rsidRDefault="00000000" w:rsidRPr="00000000" w14:paraId="00000047">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Tiempos</w:t>
      </w:r>
    </w:p>
    <w:p w:rsidR="00000000" w:rsidDel="00000000" w:rsidP="00000000" w:rsidRDefault="00000000" w:rsidRPr="00000000" w14:paraId="0000004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1er mes: inicio de la creación del diseño del pcb y esquemático </w:t>
      </w:r>
    </w:p>
    <w:p w:rsidR="00000000" w:rsidDel="00000000" w:rsidP="00000000" w:rsidRDefault="00000000" w:rsidRPr="00000000" w14:paraId="0000004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2do mes: creación de la placa con el pcb y soldado de los componentes a la placa</w:t>
      </w:r>
    </w:p>
    <w:p w:rsidR="00000000" w:rsidDel="00000000" w:rsidP="00000000" w:rsidRDefault="00000000" w:rsidRPr="00000000" w14:paraId="0000004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3er mes: inicio a la creación del código para el coche</w:t>
      </w:r>
    </w:p>
    <w:p w:rsidR="00000000" w:rsidDel="00000000" w:rsidP="00000000" w:rsidRDefault="00000000" w:rsidRPr="00000000" w14:paraId="0000004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4to mes: terminado/finalización de la placa con el código subido al esp32 y con el chasis completo</w:t>
      </w:r>
    </w:p>
    <w:p w:rsidR="00000000" w:rsidDel="00000000" w:rsidP="00000000" w:rsidRDefault="00000000" w:rsidRPr="00000000" w14:paraId="0000005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151880" cy="3530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5188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4050" cy="66008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6600825"/>
                    </a:xfrm>
                    <a:prstGeom prst="rect"/>
                    <a:ln/>
                  </pic:spPr>
                </pic:pic>
              </a:graphicData>
            </a:graphic>
          </wp:inline>
        </w:drawing>
      </w:r>
      <w:r w:rsidDel="00000000" w:rsidR="00000000" w:rsidRPr="00000000">
        <w:rPr>
          <w:rtl w:val="0"/>
        </w:rPr>
      </w:r>
    </w:p>
    <w:sectPr>
      <w:headerReference r:id="rId10" w:type="default"/>
      <w:pgSz w:h="15840" w:w="12240" w:orient="portrait"/>
      <w:pgMar w:bottom="567" w:top="1134" w:left="1418"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5" w:hanging="705"/>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