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32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Consumer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CliOptions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Parses and holds the Consumer's command-line arguments: the statistics reporting interval in seconds (reportIntervalSeconds, defaults to 1). Validates the input parameters and exposes them to the rest of the application.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PacketHeader (POD struct)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The same metadata header used by both Producer and Consumer: sequenceNumber, timestampNs, payloadSize, checksum. Defined in a shared header file so the binary layout matches byte-for-byte between the two processes.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ChecksumCalculator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Computes a checksum (e.g. CRC32) over the header and payload of a packet. A stateless utility with a single static method compute(header, payload); called directly as ChecksumCalculator::compute(...) to verify each received packet.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FutexGate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A thin wrapper over the Linux futex() syscall (FUTEX_WAIT/FUTEX_WAKE) around the atomic writeIndex word in shared memory. Used by SharedRingBufferReader to wait for new data without busy-waiting when the buffer is empty.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SharedRingBufferReader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Attaches (shm_open in read mode + mmap) to the named POSIX shared memory segment created by Producer. The attach() method retries the connection with a delay (retry with backoff) until the segment appears. The tryConsume() method checks whether new data is available (readIndex != writeIndex); if not, it waits via FutexGate; if so, it reads the slot at readIndex, applies a seqlock version check (a packet is discarded as corrupted if a race with the writing Producer is detected), advances readIndex, and returns the packet read.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PacketValidator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Holds the last seen sequenceNumber. Verifies each packet's checksum via ChecksumCalculator::compute(...) and compares its sequenceNumber against the expected value, detecting gaps and reordering. Returns a validation result: valid, corrupted, or a sequence gap detected.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StatsCollector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Holds atomic counters: total packets received, total bytes received, count of corrupted/lost packets. The record(bytes, valid) method is called from the main thread after each validated packet. The snapshot() method returns a consistent snapshot of the current values for StatsReporterThread to read.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StatsReporterThread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Runs on its own thread (std::thread) with a period of reportIntervalSeconds, independent of the main packet-receiving loop. On each tick it checks SignalController::isPaused(); if Consumer is not paused, it takes a snapshot() from StatsCollector, computes the delta against the previous snapshot (packets/sec, bytes/sec), and prints a statistics line. It prints nothing while paused. Holds a reference to StatsCollector and SignalController without owning them.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SignalController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Installs signal handlers (sigaction) for the custom signals SIGUSR1 (pause) and SIGUSR2 (resume). Holds an atomic paused flag. While paused, the ConsumerApplication main loop does not call SharedRingBufferReader::tryConsume() at all — packet reception stops entirely.</w:t>
      </w:r>
    </w:p>
    <w:p>
      <w:pPr>
        <w:spacing w:after="10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ConsumerApplication</w:t>
      </w:r>
    </w:p>
    <w:p>
      <w:pPr>
        <w:spacing w:after="320"/>
        <w:rPr>
          <w:sz w:val="22"/>
          <w:szCs w:val="22"/>
        </w:rPr>
      </w:pPr>
      <w:r>
        <w:rPr>
          <w:sz w:val="22"/>
          <w:szCs w:val="22"/>
        </w:rPr>
        <w:t xml:space="preserve">Entry point and orchestrator of the application. Parses CliOptions, creates and owns instances of SharedRingBufferReader, PacketValidator, StatsCollector, StatsReporterThread, and SignalController. Starts StatsReporterThread::start() at startup and StatsReporterThread::stop() at shutdown. Runs the main loop: check the pause state, read a packet via SharedRingBufferReader::tryConsume(), validate it via PacketValidator, update the counters in StatsCollector — until the process receives a termination signal.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lang w:val="en-US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ProcessesCommunication doc generator</Application>
</Properties>
</file>

<file path=docProps/core.xml><?xml version="1.0" encoding="utf-8"?>
<cp:coreProperties xmlns:cp="http://schemas.openxmlformats.org/package/2006/metadata/core-properties" xmlns:dc="http://purl.org/dc/elements/1.1/">
  <dc:title>Producer Design</dc:title>
  <dc:creator>ProcessesCommunication</dc:creator>
</cp:coreProperties>
</file>