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6175E9" w14:textId="77777777" w:rsidR="00D17CD5" w:rsidRDefault="00D17CD5" w:rsidP="00C05B83">
      <w:pPr>
        <w:shd w:val="clear" w:color="auto" w:fill="FFFFFF"/>
        <w:ind w:right="240"/>
        <w:jc w:val="center"/>
        <w:rPr>
          <w:rFonts w:ascii="Arial" w:eastAsia="Times New Roman" w:hAnsi="Arial" w:cs="Arial"/>
          <w:b/>
          <w:bCs/>
          <w:sz w:val="24"/>
          <w:szCs w:val="24"/>
          <w:lang w:eastAsia="es-MX"/>
        </w:rPr>
      </w:pPr>
    </w:p>
    <w:p w14:paraId="41F556F1" w14:textId="77777777" w:rsidR="008E03C0" w:rsidRDefault="008E03C0" w:rsidP="00C05B83">
      <w:pPr>
        <w:shd w:val="clear" w:color="auto" w:fill="FFFFFF"/>
        <w:ind w:right="240"/>
        <w:jc w:val="center"/>
        <w:rPr>
          <w:rFonts w:ascii="Arial" w:eastAsia="Times New Roman" w:hAnsi="Arial" w:cs="Arial"/>
          <w:b/>
          <w:bCs/>
          <w:sz w:val="24"/>
          <w:szCs w:val="24"/>
          <w:lang w:eastAsia="es-MX"/>
        </w:rPr>
      </w:pPr>
    </w:p>
    <w:p w14:paraId="7C153995" w14:textId="77777777" w:rsidR="008E03C0" w:rsidRDefault="008E03C0" w:rsidP="00C05B83">
      <w:pPr>
        <w:shd w:val="clear" w:color="auto" w:fill="FFFFFF"/>
        <w:ind w:right="240"/>
        <w:jc w:val="center"/>
        <w:rPr>
          <w:rFonts w:ascii="Arial" w:eastAsia="Times New Roman" w:hAnsi="Arial" w:cs="Arial"/>
          <w:b/>
          <w:bCs/>
          <w:sz w:val="24"/>
          <w:szCs w:val="24"/>
          <w:lang w:eastAsia="es-MX"/>
        </w:rPr>
      </w:pPr>
    </w:p>
    <w:p w14:paraId="554F07C2" w14:textId="77777777" w:rsidR="008E03C0" w:rsidRDefault="008E03C0" w:rsidP="00C05B83">
      <w:pPr>
        <w:shd w:val="clear" w:color="auto" w:fill="FFFFFF"/>
        <w:ind w:right="240"/>
        <w:jc w:val="center"/>
        <w:rPr>
          <w:rFonts w:ascii="Arial" w:eastAsia="Times New Roman" w:hAnsi="Arial" w:cs="Arial"/>
          <w:b/>
          <w:bCs/>
          <w:sz w:val="24"/>
          <w:szCs w:val="24"/>
          <w:lang w:eastAsia="es-MX"/>
        </w:rPr>
      </w:pPr>
    </w:p>
    <w:p w14:paraId="53E9766A" w14:textId="77777777" w:rsidR="008E03C0" w:rsidRDefault="008E03C0" w:rsidP="00C05B83">
      <w:pPr>
        <w:shd w:val="clear" w:color="auto" w:fill="FFFFFF"/>
        <w:ind w:right="240"/>
        <w:jc w:val="center"/>
        <w:rPr>
          <w:rFonts w:ascii="Arial" w:eastAsia="Times New Roman" w:hAnsi="Arial" w:cs="Arial"/>
          <w:b/>
          <w:bCs/>
          <w:sz w:val="24"/>
          <w:szCs w:val="24"/>
          <w:lang w:eastAsia="es-MX"/>
        </w:rPr>
      </w:pPr>
    </w:p>
    <w:p w14:paraId="3E70B1A6" w14:textId="77777777" w:rsidR="008E03C0" w:rsidRDefault="008E03C0" w:rsidP="00C05B83">
      <w:pPr>
        <w:shd w:val="clear" w:color="auto" w:fill="FFFFFF"/>
        <w:ind w:right="240"/>
        <w:jc w:val="center"/>
        <w:rPr>
          <w:rFonts w:ascii="Arial" w:eastAsia="Times New Roman" w:hAnsi="Arial" w:cs="Arial"/>
          <w:b/>
          <w:bCs/>
          <w:sz w:val="24"/>
          <w:szCs w:val="24"/>
          <w:lang w:eastAsia="es-MX"/>
        </w:rPr>
      </w:pPr>
    </w:p>
    <w:p w14:paraId="045C11CA" w14:textId="77777777" w:rsidR="00C05B83" w:rsidRPr="00C05B83" w:rsidRDefault="00C05B83" w:rsidP="00C05B83">
      <w:pPr>
        <w:shd w:val="clear" w:color="auto" w:fill="FFFFFF"/>
        <w:ind w:right="240"/>
        <w:jc w:val="center"/>
        <w:rPr>
          <w:rFonts w:ascii="Arial" w:eastAsia="Times New Roman" w:hAnsi="Arial" w:cs="Arial"/>
          <w:b/>
          <w:bCs/>
          <w:sz w:val="24"/>
          <w:szCs w:val="24"/>
          <w:lang w:eastAsia="es-MX"/>
        </w:rPr>
      </w:pPr>
      <w:r w:rsidRPr="00C05B83">
        <w:rPr>
          <w:rFonts w:ascii="Arial" w:eastAsia="Times New Roman" w:hAnsi="Arial" w:cs="Arial"/>
          <w:b/>
          <w:bCs/>
          <w:sz w:val="24"/>
          <w:szCs w:val="24"/>
          <w:lang w:eastAsia="es-MX"/>
        </w:rPr>
        <w:t xml:space="preserve">AVISO DE PRIVACIDAD SIMPLIFICADO DE __________ </w:t>
      </w:r>
    </w:p>
    <w:p w14:paraId="5B2315BF" w14:textId="77777777" w:rsidR="00C05B83" w:rsidRPr="00D17CD5" w:rsidRDefault="00D17CD5" w:rsidP="00C05B83">
      <w:pPr>
        <w:shd w:val="clear" w:color="auto" w:fill="FFFFFF"/>
        <w:ind w:right="240"/>
        <w:jc w:val="center"/>
        <w:rPr>
          <w:rFonts w:ascii="Arial" w:eastAsia="Times New Roman" w:hAnsi="Arial" w:cs="Arial"/>
          <w:b/>
          <w:bCs/>
          <w:color w:val="2F5496" w:themeColor="accent5" w:themeShade="BF"/>
          <w:sz w:val="24"/>
          <w:szCs w:val="24"/>
          <w:lang w:eastAsia="es-MX"/>
        </w:rPr>
      </w:pPr>
      <w:r>
        <w:rPr>
          <w:rFonts w:ascii="Arial" w:eastAsia="Times New Roman" w:hAnsi="Arial" w:cs="Arial"/>
          <w:b/>
          <w:bCs/>
          <w:color w:val="2F5496" w:themeColor="accent5" w:themeShade="BF"/>
          <w:sz w:val="24"/>
          <w:szCs w:val="24"/>
          <w:lang w:eastAsia="es-MX"/>
        </w:rPr>
        <w:t>(I</w:t>
      </w:r>
      <w:r w:rsidRPr="00D17CD5">
        <w:rPr>
          <w:rFonts w:ascii="Arial" w:eastAsia="Times New Roman" w:hAnsi="Arial" w:cs="Arial"/>
          <w:b/>
          <w:bCs/>
          <w:color w:val="2F5496" w:themeColor="accent5" w:themeShade="BF"/>
          <w:sz w:val="24"/>
          <w:szCs w:val="24"/>
          <w:lang w:eastAsia="es-MX"/>
        </w:rPr>
        <w:t>ndicar el trám</w:t>
      </w:r>
      <w:r w:rsidR="00E46466">
        <w:rPr>
          <w:rFonts w:ascii="Arial" w:eastAsia="Times New Roman" w:hAnsi="Arial" w:cs="Arial"/>
          <w:b/>
          <w:bCs/>
          <w:color w:val="2F5496" w:themeColor="accent5" w:themeShade="BF"/>
          <w:sz w:val="24"/>
          <w:szCs w:val="24"/>
          <w:lang w:eastAsia="es-MX"/>
        </w:rPr>
        <w:t xml:space="preserve">ite, servicio o procedimiento al que se </w:t>
      </w:r>
      <w:r w:rsidRPr="00D17CD5">
        <w:rPr>
          <w:rFonts w:ascii="Arial" w:eastAsia="Times New Roman" w:hAnsi="Arial" w:cs="Arial"/>
          <w:b/>
          <w:bCs/>
          <w:color w:val="2F5496" w:themeColor="accent5" w:themeShade="BF"/>
          <w:sz w:val="24"/>
          <w:szCs w:val="24"/>
          <w:lang w:eastAsia="es-MX"/>
        </w:rPr>
        <w:t>refiere)</w:t>
      </w:r>
    </w:p>
    <w:p w14:paraId="6C063665" w14:textId="77777777" w:rsidR="00C05B83" w:rsidRPr="00C05B83" w:rsidRDefault="00C05B83" w:rsidP="00C05B83">
      <w:pPr>
        <w:rPr>
          <w:rFonts w:ascii="Arial" w:hAnsi="Arial" w:cs="Arial"/>
          <w:sz w:val="24"/>
          <w:szCs w:val="24"/>
        </w:rPr>
      </w:pPr>
    </w:p>
    <w:p w14:paraId="4561C41E" w14:textId="77777777" w:rsidR="00C05B83" w:rsidRPr="00C05B83" w:rsidRDefault="00C05B83" w:rsidP="00C05B83">
      <w:pPr>
        <w:shd w:val="clear" w:color="auto" w:fill="FFFFFF"/>
        <w:ind w:right="240"/>
        <w:jc w:val="both"/>
        <w:rPr>
          <w:rFonts w:ascii="Arial" w:eastAsia="Times New Roman" w:hAnsi="Arial" w:cs="Arial"/>
          <w:b/>
          <w:bCs/>
          <w:sz w:val="24"/>
          <w:szCs w:val="24"/>
          <w:lang w:eastAsia="es-MX"/>
        </w:rPr>
      </w:pPr>
    </w:p>
    <w:p w14:paraId="52AD7D74" w14:textId="77777777" w:rsidR="00C05B83" w:rsidRPr="00C05B83" w:rsidRDefault="00D17CD5" w:rsidP="00C05B83">
      <w:pPr>
        <w:shd w:val="clear" w:color="auto" w:fill="FFFFFF"/>
        <w:ind w:right="240"/>
        <w:jc w:val="both"/>
        <w:rPr>
          <w:rFonts w:ascii="Arial" w:eastAsia="Times New Roman" w:hAnsi="Arial" w:cs="Arial"/>
          <w:sz w:val="24"/>
          <w:szCs w:val="24"/>
          <w:lang w:eastAsia="es-MX"/>
        </w:rPr>
      </w:pPr>
      <w:r>
        <w:rPr>
          <w:rFonts w:ascii="Arial" w:eastAsia="Times New Roman" w:hAnsi="Arial" w:cs="Arial"/>
          <w:b/>
          <w:color w:val="2F5496" w:themeColor="accent5" w:themeShade="BF"/>
          <w:sz w:val="24"/>
          <w:szCs w:val="24"/>
          <w:lang w:eastAsia="es-MX"/>
        </w:rPr>
        <w:t>(N</w:t>
      </w:r>
      <w:r w:rsidRPr="00D17CD5">
        <w:rPr>
          <w:rFonts w:ascii="Arial" w:eastAsia="Times New Roman" w:hAnsi="Arial" w:cs="Arial"/>
          <w:b/>
          <w:color w:val="2F5496" w:themeColor="accent5" w:themeShade="BF"/>
          <w:sz w:val="24"/>
          <w:szCs w:val="24"/>
          <w:lang w:eastAsia="es-MX"/>
        </w:rPr>
        <w:t>ombre completo del sujeto obligado),</w:t>
      </w:r>
      <w:r w:rsidRPr="00D17CD5">
        <w:rPr>
          <w:rFonts w:ascii="Arial" w:eastAsia="Times New Roman" w:hAnsi="Arial" w:cs="Arial"/>
          <w:color w:val="2F5496" w:themeColor="accent5" w:themeShade="BF"/>
          <w:sz w:val="24"/>
          <w:szCs w:val="24"/>
          <w:lang w:eastAsia="es-MX"/>
        </w:rPr>
        <w:t xml:space="preserve"> </w:t>
      </w:r>
      <w:r w:rsidR="00C05B83" w:rsidRPr="00C05B83">
        <w:rPr>
          <w:rFonts w:ascii="Arial" w:eastAsia="Times New Roman" w:hAnsi="Arial" w:cs="Arial"/>
          <w:sz w:val="24"/>
          <w:szCs w:val="24"/>
          <w:lang w:eastAsia="es-MX"/>
        </w:rPr>
        <w:t>es el responsable del tratamiento de los datos personales que nos proporcione.</w:t>
      </w:r>
    </w:p>
    <w:p w14:paraId="64B29AB6" w14:textId="77777777" w:rsidR="00C05B83" w:rsidRPr="00C05B83" w:rsidRDefault="00C05B83" w:rsidP="00C05B83">
      <w:pPr>
        <w:shd w:val="clear" w:color="auto" w:fill="FFFFFF"/>
        <w:ind w:right="240"/>
        <w:jc w:val="both"/>
        <w:rPr>
          <w:rFonts w:ascii="Arial" w:eastAsia="Times New Roman" w:hAnsi="Arial" w:cs="Arial"/>
          <w:color w:val="000000"/>
          <w:sz w:val="24"/>
          <w:szCs w:val="24"/>
          <w:lang w:eastAsia="es-MX"/>
        </w:rPr>
      </w:pPr>
    </w:p>
    <w:p w14:paraId="32E63493" w14:textId="77777777" w:rsidR="00C05B83" w:rsidRPr="000418C7" w:rsidRDefault="00C05B83" w:rsidP="00C05B83">
      <w:pPr>
        <w:shd w:val="clear" w:color="auto" w:fill="FFFFFF"/>
        <w:ind w:right="240"/>
        <w:jc w:val="both"/>
        <w:rPr>
          <w:rFonts w:ascii="Arial" w:eastAsia="Times New Roman" w:hAnsi="Arial" w:cs="Arial"/>
          <w:b/>
          <w:color w:val="806000" w:themeColor="accent4" w:themeShade="80"/>
          <w:sz w:val="24"/>
          <w:szCs w:val="24"/>
          <w:lang w:eastAsia="es-MX"/>
        </w:rPr>
      </w:pPr>
      <w:r>
        <w:rPr>
          <w:rFonts w:ascii="Arial" w:hAnsi="Arial" w:cs="Arial"/>
          <w:sz w:val="24"/>
          <w:szCs w:val="24"/>
        </w:rPr>
        <w:t xml:space="preserve">Los </w:t>
      </w:r>
      <w:r w:rsidR="00D526BF">
        <w:rPr>
          <w:rFonts w:ascii="Arial" w:hAnsi="Arial" w:cs="Arial"/>
          <w:sz w:val="24"/>
          <w:szCs w:val="24"/>
        </w:rPr>
        <w:t xml:space="preserve">datos personales recabados </w:t>
      </w:r>
      <w:r>
        <w:rPr>
          <w:rFonts w:ascii="Arial" w:hAnsi="Arial" w:cs="Arial"/>
          <w:sz w:val="24"/>
          <w:szCs w:val="24"/>
        </w:rPr>
        <w:t xml:space="preserve">serán utilizados para las siguientes finalidades: </w:t>
      </w:r>
      <w:r w:rsidR="00E46466">
        <w:rPr>
          <w:rFonts w:ascii="Arial" w:hAnsi="Arial" w:cs="Arial"/>
          <w:b/>
          <w:color w:val="2F5496" w:themeColor="accent5" w:themeShade="BF"/>
          <w:sz w:val="24"/>
          <w:szCs w:val="24"/>
        </w:rPr>
        <w:t>(S</w:t>
      </w:r>
      <w:r w:rsidR="00D17CD5" w:rsidRPr="00D17CD5">
        <w:rPr>
          <w:rFonts w:ascii="Arial" w:hAnsi="Arial" w:cs="Arial"/>
          <w:b/>
          <w:color w:val="2F5496" w:themeColor="accent5" w:themeShade="BF"/>
          <w:sz w:val="24"/>
          <w:szCs w:val="24"/>
        </w:rPr>
        <w:t>eñalar las finalidades principales, es decir las obligatorias</w:t>
      </w:r>
      <w:r w:rsidR="00455D3E" w:rsidRPr="00D17CD5">
        <w:rPr>
          <w:rFonts w:ascii="Arial" w:hAnsi="Arial" w:cs="Arial"/>
          <w:b/>
          <w:color w:val="2F5496" w:themeColor="accent5" w:themeShade="BF"/>
          <w:sz w:val="24"/>
          <w:szCs w:val="24"/>
        </w:rPr>
        <w:t>)</w:t>
      </w:r>
      <w:r w:rsidRPr="00D17CD5">
        <w:rPr>
          <w:rFonts w:ascii="Arial" w:hAnsi="Arial" w:cs="Arial"/>
          <w:color w:val="2F5496" w:themeColor="accent5" w:themeShade="BF"/>
          <w:sz w:val="24"/>
          <w:szCs w:val="24"/>
        </w:rPr>
        <w:t xml:space="preserve"> </w:t>
      </w:r>
    </w:p>
    <w:p w14:paraId="447BB9ED" w14:textId="77777777" w:rsidR="00C05B83" w:rsidRPr="000418C7" w:rsidRDefault="00C05B83" w:rsidP="00C05B83">
      <w:pPr>
        <w:shd w:val="clear" w:color="auto" w:fill="FFFFFF"/>
        <w:ind w:right="240"/>
        <w:jc w:val="both"/>
        <w:rPr>
          <w:rFonts w:ascii="Arial" w:eastAsia="Times New Roman" w:hAnsi="Arial" w:cs="Arial"/>
          <w:b/>
          <w:color w:val="806000" w:themeColor="accent4" w:themeShade="80"/>
          <w:sz w:val="24"/>
          <w:szCs w:val="24"/>
          <w:lang w:eastAsia="es-MX"/>
        </w:rPr>
      </w:pPr>
    </w:p>
    <w:p w14:paraId="5998A0B9" w14:textId="41D9429E" w:rsidR="00C05B83" w:rsidRPr="00151356" w:rsidRDefault="00C05B83" w:rsidP="00C05B83">
      <w:pPr>
        <w:shd w:val="clear" w:color="auto" w:fill="FFFFFF"/>
        <w:ind w:right="240"/>
        <w:jc w:val="both"/>
        <w:rPr>
          <w:rFonts w:ascii="Arial" w:eastAsia="Times New Roman" w:hAnsi="Arial" w:cs="Arial"/>
          <w:b/>
          <w:color w:val="806000" w:themeColor="accent4" w:themeShade="80"/>
          <w:sz w:val="24"/>
          <w:szCs w:val="24"/>
          <w:lang w:eastAsia="es-MX"/>
        </w:rPr>
      </w:pPr>
      <w:r>
        <w:rPr>
          <w:rFonts w:ascii="Arial" w:eastAsia="Times New Roman" w:hAnsi="Arial" w:cs="Arial"/>
          <w:color w:val="000000"/>
          <w:sz w:val="24"/>
          <w:szCs w:val="24"/>
          <w:lang w:eastAsia="es-MX"/>
        </w:rPr>
        <w:t>Asimismo de manera adicional utilizaremos sus datos personales para las siguientes finalidades:</w:t>
      </w:r>
      <w:r w:rsidR="00151356">
        <w:rPr>
          <w:rFonts w:ascii="Arial" w:eastAsia="Times New Roman" w:hAnsi="Arial" w:cs="Arial"/>
          <w:color w:val="000000"/>
          <w:sz w:val="24"/>
          <w:szCs w:val="24"/>
          <w:lang w:eastAsia="es-MX"/>
        </w:rPr>
        <w:t xml:space="preserve"> </w:t>
      </w:r>
      <w:r w:rsidR="00D17CD5" w:rsidRPr="00D17CD5">
        <w:rPr>
          <w:rFonts w:ascii="Arial" w:eastAsia="Times New Roman" w:hAnsi="Arial" w:cs="Arial"/>
          <w:b/>
          <w:color w:val="2F5496" w:themeColor="accent5" w:themeShade="BF"/>
          <w:sz w:val="24"/>
          <w:szCs w:val="24"/>
          <w:lang w:eastAsia="es-MX"/>
        </w:rPr>
        <w:t>(</w:t>
      </w:r>
      <w:r w:rsidR="00D17CD5" w:rsidRPr="00D17CD5">
        <w:rPr>
          <w:rFonts w:ascii="Arial" w:hAnsi="Arial" w:cs="Arial"/>
          <w:b/>
          <w:color w:val="2F5496" w:themeColor="accent5" w:themeShade="BF"/>
          <w:sz w:val="24"/>
          <w:szCs w:val="24"/>
        </w:rPr>
        <w:t>señalar las finalidades secundarias, que requieran el consentimiento del titular de los datos personales</w:t>
      </w:r>
      <w:r w:rsidR="00DF33F4">
        <w:rPr>
          <w:rFonts w:ascii="Arial" w:hAnsi="Arial" w:cs="Arial"/>
          <w:b/>
          <w:color w:val="2F5496" w:themeColor="accent5" w:themeShade="BF"/>
          <w:sz w:val="24"/>
          <w:szCs w:val="24"/>
        </w:rPr>
        <w:t>, en el caso de que las hubiera</w:t>
      </w:r>
      <w:r w:rsidR="00D17CD5" w:rsidRPr="00D17CD5">
        <w:rPr>
          <w:rFonts w:ascii="Arial" w:hAnsi="Arial" w:cs="Arial"/>
          <w:b/>
          <w:color w:val="2F5496" w:themeColor="accent5" w:themeShade="BF"/>
          <w:sz w:val="24"/>
          <w:szCs w:val="24"/>
        </w:rPr>
        <w:t>)</w:t>
      </w:r>
      <w:r w:rsidR="00DF33F4">
        <w:rPr>
          <w:rFonts w:ascii="Arial" w:hAnsi="Arial" w:cs="Arial"/>
          <w:b/>
          <w:color w:val="2F5496" w:themeColor="accent5" w:themeShade="BF"/>
          <w:sz w:val="24"/>
          <w:szCs w:val="24"/>
        </w:rPr>
        <w:t xml:space="preserve">. </w:t>
      </w:r>
      <w:r w:rsidR="00D17CD5" w:rsidRPr="00D17CD5">
        <w:rPr>
          <w:rFonts w:ascii="Arial" w:hAnsi="Arial" w:cs="Arial"/>
          <w:b/>
          <w:color w:val="2F5496" w:themeColor="accent5" w:themeShade="BF"/>
          <w:sz w:val="24"/>
          <w:szCs w:val="24"/>
        </w:rPr>
        <w:t xml:space="preserve"> </w:t>
      </w:r>
    </w:p>
    <w:p w14:paraId="4F5ABB10" w14:textId="77777777" w:rsidR="00C05B83" w:rsidRDefault="00C05B83" w:rsidP="00C05B83">
      <w:pPr>
        <w:shd w:val="clear" w:color="auto" w:fill="FFFFFF"/>
        <w:ind w:right="240"/>
        <w:jc w:val="both"/>
        <w:rPr>
          <w:rFonts w:ascii="Arial" w:eastAsia="Times New Roman" w:hAnsi="Arial" w:cs="Arial"/>
          <w:color w:val="000000"/>
          <w:sz w:val="24"/>
          <w:szCs w:val="24"/>
          <w:lang w:eastAsia="es-MX"/>
        </w:rPr>
      </w:pPr>
    </w:p>
    <w:p w14:paraId="66C73731" w14:textId="77777777" w:rsidR="00151356" w:rsidRPr="00D17CD5" w:rsidRDefault="00C05B83" w:rsidP="00C05B83">
      <w:pPr>
        <w:shd w:val="clear" w:color="auto" w:fill="FFFFFF"/>
        <w:ind w:right="240"/>
        <w:jc w:val="both"/>
        <w:rPr>
          <w:rFonts w:ascii="Arial" w:eastAsia="Times New Roman" w:hAnsi="Arial" w:cs="Arial"/>
          <w:b/>
          <w:color w:val="2F5496" w:themeColor="accent5" w:themeShade="BF"/>
          <w:sz w:val="24"/>
          <w:szCs w:val="24"/>
          <w:lang w:eastAsia="es-MX"/>
        </w:rPr>
      </w:pPr>
      <w:r w:rsidRPr="00C05B83">
        <w:rPr>
          <w:rFonts w:ascii="Arial" w:eastAsia="Times New Roman" w:hAnsi="Arial" w:cs="Arial"/>
          <w:color w:val="000000"/>
          <w:sz w:val="24"/>
          <w:szCs w:val="24"/>
          <w:lang w:eastAsia="es-MX"/>
        </w:rPr>
        <w:t>En caso de que no desee que sus datos personales sean tratados para las finalidades  adicionales, usted puede manifestarlo mediante</w:t>
      </w:r>
      <w:r w:rsidR="00151356">
        <w:rPr>
          <w:rFonts w:ascii="Arial" w:eastAsia="Times New Roman" w:hAnsi="Arial" w:cs="Arial"/>
          <w:color w:val="000000"/>
          <w:sz w:val="24"/>
          <w:szCs w:val="24"/>
          <w:lang w:eastAsia="es-MX"/>
        </w:rPr>
        <w:t xml:space="preserve">: </w:t>
      </w:r>
      <w:r w:rsidR="00D17CD5" w:rsidRPr="00D17CD5">
        <w:rPr>
          <w:rFonts w:ascii="Arial" w:eastAsia="Times New Roman" w:hAnsi="Arial" w:cs="Arial"/>
          <w:b/>
          <w:color w:val="2F5496" w:themeColor="accent5" w:themeShade="BF"/>
          <w:sz w:val="24"/>
          <w:szCs w:val="24"/>
          <w:lang w:eastAsia="es-MX"/>
        </w:rPr>
        <w:t xml:space="preserve">(señalar los medios </w:t>
      </w:r>
      <w:r w:rsidR="00E46466">
        <w:rPr>
          <w:rFonts w:ascii="Arial" w:eastAsia="Times New Roman" w:hAnsi="Arial" w:cs="Arial"/>
          <w:b/>
          <w:color w:val="2F5496" w:themeColor="accent5" w:themeShade="BF"/>
          <w:sz w:val="24"/>
          <w:szCs w:val="24"/>
          <w:lang w:eastAsia="es-MX"/>
        </w:rPr>
        <w:t xml:space="preserve">en los que </w:t>
      </w:r>
      <w:r w:rsidR="00D17CD5" w:rsidRPr="00D17CD5">
        <w:rPr>
          <w:rFonts w:ascii="Arial" w:eastAsia="Times New Roman" w:hAnsi="Arial" w:cs="Arial"/>
          <w:b/>
          <w:color w:val="2F5496" w:themeColor="accent5" w:themeShade="BF"/>
          <w:sz w:val="24"/>
          <w:szCs w:val="24"/>
          <w:lang w:eastAsia="es-MX"/>
        </w:rPr>
        <w:t xml:space="preserve">los titulares podrán manifestar la negativa para tratar sus datos personales, algunos medios </w:t>
      </w:r>
      <w:r w:rsidR="00E46466">
        <w:rPr>
          <w:rFonts w:ascii="Arial" w:eastAsia="Times New Roman" w:hAnsi="Arial" w:cs="Arial"/>
          <w:b/>
          <w:color w:val="2F5496" w:themeColor="accent5" w:themeShade="BF"/>
          <w:sz w:val="24"/>
          <w:szCs w:val="24"/>
          <w:lang w:eastAsia="es-MX"/>
        </w:rPr>
        <w:t xml:space="preserve">son: </w:t>
      </w:r>
      <w:r w:rsidR="00D17CD5" w:rsidRPr="00D17CD5">
        <w:rPr>
          <w:rFonts w:ascii="Arial" w:eastAsia="Times New Roman" w:hAnsi="Arial" w:cs="Arial"/>
          <w:b/>
          <w:color w:val="2F5496" w:themeColor="accent5" w:themeShade="BF"/>
          <w:sz w:val="24"/>
          <w:szCs w:val="24"/>
          <w:lang w:eastAsia="es-MX"/>
        </w:rPr>
        <w:t>escrito libre</w:t>
      </w:r>
      <w:r w:rsidR="00E46466">
        <w:rPr>
          <w:rFonts w:ascii="Arial" w:eastAsia="Times New Roman" w:hAnsi="Arial" w:cs="Arial"/>
          <w:b/>
          <w:color w:val="2F5496" w:themeColor="accent5" w:themeShade="BF"/>
          <w:sz w:val="24"/>
          <w:szCs w:val="24"/>
          <w:lang w:eastAsia="es-MX"/>
        </w:rPr>
        <w:t xml:space="preserve">, </w:t>
      </w:r>
      <w:r w:rsidR="00D17CD5" w:rsidRPr="00D17CD5">
        <w:rPr>
          <w:rFonts w:ascii="Arial" w:eastAsia="Times New Roman" w:hAnsi="Arial" w:cs="Arial"/>
          <w:b/>
          <w:color w:val="2F5496" w:themeColor="accent5" w:themeShade="BF"/>
          <w:sz w:val="24"/>
          <w:szCs w:val="24"/>
          <w:lang w:eastAsia="es-MX"/>
        </w:rPr>
        <w:t xml:space="preserve">correo electrónico, plataforma electrónica si </w:t>
      </w:r>
      <w:r w:rsidR="00E46466">
        <w:rPr>
          <w:rFonts w:ascii="Arial" w:eastAsia="Times New Roman" w:hAnsi="Arial" w:cs="Arial"/>
          <w:b/>
          <w:color w:val="2F5496" w:themeColor="accent5" w:themeShade="BF"/>
          <w:sz w:val="24"/>
          <w:szCs w:val="24"/>
          <w:lang w:eastAsia="es-MX"/>
        </w:rPr>
        <w:t>fuera el caso) E</w:t>
      </w:r>
      <w:r w:rsidR="00D17CD5" w:rsidRPr="00D17CD5">
        <w:rPr>
          <w:rFonts w:ascii="Arial" w:eastAsia="Times New Roman" w:hAnsi="Arial" w:cs="Arial"/>
          <w:b/>
          <w:color w:val="2F5496" w:themeColor="accent5" w:themeShade="BF"/>
          <w:sz w:val="24"/>
          <w:szCs w:val="24"/>
          <w:lang w:eastAsia="es-MX"/>
        </w:rPr>
        <w:t xml:space="preserve">s importante considerar que deber ser previo al tratamiento de los datos personales.   </w:t>
      </w:r>
    </w:p>
    <w:p w14:paraId="039D3F9A" w14:textId="77777777" w:rsidR="00151356" w:rsidRDefault="00151356" w:rsidP="00C05B83">
      <w:pPr>
        <w:shd w:val="clear" w:color="auto" w:fill="FFFFFF"/>
        <w:ind w:right="240"/>
        <w:jc w:val="both"/>
        <w:rPr>
          <w:rFonts w:ascii="Arial" w:eastAsia="Times New Roman" w:hAnsi="Arial" w:cs="Arial"/>
          <w:b/>
          <w:color w:val="806000" w:themeColor="accent4" w:themeShade="80"/>
          <w:sz w:val="24"/>
          <w:szCs w:val="24"/>
          <w:lang w:eastAsia="es-MX"/>
        </w:rPr>
      </w:pPr>
    </w:p>
    <w:p w14:paraId="429DA088" w14:textId="77777777" w:rsidR="00D526BF" w:rsidRPr="00D526BF" w:rsidRDefault="00D526BF" w:rsidP="00D526BF">
      <w:pPr>
        <w:shd w:val="clear" w:color="auto" w:fill="FFFFFF"/>
        <w:jc w:val="both"/>
        <w:rPr>
          <w:rFonts w:ascii="Arial" w:eastAsia="Times New Roman" w:hAnsi="Arial" w:cs="Arial"/>
          <w:sz w:val="24"/>
          <w:szCs w:val="24"/>
          <w:lang w:eastAsia="es-MX"/>
        </w:rPr>
      </w:pPr>
      <w:r w:rsidRPr="00D526BF">
        <w:rPr>
          <w:rFonts w:ascii="Arial" w:eastAsia="Times New Roman" w:hAnsi="Arial" w:cs="Arial"/>
          <w:sz w:val="24"/>
          <w:szCs w:val="24"/>
          <w:lang w:eastAsia="es-MX"/>
        </w:rPr>
        <w:t>Le informamos que sus datos personales son compartidos con:</w:t>
      </w:r>
    </w:p>
    <w:p w14:paraId="342453FA" w14:textId="77777777" w:rsidR="00D526BF" w:rsidRPr="00D526BF" w:rsidRDefault="00D526BF" w:rsidP="00D526BF">
      <w:pPr>
        <w:shd w:val="clear" w:color="auto" w:fill="FFFFFF"/>
        <w:jc w:val="both"/>
        <w:rPr>
          <w:rFonts w:ascii="Arial" w:eastAsia="Times New Roman" w:hAnsi="Arial" w:cs="Arial"/>
          <w:sz w:val="24"/>
          <w:szCs w:val="24"/>
          <w:lang w:eastAsia="es-MX"/>
        </w:rPr>
      </w:pPr>
    </w:p>
    <w:tbl>
      <w:tblPr>
        <w:tblW w:w="0" w:type="auto"/>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112"/>
        <w:gridCol w:w="4536"/>
      </w:tblGrid>
      <w:tr w:rsidR="00D526BF" w:rsidRPr="00D526BF" w14:paraId="2B2ED82A" w14:textId="77777777" w:rsidTr="00122032">
        <w:trPr>
          <w:jc w:val="center"/>
        </w:trPr>
        <w:tc>
          <w:tcPr>
            <w:tcW w:w="4112" w:type="dxa"/>
            <w:tcBorders>
              <w:top w:val="outset" w:sz="6" w:space="0" w:color="auto"/>
              <w:left w:val="outset" w:sz="6" w:space="0" w:color="auto"/>
              <w:bottom w:val="outset" w:sz="6" w:space="0" w:color="auto"/>
              <w:right w:val="outset" w:sz="6" w:space="0" w:color="auto"/>
            </w:tcBorders>
            <w:shd w:val="clear" w:color="auto" w:fill="auto"/>
            <w:hideMark/>
          </w:tcPr>
          <w:p w14:paraId="70B67E1A" w14:textId="77777777" w:rsidR="00D526BF" w:rsidRPr="00D526BF" w:rsidRDefault="00D526BF" w:rsidP="00122032">
            <w:pPr>
              <w:jc w:val="center"/>
              <w:rPr>
                <w:rFonts w:ascii="Arial" w:eastAsia="Times New Roman" w:hAnsi="Arial" w:cs="Arial"/>
                <w:sz w:val="24"/>
                <w:szCs w:val="24"/>
                <w:lang w:eastAsia="es-MX"/>
              </w:rPr>
            </w:pPr>
            <w:r w:rsidRPr="00D526BF">
              <w:rPr>
                <w:rFonts w:ascii="Arial" w:eastAsia="Times New Roman" w:hAnsi="Arial" w:cs="Arial"/>
                <w:b/>
                <w:bCs/>
                <w:sz w:val="24"/>
                <w:szCs w:val="24"/>
                <w:lang w:eastAsia="es-MX"/>
              </w:rPr>
              <w:t>Destinatario de los datos personales</w:t>
            </w:r>
          </w:p>
        </w:tc>
        <w:tc>
          <w:tcPr>
            <w:tcW w:w="4536" w:type="dxa"/>
            <w:tcBorders>
              <w:top w:val="outset" w:sz="6" w:space="0" w:color="auto"/>
              <w:left w:val="outset" w:sz="6" w:space="0" w:color="auto"/>
              <w:bottom w:val="outset" w:sz="6" w:space="0" w:color="auto"/>
              <w:right w:val="outset" w:sz="6" w:space="0" w:color="auto"/>
            </w:tcBorders>
            <w:shd w:val="clear" w:color="auto" w:fill="auto"/>
            <w:hideMark/>
          </w:tcPr>
          <w:p w14:paraId="241094F2" w14:textId="77777777" w:rsidR="00D526BF" w:rsidRPr="00D526BF" w:rsidRDefault="00D526BF" w:rsidP="00122032">
            <w:pPr>
              <w:jc w:val="center"/>
              <w:rPr>
                <w:rFonts w:ascii="Arial" w:eastAsia="Times New Roman" w:hAnsi="Arial" w:cs="Arial"/>
                <w:sz w:val="24"/>
                <w:szCs w:val="24"/>
                <w:lang w:eastAsia="es-MX"/>
              </w:rPr>
            </w:pPr>
            <w:r w:rsidRPr="00D526BF">
              <w:rPr>
                <w:rFonts w:ascii="Arial" w:eastAsia="Times New Roman" w:hAnsi="Arial" w:cs="Arial"/>
                <w:b/>
                <w:bCs/>
                <w:sz w:val="24"/>
                <w:szCs w:val="24"/>
                <w:lang w:eastAsia="es-MX"/>
              </w:rPr>
              <w:t>Finalidad</w:t>
            </w:r>
          </w:p>
        </w:tc>
      </w:tr>
      <w:tr w:rsidR="00D526BF" w:rsidRPr="00D526BF" w14:paraId="04993CA9" w14:textId="77777777" w:rsidTr="00122032">
        <w:trPr>
          <w:jc w:val="center"/>
        </w:trPr>
        <w:tc>
          <w:tcPr>
            <w:tcW w:w="4112" w:type="dxa"/>
            <w:tcBorders>
              <w:top w:val="outset" w:sz="6" w:space="0" w:color="auto"/>
              <w:left w:val="outset" w:sz="6" w:space="0" w:color="auto"/>
              <w:bottom w:val="outset" w:sz="6" w:space="0" w:color="auto"/>
              <w:right w:val="outset" w:sz="6" w:space="0" w:color="auto"/>
            </w:tcBorders>
            <w:shd w:val="clear" w:color="auto" w:fill="auto"/>
            <w:hideMark/>
          </w:tcPr>
          <w:p w14:paraId="3F278B57" w14:textId="77777777" w:rsidR="00D526BF" w:rsidRPr="00EA76BE" w:rsidRDefault="00D17CD5" w:rsidP="00122032">
            <w:pPr>
              <w:jc w:val="both"/>
              <w:rPr>
                <w:rFonts w:ascii="Arial" w:eastAsia="Times New Roman" w:hAnsi="Arial" w:cs="Arial"/>
                <w:b/>
                <w:sz w:val="24"/>
                <w:szCs w:val="24"/>
                <w:lang w:eastAsia="es-MX"/>
              </w:rPr>
            </w:pPr>
            <w:r w:rsidRPr="00EA76BE">
              <w:rPr>
                <w:rFonts w:ascii="Arial" w:eastAsia="Times New Roman" w:hAnsi="Arial" w:cs="Arial"/>
                <w:b/>
                <w:bCs/>
                <w:iCs/>
                <w:color w:val="2F5496" w:themeColor="accent5" w:themeShade="BF"/>
                <w:sz w:val="24"/>
                <w:szCs w:val="24"/>
                <w:lang w:eastAsia="es-MX"/>
              </w:rPr>
              <w:t>Señalar el nombre de la autoridad, poderes, entidades, órganos y organismos gubernamentales de los tres órdenes de gobierno y las personales físicas o morales  a los que se transfieren</w:t>
            </w:r>
          </w:p>
        </w:tc>
        <w:tc>
          <w:tcPr>
            <w:tcW w:w="4536" w:type="dxa"/>
            <w:tcBorders>
              <w:top w:val="outset" w:sz="6" w:space="0" w:color="auto"/>
              <w:left w:val="outset" w:sz="6" w:space="0" w:color="auto"/>
              <w:bottom w:val="outset" w:sz="6" w:space="0" w:color="auto"/>
              <w:right w:val="outset" w:sz="6" w:space="0" w:color="auto"/>
            </w:tcBorders>
            <w:shd w:val="clear" w:color="auto" w:fill="auto"/>
            <w:hideMark/>
          </w:tcPr>
          <w:p w14:paraId="6B195867" w14:textId="77777777" w:rsidR="00D526BF" w:rsidRDefault="00D17CD5" w:rsidP="00122032">
            <w:pPr>
              <w:jc w:val="both"/>
              <w:rPr>
                <w:rFonts w:ascii="Arial" w:eastAsia="Times New Roman" w:hAnsi="Arial" w:cs="Arial"/>
                <w:b/>
                <w:bCs/>
                <w:iCs/>
                <w:color w:val="2F5496" w:themeColor="accent5" w:themeShade="BF"/>
                <w:sz w:val="24"/>
                <w:szCs w:val="24"/>
                <w:lang w:eastAsia="es-MX"/>
              </w:rPr>
            </w:pPr>
            <w:r w:rsidRPr="00EA76BE">
              <w:rPr>
                <w:rFonts w:ascii="Arial" w:eastAsia="Times New Roman" w:hAnsi="Arial" w:cs="Arial"/>
                <w:b/>
                <w:bCs/>
                <w:iCs/>
                <w:color w:val="2F5496" w:themeColor="accent5" w:themeShade="BF"/>
                <w:sz w:val="24"/>
                <w:szCs w:val="24"/>
                <w:lang w:eastAsia="es-MX"/>
              </w:rPr>
              <w:t xml:space="preserve">Describir la finalidad de la transferencia </w:t>
            </w:r>
          </w:p>
          <w:p w14:paraId="4661526A" w14:textId="77777777" w:rsidR="00EA76BE" w:rsidRDefault="00EA76BE" w:rsidP="00122032">
            <w:pPr>
              <w:jc w:val="both"/>
              <w:rPr>
                <w:rFonts w:ascii="Arial" w:eastAsia="Times New Roman" w:hAnsi="Arial" w:cs="Arial"/>
                <w:b/>
                <w:bCs/>
                <w:iCs/>
                <w:color w:val="2F5496" w:themeColor="accent5" w:themeShade="BF"/>
                <w:sz w:val="24"/>
                <w:szCs w:val="24"/>
                <w:lang w:eastAsia="es-MX"/>
              </w:rPr>
            </w:pPr>
          </w:p>
          <w:p w14:paraId="1EA39509" w14:textId="77777777" w:rsidR="00EA76BE" w:rsidRPr="00EA76BE" w:rsidRDefault="00EA76BE" w:rsidP="00122032">
            <w:pPr>
              <w:jc w:val="both"/>
              <w:rPr>
                <w:rFonts w:ascii="Arial" w:eastAsia="Times New Roman" w:hAnsi="Arial" w:cs="Arial"/>
                <w:b/>
                <w:sz w:val="24"/>
                <w:szCs w:val="24"/>
                <w:lang w:eastAsia="es-MX"/>
              </w:rPr>
            </w:pPr>
            <w:r>
              <w:rPr>
                <w:rFonts w:ascii="Arial" w:eastAsia="Times New Roman" w:hAnsi="Arial" w:cs="Arial"/>
                <w:b/>
                <w:bCs/>
                <w:iCs/>
                <w:color w:val="2F5496" w:themeColor="accent5" w:themeShade="BF"/>
                <w:sz w:val="24"/>
                <w:szCs w:val="24"/>
                <w:lang w:eastAsia="es-MX"/>
              </w:rPr>
              <w:t xml:space="preserve">Señalar si la transferencia de datos requiere el consentimiento del titular de los datos personales. </w:t>
            </w:r>
          </w:p>
        </w:tc>
      </w:tr>
    </w:tbl>
    <w:p w14:paraId="05B8D054" w14:textId="77777777" w:rsidR="00D526BF" w:rsidRDefault="00D526BF" w:rsidP="00C05B83">
      <w:pPr>
        <w:shd w:val="clear" w:color="auto" w:fill="FFFFFF"/>
        <w:ind w:right="240"/>
        <w:jc w:val="both"/>
        <w:rPr>
          <w:rFonts w:ascii="Arial" w:eastAsia="Times New Roman" w:hAnsi="Arial" w:cs="Arial"/>
          <w:b/>
          <w:color w:val="806000" w:themeColor="accent4" w:themeShade="80"/>
          <w:sz w:val="24"/>
          <w:szCs w:val="24"/>
          <w:lang w:eastAsia="es-MX"/>
        </w:rPr>
      </w:pPr>
    </w:p>
    <w:p w14:paraId="1E1CCB15" w14:textId="77777777" w:rsidR="00D526BF" w:rsidRDefault="00D526BF" w:rsidP="00C05B83">
      <w:pPr>
        <w:shd w:val="clear" w:color="auto" w:fill="FFFFFF"/>
        <w:ind w:right="240"/>
        <w:jc w:val="both"/>
        <w:rPr>
          <w:rFonts w:ascii="Arial" w:eastAsia="Times New Roman" w:hAnsi="Arial" w:cs="Arial"/>
          <w:b/>
          <w:color w:val="806000" w:themeColor="accent4" w:themeShade="80"/>
          <w:sz w:val="24"/>
          <w:szCs w:val="24"/>
          <w:lang w:eastAsia="es-MX"/>
        </w:rPr>
      </w:pPr>
    </w:p>
    <w:p w14:paraId="51A7B0AE" w14:textId="77777777" w:rsidR="00634030" w:rsidRPr="00D17CD5" w:rsidRDefault="00634030" w:rsidP="00634030">
      <w:pPr>
        <w:shd w:val="clear" w:color="auto" w:fill="FFFFFF"/>
        <w:ind w:right="240"/>
        <w:jc w:val="both"/>
        <w:rPr>
          <w:rFonts w:ascii="Arial" w:eastAsia="Times New Roman" w:hAnsi="Arial" w:cs="Arial"/>
          <w:b/>
          <w:color w:val="2F5496" w:themeColor="accent5" w:themeShade="BF"/>
          <w:sz w:val="24"/>
          <w:szCs w:val="24"/>
          <w:lang w:eastAsia="es-MX"/>
        </w:rPr>
      </w:pPr>
      <w:r w:rsidRPr="00C05B83">
        <w:rPr>
          <w:rFonts w:ascii="Arial" w:eastAsia="Times New Roman" w:hAnsi="Arial" w:cs="Arial"/>
          <w:color w:val="000000"/>
          <w:sz w:val="24"/>
          <w:szCs w:val="24"/>
          <w:lang w:eastAsia="es-MX"/>
        </w:rPr>
        <w:t>En caso de que no desee que su</w:t>
      </w:r>
      <w:r>
        <w:rPr>
          <w:rFonts w:ascii="Arial" w:eastAsia="Times New Roman" w:hAnsi="Arial" w:cs="Arial"/>
          <w:color w:val="000000"/>
          <w:sz w:val="24"/>
          <w:szCs w:val="24"/>
          <w:lang w:eastAsia="es-MX"/>
        </w:rPr>
        <w:t xml:space="preserve">s datos personales sean transferidos a los destinatarios antes señalados, usted podrá manifestarlo </w:t>
      </w:r>
      <w:r w:rsidRPr="00C05B83">
        <w:rPr>
          <w:rFonts w:ascii="Arial" w:eastAsia="Times New Roman" w:hAnsi="Arial" w:cs="Arial"/>
          <w:color w:val="000000"/>
          <w:sz w:val="24"/>
          <w:szCs w:val="24"/>
          <w:lang w:eastAsia="es-MX"/>
        </w:rPr>
        <w:t>mediante</w:t>
      </w:r>
      <w:r>
        <w:rPr>
          <w:rFonts w:ascii="Arial" w:eastAsia="Times New Roman" w:hAnsi="Arial" w:cs="Arial"/>
          <w:color w:val="000000"/>
          <w:sz w:val="24"/>
          <w:szCs w:val="24"/>
          <w:lang w:eastAsia="es-MX"/>
        </w:rPr>
        <w:t xml:space="preserve">: </w:t>
      </w:r>
      <w:r w:rsidRPr="00D17CD5">
        <w:rPr>
          <w:rFonts w:ascii="Arial" w:eastAsia="Times New Roman" w:hAnsi="Arial" w:cs="Arial"/>
          <w:b/>
          <w:color w:val="2F5496" w:themeColor="accent5" w:themeShade="BF"/>
          <w:sz w:val="24"/>
          <w:szCs w:val="24"/>
          <w:lang w:eastAsia="es-MX"/>
        </w:rPr>
        <w:t xml:space="preserve">(señalar los medios </w:t>
      </w:r>
      <w:r>
        <w:rPr>
          <w:rFonts w:ascii="Arial" w:eastAsia="Times New Roman" w:hAnsi="Arial" w:cs="Arial"/>
          <w:b/>
          <w:color w:val="2F5496" w:themeColor="accent5" w:themeShade="BF"/>
          <w:sz w:val="24"/>
          <w:szCs w:val="24"/>
          <w:lang w:eastAsia="es-MX"/>
        </w:rPr>
        <w:t xml:space="preserve">en los que </w:t>
      </w:r>
      <w:r w:rsidRPr="00D17CD5">
        <w:rPr>
          <w:rFonts w:ascii="Arial" w:eastAsia="Times New Roman" w:hAnsi="Arial" w:cs="Arial"/>
          <w:b/>
          <w:color w:val="2F5496" w:themeColor="accent5" w:themeShade="BF"/>
          <w:sz w:val="24"/>
          <w:szCs w:val="24"/>
          <w:lang w:eastAsia="es-MX"/>
        </w:rPr>
        <w:t>los titulares podrán ma</w:t>
      </w:r>
      <w:r>
        <w:rPr>
          <w:rFonts w:ascii="Arial" w:eastAsia="Times New Roman" w:hAnsi="Arial" w:cs="Arial"/>
          <w:b/>
          <w:color w:val="2F5496" w:themeColor="accent5" w:themeShade="BF"/>
          <w:sz w:val="24"/>
          <w:szCs w:val="24"/>
          <w:lang w:eastAsia="es-MX"/>
        </w:rPr>
        <w:t xml:space="preserve">nifestar la negativa para transferir </w:t>
      </w:r>
      <w:r w:rsidRPr="00D17CD5">
        <w:rPr>
          <w:rFonts w:ascii="Arial" w:eastAsia="Times New Roman" w:hAnsi="Arial" w:cs="Arial"/>
          <w:b/>
          <w:color w:val="2F5496" w:themeColor="accent5" w:themeShade="BF"/>
          <w:sz w:val="24"/>
          <w:szCs w:val="24"/>
          <w:lang w:eastAsia="es-MX"/>
        </w:rPr>
        <w:t xml:space="preserve"> sus datos personales, algunos medios </w:t>
      </w:r>
      <w:r>
        <w:rPr>
          <w:rFonts w:ascii="Arial" w:eastAsia="Times New Roman" w:hAnsi="Arial" w:cs="Arial"/>
          <w:b/>
          <w:color w:val="2F5496" w:themeColor="accent5" w:themeShade="BF"/>
          <w:sz w:val="24"/>
          <w:szCs w:val="24"/>
          <w:lang w:eastAsia="es-MX"/>
        </w:rPr>
        <w:t xml:space="preserve">son: </w:t>
      </w:r>
      <w:r w:rsidRPr="00D17CD5">
        <w:rPr>
          <w:rFonts w:ascii="Arial" w:eastAsia="Times New Roman" w:hAnsi="Arial" w:cs="Arial"/>
          <w:b/>
          <w:color w:val="2F5496" w:themeColor="accent5" w:themeShade="BF"/>
          <w:sz w:val="24"/>
          <w:szCs w:val="24"/>
          <w:lang w:eastAsia="es-MX"/>
        </w:rPr>
        <w:t>escrito libre</w:t>
      </w:r>
      <w:r>
        <w:rPr>
          <w:rFonts w:ascii="Arial" w:eastAsia="Times New Roman" w:hAnsi="Arial" w:cs="Arial"/>
          <w:b/>
          <w:color w:val="2F5496" w:themeColor="accent5" w:themeShade="BF"/>
          <w:sz w:val="24"/>
          <w:szCs w:val="24"/>
          <w:lang w:eastAsia="es-MX"/>
        </w:rPr>
        <w:t xml:space="preserve">, </w:t>
      </w:r>
      <w:r w:rsidRPr="00D17CD5">
        <w:rPr>
          <w:rFonts w:ascii="Arial" w:eastAsia="Times New Roman" w:hAnsi="Arial" w:cs="Arial"/>
          <w:b/>
          <w:color w:val="2F5496" w:themeColor="accent5" w:themeShade="BF"/>
          <w:sz w:val="24"/>
          <w:szCs w:val="24"/>
          <w:lang w:eastAsia="es-MX"/>
        </w:rPr>
        <w:t xml:space="preserve">correo electrónico, plataforma electrónica si </w:t>
      </w:r>
      <w:r>
        <w:rPr>
          <w:rFonts w:ascii="Arial" w:eastAsia="Times New Roman" w:hAnsi="Arial" w:cs="Arial"/>
          <w:b/>
          <w:color w:val="2F5496" w:themeColor="accent5" w:themeShade="BF"/>
          <w:sz w:val="24"/>
          <w:szCs w:val="24"/>
          <w:lang w:eastAsia="es-MX"/>
        </w:rPr>
        <w:t>fuera el caso) E</w:t>
      </w:r>
      <w:r w:rsidRPr="00D17CD5">
        <w:rPr>
          <w:rFonts w:ascii="Arial" w:eastAsia="Times New Roman" w:hAnsi="Arial" w:cs="Arial"/>
          <w:b/>
          <w:color w:val="2F5496" w:themeColor="accent5" w:themeShade="BF"/>
          <w:sz w:val="24"/>
          <w:szCs w:val="24"/>
          <w:lang w:eastAsia="es-MX"/>
        </w:rPr>
        <w:t xml:space="preserve">s importante considerar que deber ser previo al tratamiento de los datos personales.   </w:t>
      </w:r>
    </w:p>
    <w:p w14:paraId="2931EB10" w14:textId="77777777" w:rsidR="008E03C0" w:rsidRDefault="008E03C0">
      <w:pPr>
        <w:spacing w:after="160" w:line="259"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br w:type="page"/>
      </w:r>
    </w:p>
    <w:p w14:paraId="7B139535" w14:textId="77777777" w:rsidR="00634030" w:rsidRDefault="00634030" w:rsidP="00F429C3">
      <w:pPr>
        <w:shd w:val="clear" w:color="auto" w:fill="FFFFFF"/>
        <w:jc w:val="both"/>
        <w:rPr>
          <w:rFonts w:ascii="Arial" w:eastAsia="Times New Roman" w:hAnsi="Arial" w:cs="Arial"/>
          <w:color w:val="000000"/>
          <w:sz w:val="24"/>
          <w:szCs w:val="24"/>
          <w:lang w:eastAsia="es-MX"/>
        </w:rPr>
      </w:pPr>
    </w:p>
    <w:p w14:paraId="39500EA3" w14:textId="77777777" w:rsidR="00634030" w:rsidRDefault="00634030" w:rsidP="00F429C3">
      <w:pPr>
        <w:shd w:val="clear" w:color="auto" w:fill="FFFFFF"/>
        <w:jc w:val="both"/>
        <w:rPr>
          <w:rFonts w:ascii="Arial" w:eastAsia="Times New Roman" w:hAnsi="Arial" w:cs="Arial"/>
          <w:color w:val="000000"/>
          <w:sz w:val="24"/>
          <w:szCs w:val="24"/>
          <w:lang w:eastAsia="es-MX"/>
        </w:rPr>
      </w:pPr>
    </w:p>
    <w:p w14:paraId="4F4E4AC5" w14:textId="77777777" w:rsidR="00F429C3" w:rsidRDefault="00F429C3" w:rsidP="00F429C3">
      <w:pPr>
        <w:spacing w:after="160" w:line="276" w:lineRule="auto"/>
        <w:jc w:val="both"/>
        <w:rPr>
          <w:rFonts w:ascii="Arial" w:eastAsiaTheme="minorHAnsi" w:hAnsi="Arial" w:cs="Arial"/>
          <w:b/>
          <w:color w:val="2F5496" w:themeColor="accent5" w:themeShade="BF"/>
          <w:sz w:val="24"/>
          <w:szCs w:val="24"/>
        </w:rPr>
      </w:pPr>
      <w:r w:rsidRPr="00F429C3">
        <w:rPr>
          <w:rFonts w:ascii="Arial" w:eastAsiaTheme="minorHAnsi" w:hAnsi="Arial" w:cs="Arial"/>
          <w:sz w:val="24"/>
          <w:szCs w:val="24"/>
        </w:rPr>
        <w:t>Usted podrá consultar el aviso de privacidad integral en</w:t>
      </w:r>
      <w:r>
        <w:rPr>
          <w:rFonts w:ascii="Arial" w:eastAsiaTheme="minorHAnsi" w:hAnsi="Arial" w:cs="Arial"/>
          <w:sz w:val="24"/>
          <w:szCs w:val="24"/>
        </w:rPr>
        <w:t xml:space="preserve">: </w:t>
      </w:r>
      <w:r w:rsidR="00D17CD5" w:rsidRPr="00D17CD5">
        <w:rPr>
          <w:rFonts w:ascii="Arial" w:eastAsiaTheme="minorHAnsi" w:hAnsi="Arial" w:cs="Arial"/>
          <w:b/>
          <w:color w:val="2F5496" w:themeColor="accent5" w:themeShade="BF"/>
          <w:sz w:val="24"/>
          <w:szCs w:val="24"/>
        </w:rPr>
        <w:t>(señalar página o ligas electrónicas en las que se encuentre disponible</w:t>
      </w:r>
      <w:r w:rsidR="00E46466">
        <w:rPr>
          <w:rFonts w:ascii="Arial" w:eastAsiaTheme="minorHAnsi" w:hAnsi="Arial" w:cs="Arial"/>
          <w:b/>
          <w:color w:val="2F5496" w:themeColor="accent5" w:themeShade="BF"/>
          <w:sz w:val="24"/>
          <w:szCs w:val="24"/>
        </w:rPr>
        <w:t xml:space="preserve"> el aviso de privacidad integral). </w:t>
      </w:r>
    </w:p>
    <w:p w14:paraId="09975351" w14:textId="77777777" w:rsidR="00634030" w:rsidRDefault="00634030" w:rsidP="00D17CD5">
      <w:pPr>
        <w:jc w:val="both"/>
        <w:rPr>
          <w:rFonts w:ascii="Arial" w:hAnsi="Arial" w:cs="Arial"/>
          <w:b/>
          <w:sz w:val="24"/>
          <w:szCs w:val="24"/>
          <w:u w:val="single"/>
        </w:rPr>
      </w:pPr>
    </w:p>
    <w:p w14:paraId="0D64058C" w14:textId="77777777" w:rsidR="00D17CD5" w:rsidRDefault="00D17CD5" w:rsidP="00D17CD5">
      <w:pPr>
        <w:jc w:val="both"/>
        <w:rPr>
          <w:rFonts w:ascii="Arial" w:hAnsi="Arial" w:cs="Arial"/>
          <w:sz w:val="24"/>
          <w:szCs w:val="24"/>
        </w:rPr>
      </w:pPr>
      <w:r w:rsidRPr="00365FAF">
        <w:rPr>
          <w:rFonts w:ascii="Arial" w:hAnsi="Arial" w:cs="Arial"/>
          <w:b/>
          <w:sz w:val="24"/>
          <w:szCs w:val="24"/>
          <w:u w:val="single"/>
        </w:rPr>
        <w:t>NOTA:</w:t>
      </w:r>
      <w:r>
        <w:rPr>
          <w:rFonts w:ascii="Arial" w:hAnsi="Arial" w:cs="Arial"/>
          <w:sz w:val="24"/>
          <w:szCs w:val="24"/>
        </w:rPr>
        <w:t xml:space="preserve"> En l</w:t>
      </w:r>
      <w:r w:rsidR="008E03C0">
        <w:rPr>
          <w:rFonts w:ascii="Arial" w:hAnsi="Arial" w:cs="Arial"/>
          <w:sz w:val="24"/>
          <w:szCs w:val="24"/>
        </w:rPr>
        <w:t>as siguientes páginas encontrará dos</w:t>
      </w:r>
      <w:r>
        <w:rPr>
          <w:rFonts w:ascii="Arial" w:hAnsi="Arial" w:cs="Arial"/>
          <w:sz w:val="24"/>
          <w:szCs w:val="24"/>
        </w:rPr>
        <w:t xml:space="preserve"> ejemplo</w:t>
      </w:r>
      <w:r w:rsidR="008E03C0">
        <w:rPr>
          <w:rFonts w:ascii="Arial" w:hAnsi="Arial" w:cs="Arial"/>
          <w:sz w:val="24"/>
          <w:szCs w:val="24"/>
        </w:rPr>
        <w:t>s de avisos de privacidad simplificados</w:t>
      </w:r>
      <w:r>
        <w:rPr>
          <w:rFonts w:ascii="Arial" w:hAnsi="Arial" w:cs="Arial"/>
          <w:sz w:val="24"/>
          <w:szCs w:val="24"/>
        </w:rPr>
        <w:t xml:space="preserve">, en el que se señala mediante notas adjuntas, los elementos que deberá contener conforme a lo dispuesto por la Ley de Protección de Datos Personales en Posesión de Sujetos Obligados del Estado de Durango.  </w:t>
      </w:r>
    </w:p>
    <w:p w14:paraId="51358B66" w14:textId="77777777" w:rsidR="008E03C0" w:rsidRDefault="008E03C0" w:rsidP="00D17CD5">
      <w:pPr>
        <w:jc w:val="both"/>
        <w:rPr>
          <w:rFonts w:ascii="Arial" w:hAnsi="Arial" w:cs="Arial"/>
          <w:sz w:val="24"/>
          <w:szCs w:val="24"/>
        </w:rPr>
      </w:pPr>
    </w:p>
    <w:p w14:paraId="0E31A319" w14:textId="77777777" w:rsidR="008E03C0" w:rsidRDefault="008E03C0" w:rsidP="00D17CD5">
      <w:pPr>
        <w:jc w:val="both"/>
        <w:rPr>
          <w:rFonts w:ascii="Arial" w:hAnsi="Arial" w:cs="Arial"/>
          <w:sz w:val="24"/>
          <w:szCs w:val="24"/>
        </w:rPr>
      </w:pPr>
    </w:p>
    <w:p w14:paraId="214A9DCC" w14:textId="77777777" w:rsidR="008E03C0" w:rsidRDefault="008E03C0" w:rsidP="00D17CD5">
      <w:pPr>
        <w:jc w:val="both"/>
        <w:rPr>
          <w:rFonts w:ascii="Arial" w:hAnsi="Arial" w:cs="Arial"/>
          <w:sz w:val="24"/>
          <w:szCs w:val="24"/>
        </w:rPr>
      </w:pPr>
    </w:p>
    <w:p w14:paraId="469458ED" w14:textId="77777777" w:rsidR="008E03C0" w:rsidRDefault="008E03C0" w:rsidP="00D17CD5">
      <w:pPr>
        <w:jc w:val="both"/>
        <w:rPr>
          <w:rFonts w:ascii="Arial" w:hAnsi="Arial" w:cs="Arial"/>
          <w:sz w:val="24"/>
          <w:szCs w:val="24"/>
        </w:rPr>
      </w:pPr>
    </w:p>
    <w:p w14:paraId="44245051" w14:textId="77777777" w:rsidR="008E03C0" w:rsidRDefault="008E03C0" w:rsidP="00D17CD5">
      <w:pPr>
        <w:jc w:val="both"/>
        <w:rPr>
          <w:rFonts w:ascii="Arial" w:hAnsi="Arial" w:cs="Arial"/>
          <w:sz w:val="24"/>
          <w:szCs w:val="24"/>
        </w:rPr>
      </w:pPr>
    </w:p>
    <w:p w14:paraId="402A138F" w14:textId="77777777" w:rsidR="008E03C0" w:rsidRDefault="008E03C0" w:rsidP="00D17CD5">
      <w:pPr>
        <w:jc w:val="both"/>
        <w:rPr>
          <w:rFonts w:ascii="Arial" w:hAnsi="Arial" w:cs="Arial"/>
          <w:sz w:val="24"/>
          <w:szCs w:val="24"/>
        </w:rPr>
      </w:pPr>
    </w:p>
    <w:p w14:paraId="293D3083" w14:textId="77777777" w:rsidR="008E03C0" w:rsidRDefault="008E03C0" w:rsidP="00D17CD5">
      <w:pPr>
        <w:jc w:val="both"/>
        <w:rPr>
          <w:rFonts w:ascii="Arial" w:hAnsi="Arial" w:cs="Arial"/>
          <w:sz w:val="24"/>
          <w:szCs w:val="24"/>
        </w:rPr>
      </w:pPr>
    </w:p>
    <w:p w14:paraId="2B7AEA15" w14:textId="77777777" w:rsidR="008E03C0" w:rsidRDefault="008E03C0" w:rsidP="00D17CD5">
      <w:pPr>
        <w:jc w:val="both"/>
        <w:rPr>
          <w:rFonts w:ascii="Arial" w:hAnsi="Arial" w:cs="Arial"/>
          <w:sz w:val="24"/>
          <w:szCs w:val="24"/>
        </w:rPr>
      </w:pPr>
    </w:p>
    <w:p w14:paraId="2572EEF6" w14:textId="77777777" w:rsidR="008E03C0" w:rsidRDefault="008E03C0" w:rsidP="00D17CD5">
      <w:pPr>
        <w:jc w:val="both"/>
        <w:rPr>
          <w:rFonts w:ascii="Arial" w:hAnsi="Arial" w:cs="Arial"/>
          <w:sz w:val="24"/>
          <w:szCs w:val="24"/>
        </w:rPr>
      </w:pPr>
    </w:p>
    <w:p w14:paraId="45462A36" w14:textId="77777777" w:rsidR="008E03C0" w:rsidRDefault="008E03C0" w:rsidP="00D17CD5">
      <w:pPr>
        <w:jc w:val="both"/>
        <w:rPr>
          <w:rFonts w:ascii="Arial" w:hAnsi="Arial" w:cs="Arial"/>
          <w:sz w:val="24"/>
          <w:szCs w:val="24"/>
        </w:rPr>
      </w:pPr>
    </w:p>
    <w:p w14:paraId="2FCE211A" w14:textId="77777777" w:rsidR="008E03C0" w:rsidRDefault="008E03C0" w:rsidP="00D17CD5">
      <w:pPr>
        <w:jc w:val="both"/>
        <w:rPr>
          <w:rFonts w:ascii="Arial" w:hAnsi="Arial" w:cs="Arial"/>
          <w:sz w:val="24"/>
          <w:szCs w:val="24"/>
        </w:rPr>
      </w:pPr>
    </w:p>
    <w:p w14:paraId="11D8A0DD" w14:textId="77777777" w:rsidR="008E03C0" w:rsidRDefault="008E03C0" w:rsidP="00D17CD5">
      <w:pPr>
        <w:jc w:val="both"/>
        <w:rPr>
          <w:rFonts w:ascii="Arial" w:hAnsi="Arial" w:cs="Arial"/>
          <w:sz w:val="24"/>
          <w:szCs w:val="24"/>
        </w:rPr>
      </w:pPr>
    </w:p>
    <w:p w14:paraId="3E9FFD86" w14:textId="77777777" w:rsidR="008E03C0" w:rsidRDefault="008E03C0" w:rsidP="00D17CD5">
      <w:pPr>
        <w:jc w:val="both"/>
        <w:rPr>
          <w:rFonts w:ascii="Arial" w:hAnsi="Arial" w:cs="Arial"/>
          <w:sz w:val="24"/>
          <w:szCs w:val="24"/>
        </w:rPr>
      </w:pPr>
    </w:p>
    <w:p w14:paraId="1ACDE336" w14:textId="77777777" w:rsidR="008E03C0" w:rsidRDefault="008E03C0" w:rsidP="00D17CD5">
      <w:pPr>
        <w:jc w:val="both"/>
        <w:rPr>
          <w:rFonts w:ascii="Arial" w:hAnsi="Arial" w:cs="Arial"/>
          <w:sz w:val="24"/>
          <w:szCs w:val="24"/>
        </w:rPr>
      </w:pPr>
    </w:p>
    <w:p w14:paraId="679246D0" w14:textId="77777777" w:rsidR="008E03C0" w:rsidRDefault="008E03C0" w:rsidP="00D17CD5">
      <w:pPr>
        <w:jc w:val="both"/>
        <w:rPr>
          <w:rFonts w:ascii="Arial" w:hAnsi="Arial" w:cs="Arial"/>
          <w:sz w:val="24"/>
          <w:szCs w:val="24"/>
        </w:rPr>
      </w:pPr>
    </w:p>
    <w:p w14:paraId="71B37C3E" w14:textId="77777777" w:rsidR="008E03C0" w:rsidRDefault="008E03C0" w:rsidP="00D17CD5">
      <w:pPr>
        <w:jc w:val="both"/>
        <w:rPr>
          <w:rFonts w:ascii="Arial" w:hAnsi="Arial" w:cs="Arial"/>
          <w:sz w:val="24"/>
          <w:szCs w:val="24"/>
        </w:rPr>
      </w:pPr>
    </w:p>
    <w:p w14:paraId="0DB238D5" w14:textId="77777777" w:rsidR="008E03C0" w:rsidRDefault="008E03C0" w:rsidP="00D17CD5">
      <w:pPr>
        <w:jc w:val="both"/>
        <w:rPr>
          <w:rFonts w:ascii="Arial" w:hAnsi="Arial" w:cs="Arial"/>
          <w:sz w:val="24"/>
          <w:szCs w:val="24"/>
        </w:rPr>
      </w:pPr>
    </w:p>
    <w:p w14:paraId="093B02D9" w14:textId="77777777" w:rsidR="008E03C0" w:rsidRDefault="008E03C0" w:rsidP="00D17CD5">
      <w:pPr>
        <w:jc w:val="both"/>
        <w:rPr>
          <w:rFonts w:ascii="Arial" w:hAnsi="Arial" w:cs="Arial"/>
          <w:sz w:val="24"/>
          <w:szCs w:val="24"/>
        </w:rPr>
      </w:pPr>
    </w:p>
    <w:p w14:paraId="37E8EC8A" w14:textId="77777777" w:rsidR="008E03C0" w:rsidRDefault="008E03C0" w:rsidP="00D17CD5">
      <w:pPr>
        <w:jc w:val="both"/>
        <w:rPr>
          <w:rFonts w:ascii="Arial" w:hAnsi="Arial" w:cs="Arial"/>
          <w:sz w:val="24"/>
          <w:szCs w:val="24"/>
        </w:rPr>
      </w:pPr>
    </w:p>
    <w:p w14:paraId="7DC73C53" w14:textId="77777777" w:rsidR="008E03C0" w:rsidRDefault="008E03C0" w:rsidP="00D17CD5">
      <w:pPr>
        <w:jc w:val="both"/>
        <w:rPr>
          <w:rFonts w:ascii="Arial" w:hAnsi="Arial" w:cs="Arial"/>
          <w:sz w:val="24"/>
          <w:szCs w:val="24"/>
        </w:rPr>
      </w:pPr>
    </w:p>
    <w:p w14:paraId="5F624652" w14:textId="77777777" w:rsidR="008E03C0" w:rsidRDefault="008E03C0" w:rsidP="00D17CD5">
      <w:pPr>
        <w:jc w:val="both"/>
        <w:rPr>
          <w:rFonts w:ascii="Arial" w:hAnsi="Arial" w:cs="Arial"/>
          <w:sz w:val="24"/>
          <w:szCs w:val="24"/>
        </w:rPr>
      </w:pPr>
    </w:p>
    <w:p w14:paraId="58308F87" w14:textId="77777777" w:rsidR="008E03C0" w:rsidRDefault="008E03C0" w:rsidP="00D17CD5">
      <w:pPr>
        <w:jc w:val="both"/>
        <w:rPr>
          <w:rFonts w:ascii="Arial" w:hAnsi="Arial" w:cs="Arial"/>
          <w:sz w:val="24"/>
          <w:szCs w:val="24"/>
        </w:rPr>
      </w:pPr>
    </w:p>
    <w:p w14:paraId="59FF22C8" w14:textId="77777777" w:rsidR="008E03C0" w:rsidRDefault="008E03C0" w:rsidP="00D17CD5">
      <w:pPr>
        <w:jc w:val="both"/>
        <w:rPr>
          <w:rFonts w:ascii="Arial" w:hAnsi="Arial" w:cs="Arial"/>
          <w:sz w:val="24"/>
          <w:szCs w:val="24"/>
        </w:rPr>
      </w:pPr>
    </w:p>
    <w:p w14:paraId="2BE62C59" w14:textId="77777777" w:rsidR="008E03C0" w:rsidRDefault="008E03C0" w:rsidP="00D17CD5">
      <w:pPr>
        <w:jc w:val="both"/>
        <w:rPr>
          <w:rFonts w:ascii="Arial" w:hAnsi="Arial" w:cs="Arial"/>
          <w:sz w:val="24"/>
          <w:szCs w:val="24"/>
        </w:rPr>
      </w:pPr>
    </w:p>
    <w:p w14:paraId="38401611" w14:textId="77777777" w:rsidR="008E03C0" w:rsidRDefault="008E03C0" w:rsidP="00D17CD5">
      <w:pPr>
        <w:jc w:val="both"/>
        <w:rPr>
          <w:rFonts w:ascii="Arial" w:hAnsi="Arial" w:cs="Arial"/>
          <w:sz w:val="24"/>
          <w:szCs w:val="24"/>
        </w:rPr>
      </w:pPr>
    </w:p>
    <w:p w14:paraId="0D9B6BD0" w14:textId="77777777" w:rsidR="008E03C0" w:rsidRDefault="008E03C0" w:rsidP="00D17CD5">
      <w:pPr>
        <w:jc w:val="both"/>
        <w:rPr>
          <w:rFonts w:ascii="Arial" w:hAnsi="Arial" w:cs="Arial"/>
          <w:sz w:val="24"/>
          <w:szCs w:val="24"/>
        </w:rPr>
      </w:pPr>
    </w:p>
    <w:p w14:paraId="1E83B1AD" w14:textId="77777777" w:rsidR="008E03C0" w:rsidRDefault="008E03C0" w:rsidP="00D17CD5">
      <w:pPr>
        <w:jc w:val="both"/>
        <w:rPr>
          <w:rFonts w:ascii="Arial" w:hAnsi="Arial" w:cs="Arial"/>
          <w:sz w:val="24"/>
          <w:szCs w:val="24"/>
        </w:rPr>
      </w:pPr>
    </w:p>
    <w:p w14:paraId="3D440CA5" w14:textId="77777777" w:rsidR="008E03C0" w:rsidRDefault="008E03C0" w:rsidP="00D17CD5">
      <w:pPr>
        <w:jc w:val="both"/>
        <w:rPr>
          <w:rFonts w:ascii="Arial" w:hAnsi="Arial" w:cs="Arial"/>
          <w:sz w:val="24"/>
          <w:szCs w:val="24"/>
        </w:rPr>
      </w:pPr>
    </w:p>
    <w:p w14:paraId="76A5E4C3" w14:textId="77777777" w:rsidR="008E03C0" w:rsidRDefault="008E03C0" w:rsidP="00D17CD5">
      <w:pPr>
        <w:jc w:val="both"/>
        <w:rPr>
          <w:rFonts w:ascii="Arial" w:hAnsi="Arial" w:cs="Arial"/>
          <w:sz w:val="24"/>
          <w:szCs w:val="24"/>
        </w:rPr>
      </w:pPr>
    </w:p>
    <w:p w14:paraId="55461057" w14:textId="77777777" w:rsidR="008E03C0" w:rsidRDefault="008E03C0" w:rsidP="00D17CD5">
      <w:pPr>
        <w:jc w:val="both"/>
        <w:rPr>
          <w:rFonts w:ascii="Arial" w:hAnsi="Arial" w:cs="Arial"/>
          <w:sz w:val="24"/>
          <w:szCs w:val="24"/>
        </w:rPr>
      </w:pPr>
    </w:p>
    <w:p w14:paraId="7BEDAB0D" w14:textId="77777777" w:rsidR="008E03C0" w:rsidRDefault="008E03C0" w:rsidP="008E03C0">
      <w:pPr>
        <w:pStyle w:val="Ttulo1"/>
        <w:jc w:val="center"/>
        <w:rPr>
          <w:rFonts w:ascii="Arial" w:eastAsia="Calibri" w:hAnsi="Arial" w:cs="Arial"/>
          <w:color w:val="auto"/>
          <w:sz w:val="24"/>
          <w:szCs w:val="24"/>
        </w:rPr>
      </w:pPr>
    </w:p>
    <w:p w14:paraId="3E19215C" w14:textId="77777777" w:rsidR="00F051A5" w:rsidRDefault="00F051A5" w:rsidP="008E03C0">
      <w:pPr>
        <w:pStyle w:val="Ttulo1"/>
        <w:jc w:val="center"/>
        <w:rPr>
          <w:rFonts w:asciiTheme="minorHAnsi" w:eastAsiaTheme="minorHAnsi" w:hAnsiTheme="minorHAnsi" w:cstheme="minorBidi"/>
          <w:noProof/>
          <w:lang w:eastAsia="es-MX"/>
        </w:rPr>
      </w:pPr>
    </w:p>
    <w:p w14:paraId="00ABDF0C" w14:textId="77777777" w:rsidR="00F051A5" w:rsidRDefault="00F051A5" w:rsidP="00F051A5">
      <w:pPr>
        <w:rPr>
          <w:lang w:eastAsia="es-MX"/>
        </w:rPr>
      </w:pPr>
    </w:p>
    <w:p w14:paraId="5C9873D9" w14:textId="77777777" w:rsidR="00F051A5" w:rsidRDefault="00F051A5" w:rsidP="00F051A5">
      <w:pPr>
        <w:rPr>
          <w:lang w:eastAsia="es-MX"/>
        </w:rPr>
      </w:pPr>
    </w:p>
    <w:p w14:paraId="5FA13747" w14:textId="77777777" w:rsidR="00F051A5" w:rsidRDefault="00F051A5" w:rsidP="00F051A5">
      <w:pPr>
        <w:rPr>
          <w:lang w:eastAsia="es-MX"/>
        </w:rPr>
      </w:pPr>
    </w:p>
    <w:p w14:paraId="46D2963B" w14:textId="77777777" w:rsidR="00F051A5" w:rsidRDefault="00F051A5" w:rsidP="00F051A5">
      <w:pPr>
        <w:rPr>
          <w:lang w:eastAsia="es-MX"/>
        </w:rPr>
      </w:pPr>
    </w:p>
    <w:p w14:paraId="17DA1D71" w14:textId="233B8FCB" w:rsidR="00F051A5" w:rsidRDefault="00F051A5" w:rsidP="00F051A5">
      <w:pPr>
        <w:rPr>
          <w:lang w:eastAsia="es-MX"/>
        </w:rPr>
      </w:pPr>
      <w:r>
        <w:rPr>
          <w:noProof/>
          <w:lang w:eastAsia="es-MX"/>
        </w:rPr>
        <w:lastRenderedPageBreak/>
        <w:drawing>
          <wp:anchor distT="0" distB="0" distL="114300" distR="114300" simplePos="0" relativeHeight="251658240" behindDoc="0" locked="0" layoutInCell="1" allowOverlap="1" wp14:anchorId="0812EDAE" wp14:editId="1F56DB58">
            <wp:simplePos x="0" y="0"/>
            <wp:positionH relativeFrom="column">
              <wp:posOffset>3996690</wp:posOffset>
            </wp:positionH>
            <wp:positionV relativeFrom="paragraph">
              <wp:posOffset>0</wp:posOffset>
            </wp:positionV>
            <wp:extent cx="2031365" cy="800100"/>
            <wp:effectExtent l="0" t="0" r="698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AIP gris transparente 3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1365" cy="800100"/>
                    </a:xfrm>
                    <a:prstGeom prst="rect">
                      <a:avLst/>
                    </a:prstGeom>
                  </pic:spPr>
                </pic:pic>
              </a:graphicData>
            </a:graphic>
            <wp14:sizeRelH relativeFrom="page">
              <wp14:pctWidth>0</wp14:pctWidth>
            </wp14:sizeRelH>
            <wp14:sizeRelV relativeFrom="page">
              <wp14:pctHeight>0</wp14:pctHeight>
            </wp14:sizeRelV>
          </wp:anchor>
        </w:drawing>
      </w:r>
    </w:p>
    <w:p w14:paraId="701E47B5" w14:textId="484DA461" w:rsidR="00F051A5" w:rsidRPr="00F051A5" w:rsidRDefault="00F051A5" w:rsidP="00F051A5">
      <w:pPr>
        <w:rPr>
          <w:lang w:eastAsia="es-MX"/>
        </w:rPr>
      </w:pPr>
    </w:p>
    <w:p w14:paraId="67C7FC91" w14:textId="793003D2" w:rsidR="008E03C0" w:rsidRPr="008E03C0" w:rsidRDefault="008E03C0" w:rsidP="008E03C0">
      <w:pPr>
        <w:pStyle w:val="Ttulo1"/>
        <w:jc w:val="center"/>
        <w:rPr>
          <w:b/>
        </w:rPr>
      </w:pPr>
      <w:r>
        <w:rPr>
          <w:b/>
        </w:rPr>
        <w:t>EJEMPLO 1</w:t>
      </w:r>
    </w:p>
    <w:p w14:paraId="7E3147C6" w14:textId="77777777" w:rsidR="008E03C0" w:rsidRPr="008E03C0" w:rsidRDefault="008E03C0" w:rsidP="008E03C0">
      <w:pPr>
        <w:spacing w:after="160" w:line="276" w:lineRule="auto"/>
        <w:jc w:val="right"/>
        <w:rPr>
          <w:rFonts w:ascii="Arial" w:eastAsiaTheme="minorHAnsi" w:hAnsi="Arial" w:cs="Arial"/>
          <w:b/>
          <w:sz w:val="24"/>
          <w:szCs w:val="24"/>
        </w:rPr>
      </w:pPr>
      <w:r w:rsidRPr="008E03C0">
        <w:rPr>
          <w:rFonts w:ascii="Arial" w:eastAsiaTheme="minorHAnsi" w:hAnsi="Arial" w:cs="Arial"/>
          <w:b/>
          <w:sz w:val="24"/>
          <w:szCs w:val="24"/>
        </w:rPr>
        <w:t xml:space="preserve">                                </w:t>
      </w:r>
    </w:p>
    <w:p w14:paraId="439B75DC" w14:textId="77777777" w:rsidR="008E03C0" w:rsidRPr="008E03C0" w:rsidRDefault="008E03C0" w:rsidP="008E03C0">
      <w:pPr>
        <w:spacing w:after="160" w:line="276" w:lineRule="auto"/>
        <w:jc w:val="center"/>
        <w:rPr>
          <w:rFonts w:ascii="Arial" w:eastAsiaTheme="minorHAnsi" w:hAnsi="Arial" w:cs="Arial"/>
          <w:b/>
          <w:sz w:val="24"/>
          <w:szCs w:val="24"/>
        </w:rPr>
      </w:pPr>
      <w:commentRangeStart w:id="0"/>
      <w:r w:rsidRPr="008E03C0">
        <w:rPr>
          <w:rFonts w:ascii="Arial" w:eastAsiaTheme="minorHAnsi" w:hAnsi="Arial" w:cs="Arial"/>
          <w:b/>
          <w:sz w:val="24"/>
          <w:szCs w:val="24"/>
        </w:rPr>
        <w:t>AVISO DE PRIVACIDAD SIMPLIFICADO</w:t>
      </w:r>
    </w:p>
    <w:p w14:paraId="3E05475F" w14:textId="77777777" w:rsidR="008E03C0" w:rsidRPr="008E03C0" w:rsidRDefault="008E03C0" w:rsidP="008E03C0">
      <w:pPr>
        <w:spacing w:after="160" w:line="259" w:lineRule="auto"/>
        <w:jc w:val="center"/>
        <w:rPr>
          <w:rFonts w:ascii="Arial" w:eastAsiaTheme="minorHAnsi" w:hAnsi="Arial" w:cs="Arial"/>
          <w:b/>
          <w:sz w:val="24"/>
          <w:szCs w:val="24"/>
        </w:rPr>
      </w:pPr>
      <w:r w:rsidRPr="008E03C0">
        <w:rPr>
          <w:rFonts w:ascii="Arial" w:eastAsiaTheme="minorHAnsi" w:hAnsi="Arial" w:cs="Arial"/>
          <w:b/>
          <w:sz w:val="24"/>
          <w:szCs w:val="24"/>
        </w:rPr>
        <w:t>DE LOS EXPEDIENTES DE PERSONAL DEL IDAIP</w:t>
      </w:r>
      <w:commentRangeEnd w:id="0"/>
      <w:r w:rsidRPr="008E03C0">
        <w:rPr>
          <w:rFonts w:asciiTheme="minorHAnsi" w:eastAsiaTheme="minorHAnsi" w:hAnsiTheme="minorHAnsi" w:cstheme="minorBidi"/>
          <w:sz w:val="16"/>
          <w:szCs w:val="16"/>
        </w:rPr>
        <w:commentReference w:id="0"/>
      </w:r>
    </w:p>
    <w:p w14:paraId="6B8FE82B" w14:textId="77777777" w:rsidR="008E03C0" w:rsidRPr="008E03C0" w:rsidRDefault="008E03C0" w:rsidP="008E03C0">
      <w:pPr>
        <w:spacing w:after="160" w:line="276" w:lineRule="auto"/>
        <w:jc w:val="both"/>
        <w:rPr>
          <w:rFonts w:ascii="Arial" w:eastAsiaTheme="minorHAnsi" w:hAnsi="Arial" w:cs="Arial"/>
          <w:sz w:val="24"/>
          <w:szCs w:val="24"/>
        </w:rPr>
      </w:pPr>
      <w:commentRangeStart w:id="1"/>
      <w:r w:rsidRPr="008E03C0">
        <w:rPr>
          <w:rFonts w:ascii="Arial" w:eastAsiaTheme="minorHAnsi" w:hAnsi="Arial" w:cs="Arial"/>
          <w:sz w:val="24"/>
          <w:szCs w:val="24"/>
        </w:rPr>
        <w:t>El Instituto Duranguense de Acceso a la Información Pública y de Protección de Datos Personales (IDAIP), es el responsable del tratamiento de los datos personales que nos proporcione.</w:t>
      </w:r>
      <w:commentRangeEnd w:id="1"/>
      <w:r w:rsidRPr="008E03C0">
        <w:rPr>
          <w:rFonts w:asciiTheme="minorHAnsi" w:eastAsiaTheme="minorHAnsi" w:hAnsiTheme="minorHAnsi" w:cstheme="minorBidi"/>
          <w:sz w:val="16"/>
          <w:szCs w:val="16"/>
        </w:rPr>
        <w:commentReference w:id="1"/>
      </w:r>
    </w:p>
    <w:p w14:paraId="0ACA9F9A" w14:textId="77777777" w:rsidR="008E03C0" w:rsidRPr="008E03C0" w:rsidRDefault="008E03C0" w:rsidP="008E03C0">
      <w:pPr>
        <w:spacing w:after="160" w:line="276" w:lineRule="auto"/>
        <w:jc w:val="both"/>
        <w:rPr>
          <w:rFonts w:ascii="Arial" w:eastAsiaTheme="minorHAnsi" w:hAnsi="Arial" w:cs="Arial"/>
          <w:sz w:val="24"/>
          <w:szCs w:val="24"/>
        </w:rPr>
      </w:pPr>
      <w:commentRangeStart w:id="2"/>
      <w:r w:rsidRPr="008E03C0">
        <w:rPr>
          <w:rFonts w:ascii="Arial" w:eastAsiaTheme="minorHAnsi" w:hAnsi="Arial" w:cs="Arial"/>
          <w:sz w:val="24"/>
          <w:szCs w:val="24"/>
        </w:rPr>
        <w:t>Los datos personales que recabamos los utilizaremos para las siguientes finalidades:</w:t>
      </w:r>
    </w:p>
    <w:p w14:paraId="1A5992AA" w14:textId="77777777" w:rsidR="008E03C0" w:rsidRPr="008E03C0" w:rsidRDefault="008E03C0" w:rsidP="008E03C0">
      <w:pPr>
        <w:numPr>
          <w:ilvl w:val="0"/>
          <w:numId w:val="1"/>
        </w:numPr>
        <w:spacing w:after="160" w:line="259" w:lineRule="auto"/>
        <w:contextualSpacing/>
        <w:jc w:val="both"/>
        <w:rPr>
          <w:rFonts w:ascii="Arial" w:eastAsiaTheme="minorHAnsi" w:hAnsi="Arial" w:cs="Arial"/>
          <w:sz w:val="24"/>
          <w:szCs w:val="24"/>
        </w:rPr>
      </w:pPr>
      <w:r w:rsidRPr="008E03C0">
        <w:rPr>
          <w:rFonts w:ascii="Arial" w:eastAsiaTheme="minorHAnsi" w:hAnsi="Arial" w:cs="Arial"/>
          <w:sz w:val="24"/>
          <w:szCs w:val="24"/>
        </w:rPr>
        <w:t>Integrar el expediente de personal, a fin de realizar los trámites administrativos y fiscales correspondientes.</w:t>
      </w:r>
    </w:p>
    <w:p w14:paraId="795C54AD" w14:textId="77777777" w:rsidR="008E03C0" w:rsidRPr="008E03C0" w:rsidRDefault="008E03C0" w:rsidP="008E03C0">
      <w:pPr>
        <w:numPr>
          <w:ilvl w:val="0"/>
          <w:numId w:val="1"/>
        </w:numPr>
        <w:spacing w:after="160" w:line="276" w:lineRule="auto"/>
        <w:contextualSpacing/>
        <w:jc w:val="both"/>
        <w:rPr>
          <w:rFonts w:ascii="Arial" w:eastAsiaTheme="minorHAnsi" w:hAnsi="Arial" w:cs="Arial"/>
          <w:sz w:val="24"/>
          <w:szCs w:val="24"/>
        </w:rPr>
      </w:pPr>
      <w:r w:rsidRPr="008E03C0">
        <w:rPr>
          <w:rFonts w:ascii="Arial" w:eastAsiaTheme="minorHAnsi" w:hAnsi="Arial" w:cs="Arial"/>
          <w:sz w:val="24"/>
          <w:szCs w:val="24"/>
        </w:rPr>
        <w:t>Contar con una base curricular institucional.</w:t>
      </w:r>
    </w:p>
    <w:p w14:paraId="662977A4" w14:textId="77777777" w:rsidR="008E03C0" w:rsidRPr="008E03C0" w:rsidRDefault="008E03C0" w:rsidP="008E03C0">
      <w:pPr>
        <w:numPr>
          <w:ilvl w:val="0"/>
          <w:numId w:val="1"/>
        </w:numPr>
        <w:spacing w:after="160" w:line="276" w:lineRule="auto"/>
        <w:contextualSpacing/>
        <w:jc w:val="both"/>
        <w:rPr>
          <w:rFonts w:ascii="Arial" w:eastAsiaTheme="minorHAnsi" w:hAnsi="Arial" w:cs="Arial"/>
          <w:sz w:val="24"/>
          <w:szCs w:val="24"/>
        </w:rPr>
      </w:pPr>
      <w:r w:rsidRPr="008E03C0">
        <w:rPr>
          <w:rFonts w:ascii="Arial" w:eastAsiaTheme="minorHAnsi" w:hAnsi="Arial" w:cs="Arial"/>
          <w:sz w:val="24"/>
          <w:szCs w:val="24"/>
        </w:rPr>
        <w:t>Con el propósito de contar con el historial de incidencias médicas, de los servidores públicos y sus beneficiarios con la finalidad de dar cumplimiento al procedimiento de servicios médicos del Instituto y al proyecto anual de sueldos.</w:t>
      </w:r>
    </w:p>
    <w:p w14:paraId="5FDFC616" w14:textId="77777777" w:rsidR="008E03C0" w:rsidRPr="008E03C0" w:rsidRDefault="008E03C0" w:rsidP="008E03C0">
      <w:pPr>
        <w:numPr>
          <w:ilvl w:val="0"/>
          <w:numId w:val="1"/>
        </w:numPr>
        <w:spacing w:after="160" w:line="276" w:lineRule="auto"/>
        <w:contextualSpacing/>
        <w:jc w:val="both"/>
        <w:rPr>
          <w:rFonts w:ascii="Arial" w:eastAsiaTheme="minorHAnsi" w:hAnsi="Arial" w:cs="Arial"/>
          <w:sz w:val="24"/>
          <w:szCs w:val="24"/>
        </w:rPr>
      </w:pPr>
      <w:r w:rsidRPr="008E03C0">
        <w:rPr>
          <w:rFonts w:ascii="Arial" w:eastAsiaTheme="minorHAnsi" w:hAnsi="Arial" w:cs="Arial"/>
          <w:sz w:val="24"/>
          <w:szCs w:val="24"/>
        </w:rPr>
        <w:t>Tener el control de asistencias de los servidores públicos, y con ello la elaboración y cálculo de la nómina quincenal.</w:t>
      </w:r>
    </w:p>
    <w:p w14:paraId="26BF2F55" w14:textId="77777777" w:rsidR="008E03C0" w:rsidRPr="008E03C0" w:rsidRDefault="008E03C0" w:rsidP="008E03C0">
      <w:pPr>
        <w:numPr>
          <w:ilvl w:val="0"/>
          <w:numId w:val="1"/>
        </w:numPr>
        <w:spacing w:after="160" w:line="276" w:lineRule="auto"/>
        <w:contextualSpacing/>
        <w:jc w:val="both"/>
        <w:rPr>
          <w:rFonts w:ascii="Arial" w:eastAsiaTheme="minorHAnsi" w:hAnsi="Arial" w:cs="Arial"/>
          <w:sz w:val="24"/>
          <w:szCs w:val="24"/>
        </w:rPr>
      </w:pPr>
      <w:r w:rsidRPr="008E03C0">
        <w:rPr>
          <w:rFonts w:ascii="Arial" w:eastAsiaTheme="minorHAnsi" w:hAnsi="Arial" w:cs="Arial"/>
          <w:sz w:val="24"/>
          <w:szCs w:val="24"/>
        </w:rPr>
        <w:t>Elaborar la constancia anual de las retenciones de impuesto sobre la renta, de los servidores públicos.</w:t>
      </w:r>
    </w:p>
    <w:p w14:paraId="0F879497" w14:textId="77777777" w:rsidR="008E03C0" w:rsidRPr="008E03C0" w:rsidRDefault="008E03C0" w:rsidP="008E03C0">
      <w:pPr>
        <w:numPr>
          <w:ilvl w:val="0"/>
          <w:numId w:val="1"/>
        </w:numPr>
        <w:spacing w:after="160" w:line="276" w:lineRule="auto"/>
        <w:contextualSpacing/>
        <w:jc w:val="both"/>
        <w:rPr>
          <w:rFonts w:ascii="Arial" w:eastAsiaTheme="minorHAnsi" w:hAnsi="Arial" w:cs="Arial"/>
          <w:sz w:val="24"/>
          <w:szCs w:val="24"/>
        </w:rPr>
      </w:pPr>
      <w:r w:rsidRPr="008E03C0">
        <w:rPr>
          <w:rFonts w:ascii="Arial" w:eastAsiaTheme="minorHAnsi" w:hAnsi="Arial" w:cs="Arial"/>
          <w:sz w:val="24"/>
          <w:szCs w:val="24"/>
        </w:rPr>
        <w:t>Cumplir con las obligaciones patronales.</w:t>
      </w:r>
    </w:p>
    <w:p w14:paraId="5F5C2DFC" w14:textId="77777777" w:rsidR="008E03C0" w:rsidRPr="008E03C0" w:rsidRDefault="008E03C0" w:rsidP="008E03C0">
      <w:pPr>
        <w:numPr>
          <w:ilvl w:val="0"/>
          <w:numId w:val="1"/>
        </w:numPr>
        <w:spacing w:after="160" w:line="259" w:lineRule="auto"/>
        <w:contextualSpacing/>
        <w:jc w:val="both"/>
        <w:rPr>
          <w:rFonts w:ascii="Arial" w:eastAsiaTheme="minorHAnsi" w:hAnsi="Arial" w:cs="Arial"/>
          <w:sz w:val="24"/>
          <w:szCs w:val="24"/>
        </w:rPr>
      </w:pPr>
      <w:r w:rsidRPr="008E03C0">
        <w:rPr>
          <w:rFonts w:ascii="Arial" w:eastAsiaTheme="minorHAnsi" w:hAnsi="Arial" w:cs="Arial"/>
          <w:sz w:val="24"/>
          <w:szCs w:val="24"/>
        </w:rPr>
        <w:t>Dar cumplimiento a la publicación de las obligaciones de transparencia previstas en la Ley Local y General de Transparencia y Acceso a la Información Pública.</w:t>
      </w:r>
    </w:p>
    <w:p w14:paraId="6E5D012C" w14:textId="77777777" w:rsidR="008E03C0" w:rsidRPr="008E03C0" w:rsidRDefault="008E03C0" w:rsidP="008E03C0">
      <w:pPr>
        <w:numPr>
          <w:ilvl w:val="0"/>
          <w:numId w:val="1"/>
        </w:numPr>
        <w:spacing w:after="160" w:line="276" w:lineRule="auto"/>
        <w:contextualSpacing/>
        <w:jc w:val="both"/>
        <w:rPr>
          <w:rFonts w:ascii="Arial" w:eastAsiaTheme="minorHAnsi" w:hAnsi="Arial" w:cs="Arial"/>
          <w:sz w:val="24"/>
          <w:szCs w:val="24"/>
        </w:rPr>
      </w:pPr>
      <w:r w:rsidRPr="008E03C0">
        <w:rPr>
          <w:rFonts w:ascii="Arial" w:eastAsiaTheme="minorHAnsi" w:hAnsi="Arial" w:cs="Arial"/>
          <w:sz w:val="24"/>
          <w:szCs w:val="24"/>
        </w:rPr>
        <w:t xml:space="preserve">Ser identificado, monitoreado e integrado, en su caso, al grupo vulnerable de riesgo de contagio por el COVID-19.     </w:t>
      </w:r>
      <w:commentRangeEnd w:id="2"/>
      <w:r w:rsidRPr="008E03C0">
        <w:rPr>
          <w:rFonts w:asciiTheme="minorHAnsi" w:eastAsiaTheme="minorHAnsi" w:hAnsiTheme="minorHAnsi" w:cstheme="minorBidi"/>
          <w:sz w:val="16"/>
          <w:szCs w:val="16"/>
        </w:rPr>
        <w:commentReference w:id="2"/>
      </w:r>
    </w:p>
    <w:p w14:paraId="5242C574" w14:textId="77777777" w:rsidR="005E5CCA" w:rsidRDefault="005E5CCA" w:rsidP="008E03C0">
      <w:pPr>
        <w:spacing w:after="160" w:line="276" w:lineRule="auto"/>
        <w:jc w:val="both"/>
        <w:rPr>
          <w:rFonts w:ascii="Arial" w:eastAsiaTheme="minorHAnsi" w:hAnsi="Arial" w:cs="Arial"/>
          <w:sz w:val="24"/>
          <w:szCs w:val="24"/>
        </w:rPr>
      </w:pPr>
    </w:p>
    <w:p w14:paraId="0102F305" w14:textId="77777777" w:rsidR="008E03C0" w:rsidRPr="008E03C0" w:rsidRDefault="008E03C0" w:rsidP="008E03C0">
      <w:pPr>
        <w:spacing w:after="160" w:line="276" w:lineRule="auto"/>
        <w:jc w:val="both"/>
        <w:rPr>
          <w:rFonts w:ascii="Arial" w:eastAsiaTheme="minorHAnsi" w:hAnsi="Arial" w:cs="Arial"/>
          <w:sz w:val="24"/>
          <w:szCs w:val="24"/>
        </w:rPr>
      </w:pPr>
      <w:commentRangeStart w:id="3"/>
      <w:r w:rsidRPr="008E03C0">
        <w:rPr>
          <w:rFonts w:ascii="Arial" w:eastAsiaTheme="minorHAnsi" w:hAnsi="Arial" w:cs="Arial"/>
          <w:sz w:val="24"/>
          <w:szCs w:val="24"/>
        </w:rPr>
        <w:t xml:space="preserve">Podrán ser transferidos los datos personales a la Secretaría de Hacienda y Crédito Público, Secretaría de Contraloría del Estado de Durango, Auditoría Superior de la Federación y Entidad de Auditoría Superior del Estado de Durango para efectos de fiscalización. </w:t>
      </w:r>
    </w:p>
    <w:p w14:paraId="6931A802" w14:textId="77777777" w:rsidR="008E03C0" w:rsidRPr="008E03C0" w:rsidRDefault="008E03C0" w:rsidP="008E03C0">
      <w:pPr>
        <w:spacing w:after="160" w:line="259" w:lineRule="auto"/>
        <w:jc w:val="both"/>
        <w:rPr>
          <w:rFonts w:ascii="Arial" w:eastAsiaTheme="minorHAnsi" w:hAnsi="Arial" w:cs="Arial"/>
          <w:sz w:val="24"/>
          <w:szCs w:val="24"/>
        </w:rPr>
      </w:pPr>
      <w:r w:rsidRPr="008E03C0">
        <w:rPr>
          <w:rFonts w:ascii="Arial" w:eastAsiaTheme="minorHAnsi" w:hAnsi="Arial" w:cs="Arial"/>
          <w:sz w:val="24"/>
          <w:szCs w:val="24"/>
        </w:rPr>
        <w:lastRenderedPageBreak/>
        <w:t>Se informa que se realizarán transferencias adicionales, únicamente que sean necesarias para atender requerimientos de información de una autoridad competente, que estén debidamente fundados y motivados.</w:t>
      </w:r>
      <w:commentRangeEnd w:id="3"/>
      <w:r w:rsidRPr="008E03C0">
        <w:rPr>
          <w:rFonts w:asciiTheme="minorHAnsi" w:eastAsiaTheme="minorHAnsi" w:hAnsiTheme="minorHAnsi" w:cstheme="minorBidi"/>
          <w:sz w:val="16"/>
          <w:szCs w:val="16"/>
        </w:rPr>
        <w:commentReference w:id="3"/>
      </w:r>
    </w:p>
    <w:p w14:paraId="3107407A" w14:textId="77777777" w:rsidR="008E03C0" w:rsidRDefault="008E03C0" w:rsidP="008E03C0">
      <w:pPr>
        <w:spacing w:after="160" w:line="276" w:lineRule="auto"/>
        <w:jc w:val="both"/>
        <w:rPr>
          <w:rFonts w:ascii="Arial" w:eastAsiaTheme="minorHAnsi" w:hAnsi="Arial" w:cs="Arial"/>
          <w:color w:val="0563C1" w:themeColor="hyperlink"/>
          <w:sz w:val="24"/>
          <w:szCs w:val="24"/>
        </w:rPr>
      </w:pPr>
      <w:commentRangeStart w:id="4"/>
      <w:r w:rsidRPr="008E03C0">
        <w:rPr>
          <w:rFonts w:ascii="Arial" w:eastAsiaTheme="minorHAnsi" w:hAnsi="Arial" w:cs="Arial"/>
          <w:sz w:val="24"/>
          <w:szCs w:val="24"/>
        </w:rPr>
        <w:t xml:space="preserve">Usted podrá consultar el aviso de privacidad integral en el portal del IDAIP  </w:t>
      </w:r>
      <w:hyperlink r:id="rId10" w:history="1">
        <w:r w:rsidRPr="008E03C0">
          <w:rPr>
            <w:rFonts w:ascii="Arial" w:eastAsiaTheme="minorHAnsi" w:hAnsi="Arial" w:cs="Arial"/>
            <w:color w:val="0563C1" w:themeColor="hyperlink"/>
            <w:sz w:val="24"/>
            <w:szCs w:val="24"/>
          </w:rPr>
          <w:t>www.idaip.org.mx</w:t>
        </w:r>
      </w:hyperlink>
      <w:r w:rsidRPr="008E03C0">
        <w:rPr>
          <w:rFonts w:ascii="Arial" w:eastAsiaTheme="minorHAnsi" w:hAnsi="Arial" w:cs="Arial"/>
          <w:color w:val="0563C1" w:themeColor="hyperlink"/>
          <w:sz w:val="24"/>
          <w:szCs w:val="24"/>
        </w:rPr>
        <w:t xml:space="preserve"> </w:t>
      </w:r>
      <w:r w:rsidRPr="008E03C0">
        <w:rPr>
          <w:rFonts w:ascii="Arial" w:eastAsiaTheme="minorHAnsi" w:hAnsi="Arial" w:cs="Arial"/>
          <w:sz w:val="24"/>
          <w:szCs w:val="24"/>
        </w:rPr>
        <w:t>así como en la</w:t>
      </w:r>
      <w:r w:rsidRPr="008E03C0">
        <w:rPr>
          <w:rFonts w:ascii="Arial" w:eastAsiaTheme="minorHAnsi" w:hAnsi="Arial" w:cs="Arial"/>
          <w:color w:val="0563C1" w:themeColor="hyperlink"/>
          <w:sz w:val="24"/>
          <w:szCs w:val="24"/>
        </w:rPr>
        <w:t xml:space="preserve"> </w:t>
      </w:r>
      <w:r w:rsidRPr="008E03C0">
        <w:rPr>
          <w:rFonts w:ascii="Arial" w:eastAsiaTheme="minorHAnsi" w:hAnsi="Arial" w:cs="Arial"/>
          <w:sz w:val="24"/>
          <w:szCs w:val="24"/>
        </w:rPr>
        <w:t xml:space="preserve">liga electrónica </w:t>
      </w:r>
      <w:hyperlink r:id="rId11" w:history="1">
        <w:r w:rsidRPr="000C1CB5">
          <w:rPr>
            <w:rStyle w:val="Hipervnculo"/>
            <w:rFonts w:ascii="Arial" w:eastAsiaTheme="minorHAnsi" w:hAnsi="Arial" w:cs="Arial"/>
            <w:sz w:val="24"/>
            <w:szCs w:val="24"/>
          </w:rPr>
          <w:t>https://idaip.org.mx/sitio/avisos-de-privacidad/</w:t>
        </w:r>
      </w:hyperlink>
      <w:commentRangeEnd w:id="4"/>
      <w:r w:rsidRPr="008E03C0">
        <w:rPr>
          <w:rFonts w:asciiTheme="minorHAnsi" w:eastAsiaTheme="minorHAnsi" w:hAnsiTheme="minorHAnsi" w:cstheme="minorBidi"/>
          <w:sz w:val="16"/>
          <w:szCs w:val="16"/>
        </w:rPr>
        <w:commentReference w:id="4"/>
      </w:r>
    </w:p>
    <w:p w14:paraId="7E414EE6" w14:textId="5B4AA141" w:rsidR="008E03C0" w:rsidRDefault="008E03C0" w:rsidP="008E03C0">
      <w:pPr>
        <w:spacing w:after="160" w:line="276" w:lineRule="auto"/>
        <w:jc w:val="both"/>
        <w:rPr>
          <w:rFonts w:ascii="Arial" w:eastAsiaTheme="minorHAnsi" w:hAnsi="Arial" w:cs="Arial"/>
          <w:color w:val="0563C1" w:themeColor="hyperlink"/>
          <w:sz w:val="24"/>
          <w:szCs w:val="24"/>
        </w:rPr>
      </w:pPr>
    </w:p>
    <w:p w14:paraId="2A7CD1CE" w14:textId="5919241C" w:rsidR="008E03C0" w:rsidRPr="008E03C0" w:rsidRDefault="00F051A5" w:rsidP="008E03C0">
      <w:pPr>
        <w:spacing w:after="160" w:line="276" w:lineRule="auto"/>
        <w:jc w:val="both"/>
        <w:rPr>
          <w:rFonts w:ascii="Arial" w:eastAsiaTheme="minorHAnsi" w:hAnsi="Arial" w:cs="Arial"/>
          <w:sz w:val="24"/>
          <w:szCs w:val="24"/>
        </w:rPr>
      </w:pPr>
      <w:r>
        <w:rPr>
          <w:noProof/>
          <w:lang w:eastAsia="es-MX"/>
        </w:rPr>
        <w:drawing>
          <wp:anchor distT="0" distB="0" distL="114300" distR="114300" simplePos="0" relativeHeight="251660288" behindDoc="0" locked="0" layoutInCell="1" allowOverlap="1" wp14:anchorId="25F5F032" wp14:editId="52A373E3">
            <wp:simplePos x="0" y="0"/>
            <wp:positionH relativeFrom="column">
              <wp:posOffset>4181475</wp:posOffset>
            </wp:positionH>
            <wp:positionV relativeFrom="paragraph">
              <wp:posOffset>313690</wp:posOffset>
            </wp:positionV>
            <wp:extent cx="2031365" cy="800100"/>
            <wp:effectExtent l="0" t="0" r="698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AIP gris transparente 3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1365" cy="800100"/>
                    </a:xfrm>
                    <a:prstGeom prst="rect">
                      <a:avLst/>
                    </a:prstGeom>
                  </pic:spPr>
                </pic:pic>
              </a:graphicData>
            </a:graphic>
            <wp14:sizeRelH relativeFrom="page">
              <wp14:pctWidth>0</wp14:pctWidth>
            </wp14:sizeRelH>
            <wp14:sizeRelV relativeFrom="page">
              <wp14:pctHeight>0</wp14:pctHeight>
            </wp14:sizeRelV>
          </wp:anchor>
        </w:drawing>
      </w:r>
    </w:p>
    <w:p w14:paraId="4AA20344" w14:textId="77777777" w:rsidR="00F051A5" w:rsidRDefault="00F051A5" w:rsidP="008E03C0">
      <w:pPr>
        <w:pStyle w:val="Ttulo1"/>
        <w:jc w:val="center"/>
        <w:rPr>
          <w:rFonts w:asciiTheme="minorHAnsi" w:eastAsiaTheme="minorHAnsi" w:hAnsiTheme="minorHAnsi" w:cstheme="minorBidi"/>
          <w:noProof/>
          <w:lang w:eastAsia="es-MX"/>
        </w:rPr>
      </w:pPr>
    </w:p>
    <w:p w14:paraId="1189963E" w14:textId="47FCDC73" w:rsidR="008E03C0" w:rsidRPr="008E03C0" w:rsidRDefault="008E03C0" w:rsidP="008E03C0">
      <w:pPr>
        <w:pStyle w:val="Ttulo1"/>
        <w:jc w:val="center"/>
        <w:rPr>
          <w:b/>
        </w:rPr>
      </w:pPr>
      <w:r>
        <w:rPr>
          <w:b/>
        </w:rPr>
        <w:t>EJEMPLO 2</w:t>
      </w:r>
      <w:bookmarkStart w:id="5" w:name="_GoBack"/>
      <w:bookmarkEnd w:id="5"/>
    </w:p>
    <w:p w14:paraId="66558A29" w14:textId="77777777" w:rsidR="008E03C0" w:rsidRDefault="008E03C0" w:rsidP="00D17CD5">
      <w:pPr>
        <w:jc w:val="both"/>
        <w:rPr>
          <w:rFonts w:ascii="Arial" w:hAnsi="Arial" w:cs="Arial"/>
          <w:sz w:val="24"/>
          <w:szCs w:val="24"/>
        </w:rPr>
      </w:pPr>
    </w:p>
    <w:p w14:paraId="7AA2253A" w14:textId="77777777" w:rsidR="008E03C0" w:rsidRDefault="008E03C0" w:rsidP="00D17CD5">
      <w:pPr>
        <w:jc w:val="both"/>
        <w:rPr>
          <w:rFonts w:ascii="Arial" w:hAnsi="Arial" w:cs="Arial"/>
          <w:sz w:val="24"/>
          <w:szCs w:val="24"/>
        </w:rPr>
      </w:pPr>
    </w:p>
    <w:p w14:paraId="397B1636" w14:textId="77777777" w:rsidR="008E03C0" w:rsidRDefault="008E03C0" w:rsidP="00D17CD5">
      <w:pPr>
        <w:jc w:val="both"/>
        <w:rPr>
          <w:rFonts w:ascii="Arial" w:hAnsi="Arial" w:cs="Arial"/>
          <w:sz w:val="24"/>
          <w:szCs w:val="24"/>
        </w:rPr>
      </w:pPr>
    </w:p>
    <w:p w14:paraId="420FDE13" w14:textId="77777777" w:rsidR="008E03C0" w:rsidRPr="008E03C0" w:rsidRDefault="008E03C0" w:rsidP="008E03C0">
      <w:pPr>
        <w:spacing w:after="160" w:line="276" w:lineRule="auto"/>
        <w:jc w:val="center"/>
        <w:rPr>
          <w:rFonts w:ascii="Arial" w:eastAsiaTheme="minorHAnsi" w:hAnsi="Arial" w:cs="Arial"/>
          <w:b/>
          <w:sz w:val="24"/>
          <w:szCs w:val="24"/>
        </w:rPr>
      </w:pPr>
      <w:commentRangeStart w:id="6"/>
      <w:r w:rsidRPr="008E03C0">
        <w:rPr>
          <w:rFonts w:ascii="Arial" w:eastAsiaTheme="minorHAnsi" w:hAnsi="Arial" w:cs="Arial"/>
          <w:b/>
          <w:sz w:val="24"/>
          <w:szCs w:val="24"/>
        </w:rPr>
        <w:t>AVISO DE PRIVACIDAD SIMPLIFICADO</w:t>
      </w:r>
    </w:p>
    <w:p w14:paraId="75C74B2D" w14:textId="77777777" w:rsidR="008E03C0" w:rsidRPr="008E03C0" w:rsidRDefault="008E03C0" w:rsidP="008E03C0">
      <w:pPr>
        <w:spacing w:after="160" w:line="276" w:lineRule="auto"/>
        <w:jc w:val="center"/>
        <w:rPr>
          <w:rFonts w:ascii="Arial" w:eastAsiaTheme="minorHAnsi" w:hAnsi="Arial" w:cs="Arial"/>
          <w:b/>
          <w:sz w:val="24"/>
          <w:szCs w:val="24"/>
        </w:rPr>
      </w:pPr>
      <w:r w:rsidRPr="008E03C0">
        <w:rPr>
          <w:rFonts w:ascii="Arial" w:eastAsiaTheme="minorHAnsi" w:hAnsi="Arial" w:cs="Arial"/>
          <w:b/>
          <w:sz w:val="24"/>
          <w:szCs w:val="24"/>
        </w:rPr>
        <w:t>ACCIONES DE CAPACITACIÓN IMPARTIDAS POR EL IDAIP.</w:t>
      </w:r>
      <w:commentRangeEnd w:id="6"/>
      <w:r w:rsidRPr="008E03C0">
        <w:rPr>
          <w:rFonts w:asciiTheme="minorHAnsi" w:eastAsiaTheme="minorHAnsi" w:hAnsiTheme="minorHAnsi" w:cstheme="minorBidi"/>
          <w:sz w:val="16"/>
          <w:szCs w:val="16"/>
        </w:rPr>
        <w:commentReference w:id="6"/>
      </w:r>
    </w:p>
    <w:p w14:paraId="799BFA1A" w14:textId="77777777" w:rsidR="008E03C0" w:rsidRPr="008E03C0" w:rsidRDefault="008E03C0" w:rsidP="008E03C0">
      <w:pPr>
        <w:spacing w:after="160" w:line="276" w:lineRule="auto"/>
        <w:jc w:val="both"/>
        <w:rPr>
          <w:rFonts w:ascii="Arial" w:eastAsiaTheme="minorHAnsi" w:hAnsi="Arial" w:cs="Arial"/>
          <w:sz w:val="24"/>
          <w:szCs w:val="24"/>
        </w:rPr>
      </w:pPr>
      <w:commentRangeStart w:id="7"/>
    </w:p>
    <w:p w14:paraId="6FD6A1EA" w14:textId="77777777" w:rsidR="008E03C0" w:rsidRPr="008E03C0" w:rsidRDefault="008E03C0" w:rsidP="008E03C0">
      <w:pPr>
        <w:spacing w:after="160" w:line="276" w:lineRule="auto"/>
        <w:jc w:val="both"/>
        <w:rPr>
          <w:rFonts w:ascii="Arial" w:eastAsiaTheme="minorHAnsi" w:hAnsi="Arial" w:cs="Arial"/>
          <w:sz w:val="24"/>
          <w:szCs w:val="24"/>
        </w:rPr>
      </w:pPr>
      <w:r w:rsidRPr="008E03C0">
        <w:rPr>
          <w:rFonts w:ascii="Arial" w:eastAsiaTheme="minorHAnsi" w:hAnsi="Arial" w:cs="Arial"/>
          <w:sz w:val="24"/>
          <w:szCs w:val="24"/>
        </w:rPr>
        <w:t>El Instituto Duranguense de Acceso a la Información Pública y de Protección de Datos Personales (IDAIP), es el responsable del tratamiento de los datos personales que nos proporcione.</w:t>
      </w:r>
      <w:commentRangeEnd w:id="7"/>
      <w:r w:rsidRPr="008E03C0">
        <w:rPr>
          <w:rFonts w:asciiTheme="minorHAnsi" w:eastAsiaTheme="minorHAnsi" w:hAnsiTheme="minorHAnsi" w:cstheme="minorBidi"/>
          <w:sz w:val="16"/>
          <w:szCs w:val="16"/>
        </w:rPr>
        <w:commentReference w:id="7"/>
      </w:r>
    </w:p>
    <w:p w14:paraId="180E928F" w14:textId="77777777" w:rsidR="008E03C0" w:rsidRPr="008E03C0" w:rsidRDefault="008E03C0" w:rsidP="008E03C0">
      <w:pPr>
        <w:spacing w:after="160" w:line="276" w:lineRule="auto"/>
        <w:jc w:val="both"/>
        <w:rPr>
          <w:rFonts w:ascii="Arial" w:eastAsiaTheme="minorHAnsi" w:hAnsi="Arial" w:cs="Arial"/>
          <w:sz w:val="24"/>
          <w:szCs w:val="24"/>
        </w:rPr>
      </w:pPr>
      <w:commentRangeStart w:id="8"/>
      <w:r w:rsidRPr="008E03C0">
        <w:rPr>
          <w:rFonts w:ascii="Arial" w:eastAsiaTheme="minorHAnsi" w:hAnsi="Arial" w:cs="Arial"/>
          <w:sz w:val="24"/>
          <w:szCs w:val="24"/>
        </w:rPr>
        <w:t xml:space="preserve">Sus datos personales serán utilizados con la finalidad de realizar el registro de las personas participantes en las acciones de capacitación, validar la asistencia a los cursos, brindar la capacitación, generar las constancias respectivas, elaborar informes, difundir el evento de capacitación en la página electrónica del Instituto, así como en redes sociales del mismo, en su caso, establecer comunicación para dar seguimiento a la conclusión de los cursos, así como para aclarar dudas sobre sus datos, ya sea por algún error o imprecisión, notificación de cancelación o cambio de horario, fecha y/o sede., así como con fines estadísticos. Es importante señalar que las estadísticas que se generen no vincularán la información general con datos que hagan identificables a los participantes. </w:t>
      </w:r>
      <w:commentRangeEnd w:id="8"/>
      <w:r w:rsidRPr="008E03C0">
        <w:rPr>
          <w:rFonts w:asciiTheme="minorHAnsi" w:eastAsiaTheme="minorHAnsi" w:hAnsiTheme="minorHAnsi" w:cstheme="minorBidi"/>
          <w:sz w:val="16"/>
          <w:szCs w:val="16"/>
        </w:rPr>
        <w:commentReference w:id="8"/>
      </w:r>
    </w:p>
    <w:p w14:paraId="021937DE" w14:textId="77777777" w:rsidR="008E03C0" w:rsidRPr="008E03C0" w:rsidRDefault="008E03C0" w:rsidP="008E03C0">
      <w:pPr>
        <w:spacing w:after="160" w:line="276" w:lineRule="auto"/>
        <w:jc w:val="both"/>
        <w:rPr>
          <w:rFonts w:ascii="Arial" w:eastAsiaTheme="minorHAnsi" w:hAnsi="Arial" w:cs="Arial"/>
          <w:sz w:val="24"/>
          <w:szCs w:val="24"/>
        </w:rPr>
      </w:pPr>
      <w:commentRangeStart w:id="9"/>
      <w:r w:rsidRPr="008E03C0">
        <w:rPr>
          <w:rFonts w:ascii="Arial" w:eastAsiaTheme="minorHAnsi" w:hAnsi="Arial" w:cs="Arial"/>
          <w:sz w:val="24"/>
          <w:szCs w:val="24"/>
        </w:rPr>
        <w:t>De manera adicional, utilizaremos su información personal para las siguientes finalidades que no son necesarias, pero que nos permiten y facilitan brindarle una mejor atención: envío de material de exposición o apoyo, e invitaciones a futuros eventos.</w:t>
      </w:r>
      <w:commentRangeEnd w:id="9"/>
      <w:r w:rsidRPr="008E03C0">
        <w:rPr>
          <w:rFonts w:asciiTheme="minorHAnsi" w:eastAsiaTheme="minorHAnsi" w:hAnsiTheme="minorHAnsi" w:cstheme="minorBidi"/>
          <w:sz w:val="16"/>
          <w:szCs w:val="16"/>
        </w:rPr>
        <w:commentReference w:id="9"/>
      </w:r>
    </w:p>
    <w:p w14:paraId="1C80F0CE" w14:textId="77777777" w:rsidR="008E03C0" w:rsidRPr="008E03C0" w:rsidRDefault="008E03C0" w:rsidP="008E03C0">
      <w:pPr>
        <w:spacing w:after="160" w:line="276" w:lineRule="auto"/>
        <w:jc w:val="both"/>
        <w:rPr>
          <w:rFonts w:ascii="Arial" w:eastAsiaTheme="minorHAnsi" w:hAnsi="Arial" w:cs="Arial"/>
          <w:sz w:val="24"/>
          <w:szCs w:val="24"/>
        </w:rPr>
      </w:pPr>
      <w:commentRangeStart w:id="10"/>
      <w:r w:rsidRPr="008E03C0">
        <w:rPr>
          <w:rFonts w:ascii="Arial" w:eastAsiaTheme="minorHAnsi" w:hAnsi="Arial" w:cs="Arial"/>
          <w:sz w:val="24"/>
          <w:szCs w:val="24"/>
        </w:rPr>
        <w:lastRenderedPageBreak/>
        <w:t>En caso de que no desee que sus datos personales sean tratados para las finalidades adicionales, usted puede manifestarlo en el correo electrónico buzon@idaip.org.mx</w:t>
      </w:r>
      <w:commentRangeEnd w:id="10"/>
      <w:r w:rsidRPr="008E03C0">
        <w:rPr>
          <w:rFonts w:asciiTheme="minorHAnsi" w:eastAsiaTheme="minorHAnsi" w:hAnsiTheme="minorHAnsi" w:cstheme="minorBidi"/>
          <w:sz w:val="16"/>
          <w:szCs w:val="16"/>
        </w:rPr>
        <w:commentReference w:id="10"/>
      </w:r>
    </w:p>
    <w:p w14:paraId="19A2C850" w14:textId="77777777" w:rsidR="008E03C0" w:rsidRPr="008E03C0" w:rsidRDefault="008E03C0" w:rsidP="008E03C0">
      <w:pPr>
        <w:spacing w:after="160" w:line="276" w:lineRule="auto"/>
        <w:jc w:val="both"/>
        <w:rPr>
          <w:rFonts w:ascii="Arial" w:eastAsiaTheme="minorHAnsi" w:hAnsi="Arial" w:cs="Arial"/>
          <w:sz w:val="24"/>
          <w:szCs w:val="24"/>
        </w:rPr>
      </w:pPr>
      <w:commentRangeStart w:id="11"/>
      <w:r w:rsidRPr="008E03C0">
        <w:rPr>
          <w:rFonts w:ascii="Arial" w:eastAsiaTheme="minorHAnsi" w:hAnsi="Arial" w:cs="Arial"/>
          <w:sz w:val="24"/>
          <w:szCs w:val="24"/>
        </w:rPr>
        <w:t>No  se  realizarán  transferencias  adicionales,  salvo  aquéllas  que  sean  necesarias  para  atender requerimientos de información de una autoridad competente, que estén debidamente fundados y  motivados. </w:t>
      </w:r>
      <w:commentRangeEnd w:id="11"/>
      <w:r w:rsidRPr="008E03C0">
        <w:rPr>
          <w:rFonts w:asciiTheme="minorHAnsi" w:eastAsiaTheme="minorHAnsi" w:hAnsiTheme="minorHAnsi" w:cstheme="minorBidi"/>
          <w:sz w:val="16"/>
          <w:szCs w:val="16"/>
        </w:rPr>
        <w:commentReference w:id="11"/>
      </w:r>
    </w:p>
    <w:p w14:paraId="14EB5565" w14:textId="77777777" w:rsidR="008E03C0" w:rsidRPr="008E03C0" w:rsidRDefault="008E03C0" w:rsidP="008E03C0">
      <w:pPr>
        <w:spacing w:after="160" w:line="276" w:lineRule="auto"/>
        <w:jc w:val="both"/>
        <w:rPr>
          <w:rFonts w:ascii="Arial" w:eastAsiaTheme="minorHAnsi" w:hAnsi="Arial" w:cs="Arial"/>
          <w:sz w:val="24"/>
          <w:szCs w:val="24"/>
        </w:rPr>
      </w:pPr>
      <w:commentRangeStart w:id="12"/>
      <w:r w:rsidRPr="008E03C0">
        <w:rPr>
          <w:rFonts w:ascii="Arial" w:eastAsiaTheme="minorHAnsi" w:hAnsi="Arial" w:cs="Arial"/>
          <w:sz w:val="24"/>
          <w:szCs w:val="24"/>
        </w:rPr>
        <w:t xml:space="preserve">Usted podrá consultar el aviso de privacidad integral en el portal del IDAIP  </w:t>
      </w:r>
      <w:hyperlink r:id="rId12" w:history="1">
        <w:r w:rsidRPr="008E03C0">
          <w:rPr>
            <w:rFonts w:ascii="Arial" w:eastAsiaTheme="minorHAnsi" w:hAnsi="Arial" w:cs="Arial"/>
            <w:color w:val="0563C1" w:themeColor="hyperlink"/>
            <w:sz w:val="24"/>
            <w:szCs w:val="24"/>
            <w:u w:val="single"/>
          </w:rPr>
          <w:t>www.idaip.org.mx</w:t>
        </w:r>
      </w:hyperlink>
      <w:r w:rsidRPr="008E03C0">
        <w:rPr>
          <w:rFonts w:ascii="Arial" w:eastAsiaTheme="minorHAnsi" w:hAnsi="Arial" w:cs="Arial"/>
          <w:color w:val="0563C1" w:themeColor="hyperlink"/>
          <w:sz w:val="24"/>
          <w:szCs w:val="24"/>
          <w:u w:val="single"/>
        </w:rPr>
        <w:t xml:space="preserve"> </w:t>
      </w:r>
      <w:r w:rsidRPr="008E03C0">
        <w:rPr>
          <w:rFonts w:ascii="Arial" w:eastAsiaTheme="minorHAnsi" w:hAnsi="Arial" w:cs="Arial"/>
          <w:sz w:val="24"/>
          <w:szCs w:val="24"/>
        </w:rPr>
        <w:t xml:space="preserve">en el link: </w:t>
      </w:r>
      <w:r w:rsidRPr="008E03C0">
        <w:rPr>
          <w:rFonts w:ascii="Arial" w:eastAsiaTheme="minorHAnsi" w:hAnsi="Arial" w:cs="Arial"/>
          <w:color w:val="0563C1" w:themeColor="hyperlink"/>
          <w:sz w:val="24"/>
          <w:szCs w:val="24"/>
          <w:u w:val="single"/>
        </w:rPr>
        <w:t>https://idaip.org.mx/sitio/avisos-de-privacidad</w:t>
      </w:r>
      <w:commentRangeEnd w:id="12"/>
      <w:r w:rsidRPr="008E03C0">
        <w:rPr>
          <w:rFonts w:asciiTheme="minorHAnsi" w:eastAsiaTheme="minorHAnsi" w:hAnsiTheme="minorHAnsi" w:cstheme="minorBidi"/>
          <w:sz w:val="16"/>
          <w:szCs w:val="16"/>
        </w:rPr>
        <w:commentReference w:id="12"/>
      </w:r>
    </w:p>
    <w:p w14:paraId="2337BD3D" w14:textId="77777777" w:rsidR="008E03C0" w:rsidRDefault="008E03C0" w:rsidP="00D17CD5">
      <w:pPr>
        <w:jc w:val="both"/>
        <w:rPr>
          <w:rFonts w:ascii="Arial" w:hAnsi="Arial" w:cs="Arial"/>
          <w:sz w:val="24"/>
          <w:szCs w:val="24"/>
        </w:rPr>
      </w:pPr>
    </w:p>
    <w:p w14:paraId="2C6393D2" w14:textId="77777777" w:rsidR="008E03C0" w:rsidRDefault="008E03C0" w:rsidP="00D17CD5">
      <w:pPr>
        <w:jc w:val="both"/>
        <w:rPr>
          <w:rFonts w:ascii="Arial" w:hAnsi="Arial" w:cs="Arial"/>
          <w:sz w:val="24"/>
          <w:szCs w:val="24"/>
        </w:rPr>
      </w:pPr>
    </w:p>
    <w:p w14:paraId="032A9DC9" w14:textId="77777777" w:rsidR="008E03C0" w:rsidRDefault="008E03C0" w:rsidP="00D17CD5">
      <w:pPr>
        <w:jc w:val="both"/>
        <w:rPr>
          <w:rFonts w:ascii="Arial" w:hAnsi="Arial" w:cs="Arial"/>
          <w:sz w:val="24"/>
          <w:szCs w:val="24"/>
        </w:rPr>
      </w:pPr>
    </w:p>
    <w:p w14:paraId="14F3C7DE" w14:textId="77777777" w:rsidR="008E03C0" w:rsidRDefault="008E03C0" w:rsidP="00D17CD5">
      <w:pPr>
        <w:jc w:val="both"/>
        <w:rPr>
          <w:rFonts w:ascii="Arial" w:hAnsi="Arial" w:cs="Arial"/>
          <w:sz w:val="24"/>
          <w:szCs w:val="24"/>
        </w:rPr>
      </w:pPr>
    </w:p>
    <w:p w14:paraId="67474AB1" w14:textId="77777777" w:rsidR="008E03C0" w:rsidRDefault="008E03C0" w:rsidP="00D17CD5">
      <w:pPr>
        <w:jc w:val="both"/>
        <w:rPr>
          <w:rFonts w:ascii="Arial" w:hAnsi="Arial" w:cs="Arial"/>
          <w:sz w:val="24"/>
          <w:szCs w:val="24"/>
        </w:rPr>
      </w:pPr>
    </w:p>
    <w:p w14:paraId="35095E3D" w14:textId="77777777" w:rsidR="008E03C0" w:rsidRDefault="008E03C0" w:rsidP="00D17CD5">
      <w:pPr>
        <w:jc w:val="both"/>
        <w:rPr>
          <w:rFonts w:ascii="Arial" w:hAnsi="Arial" w:cs="Arial"/>
          <w:sz w:val="24"/>
          <w:szCs w:val="24"/>
        </w:rPr>
      </w:pPr>
    </w:p>
    <w:p w14:paraId="43712041" w14:textId="77777777" w:rsidR="008E03C0" w:rsidRDefault="008E03C0" w:rsidP="00D17CD5">
      <w:pPr>
        <w:jc w:val="both"/>
        <w:rPr>
          <w:rFonts w:ascii="Arial" w:hAnsi="Arial" w:cs="Arial"/>
          <w:sz w:val="24"/>
          <w:szCs w:val="24"/>
        </w:rPr>
      </w:pPr>
    </w:p>
    <w:p w14:paraId="65EF2C23" w14:textId="77777777" w:rsidR="008E03C0" w:rsidRDefault="008E03C0" w:rsidP="00D17CD5">
      <w:pPr>
        <w:jc w:val="both"/>
        <w:rPr>
          <w:rFonts w:ascii="Arial" w:hAnsi="Arial" w:cs="Arial"/>
          <w:sz w:val="24"/>
          <w:szCs w:val="24"/>
        </w:rPr>
      </w:pPr>
    </w:p>
    <w:p w14:paraId="237D2258" w14:textId="77777777" w:rsidR="008E03C0" w:rsidRDefault="008E03C0" w:rsidP="00D17CD5">
      <w:pPr>
        <w:jc w:val="both"/>
        <w:rPr>
          <w:rFonts w:ascii="Arial" w:hAnsi="Arial" w:cs="Arial"/>
          <w:sz w:val="24"/>
          <w:szCs w:val="24"/>
        </w:rPr>
      </w:pPr>
    </w:p>
    <w:p w14:paraId="129B4577" w14:textId="77777777" w:rsidR="008E03C0" w:rsidRDefault="008E03C0" w:rsidP="00D17CD5">
      <w:pPr>
        <w:jc w:val="both"/>
        <w:rPr>
          <w:rFonts w:ascii="Arial" w:hAnsi="Arial" w:cs="Arial"/>
          <w:sz w:val="24"/>
          <w:szCs w:val="24"/>
        </w:rPr>
      </w:pPr>
    </w:p>
    <w:p w14:paraId="69C4A23F" w14:textId="77777777" w:rsidR="008E03C0" w:rsidRDefault="008E03C0" w:rsidP="00D17CD5">
      <w:pPr>
        <w:jc w:val="both"/>
        <w:rPr>
          <w:rFonts w:ascii="Arial" w:hAnsi="Arial" w:cs="Arial"/>
          <w:sz w:val="24"/>
          <w:szCs w:val="24"/>
        </w:rPr>
      </w:pPr>
    </w:p>
    <w:p w14:paraId="379137AF" w14:textId="77777777" w:rsidR="008E03C0" w:rsidRDefault="008E03C0" w:rsidP="00D17CD5">
      <w:pPr>
        <w:jc w:val="both"/>
        <w:rPr>
          <w:rFonts w:ascii="Arial" w:hAnsi="Arial" w:cs="Arial"/>
          <w:sz w:val="24"/>
          <w:szCs w:val="24"/>
        </w:rPr>
      </w:pPr>
    </w:p>
    <w:p w14:paraId="59120486" w14:textId="77777777" w:rsidR="008E03C0" w:rsidRDefault="008E03C0" w:rsidP="00D17CD5">
      <w:pPr>
        <w:jc w:val="both"/>
        <w:rPr>
          <w:rFonts w:ascii="Arial" w:hAnsi="Arial" w:cs="Arial"/>
          <w:sz w:val="24"/>
          <w:szCs w:val="24"/>
        </w:rPr>
      </w:pPr>
    </w:p>
    <w:p w14:paraId="23445B41" w14:textId="77777777" w:rsidR="008E03C0" w:rsidRDefault="008E03C0" w:rsidP="00D17CD5">
      <w:pPr>
        <w:jc w:val="both"/>
        <w:rPr>
          <w:rFonts w:ascii="Arial" w:hAnsi="Arial" w:cs="Arial"/>
          <w:sz w:val="24"/>
          <w:szCs w:val="24"/>
        </w:rPr>
      </w:pPr>
    </w:p>
    <w:p w14:paraId="106D8689" w14:textId="77777777" w:rsidR="008E03C0" w:rsidRDefault="008E03C0" w:rsidP="00D17CD5">
      <w:pPr>
        <w:jc w:val="both"/>
        <w:rPr>
          <w:rFonts w:ascii="Arial" w:hAnsi="Arial" w:cs="Arial"/>
          <w:sz w:val="24"/>
          <w:szCs w:val="24"/>
        </w:rPr>
      </w:pPr>
    </w:p>
    <w:p w14:paraId="54CEF8E8" w14:textId="77777777" w:rsidR="00D17CD5" w:rsidRPr="00D17CD5" w:rsidRDefault="00D17CD5" w:rsidP="00F429C3">
      <w:pPr>
        <w:spacing w:after="160" w:line="276" w:lineRule="auto"/>
        <w:jc w:val="both"/>
        <w:rPr>
          <w:rFonts w:ascii="Arial" w:eastAsiaTheme="minorHAnsi" w:hAnsi="Arial" w:cs="Arial"/>
          <w:b/>
          <w:color w:val="2F5496" w:themeColor="accent5" w:themeShade="BF"/>
          <w:sz w:val="24"/>
          <w:szCs w:val="24"/>
        </w:rPr>
      </w:pPr>
    </w:p>
    <w:p w14:paraId="232FAC88" w14:textId="77777777" w:rsidR="00F429C3" w:rsidRPr="00C05B83" w:rsidRDefault="00F429C3" w:rsidP="00F429C3">
      <w:pPr>
        <w:shd w:val="clear" w:color="auto" w:fill="FFFFFF"/>
        <w:ind w:right="240"/>
        <w:jc w:val="both"/>
        <w:rPr>
          <w:rFonts w:ascii="Arial" w:eastAsia="Times New Roman" w:hAnsi="Arial" w:cs="Arial"/>
          <w:b/>
          <w:color w:val="FF0000"/>
          <w:sz w:val="24"/>
          <w:szCs w:val="24"/>
          <w:lang w:eastAsia="es-MX"/>
        </w:rPr>
      </w:pPr>
    </w:p>
    <w:p w14:paraId="76FAA57C" w14:textId="77777777" w:rsidR="00F429C3" w:rsidRDefault="00F429C3" w:rsidP="00F429C3">
      <w:pPr>
        <w:spacing w:after="160" w:line="276" w:lineRule="auto"/>
        <w:jc w:val="both"/>
        <w:rPr>
          <w:rFonts w:ascii="Arial" w:eastAsiaTheme="minorHAnsi" w:hAnsi="Arial" w:cs="Arial"/>
          <w:sz w:val="24"/>
          <w:szCs w:val="24"/>
        </w:rPr>
      </w:pPr>
    </w:p>
    <w:sectPr w:rsidR="00F429C3" w:rsidSect="008E03C0">
      <w:headerReference w:type="default" r:id="rId13"/>
      <w:headerReference w:type="first" r:id="rId14"/>
      <w:pgSz w:w="12240" w:h="15840"/>
      <w:pgMar w:top="426" w:right="1701" w:bottom="1417" w:left="1701" w:header="56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uario de Windows" w:date="2022-02-16T09:11:00Z" w:initials="UdW">
    <w:p w14:paraId="09A72B1A" w14:textId="77777777" w:rsidR="008E03C0" w:rsidRDefault="008E03C0" w:rsidP="008E03C0">
      <w:pPr>
        <w:pStyle w:val="Textocomentario"/>
      </w:pPr>
      <w:r>
        <w:rPr>
          <w:rStyle w:val="Refdecomentario"/>
        </w:rPr>
        <w:annotationRef/>
      </w:r>
      <w:r>
        <w:rPr>
          <w:rStyle w:val="Refdecomentario"/>
        </w:rPr>
        <w:annotationRef/>
      </w:r>
      <w:r>
        <w:t>Re</w:t>
      </w:r>
      <w:r w:rsidRPr="00A67204">
        <w:t>ferencia del trámite, servicio o procedimiento de que se trate</w:t>
      </w:r>
    </w:p>
  </w:comment>
  <w:comment w:id="1" w:author="Usuario de Windows" w:date="2022-02-16T09:12:00Z" w:initials="UdW">
    <w:p w14:paraId="6D2D3153" w14:textId="31B9E359" w:rsidR="008E03C0" w:rsidRDefault="008E03C0" w:rsidP="008E03C0">
      <w:pPr>
        <w:pStyle w:val="Textocomentario"/>
      </w:pPr>
      <w:r>
        <w:rPr>
          <w:rStyle w:val="Refdecomentario"/>
        </w:rPr>
        <w:annotationRef/>
      </w:r>
      <w:r w:rsidRPr="00FD00BF">
        <w:t>La denominación del Responsable o Sujeto Obligado.</w:t>
      </w:r>
      <w:r>
        <w:t xml:space="preserve"> (Art. 21 fracción I </w:t>
      </w:r>
      <w:r w:rsidR="005E5CCA">
        <w:t>L</w:t>
      </w:r>
      <w:r w:rsidRPr="00FD00BF">
        <w:t>PDPPSO</w:t>
      </w:r>
      <w:r>
        <w:t>)</w:t>
      </w:r>
    </w:p>
  </w:comment>
  <w:comment w:id="2" w:author="Usuario de Windows" w:date="2022-02-16T09:12:00Z" w:initials="UdW">
    <w:p w14:paraId="79CA35C9" w14:textId="1F73F1E7" w:rsidR="008E03C0" w:rsidRDefault="008E03C0" w:rsidP="008E03C0">
      <w:pPr>
        <w:pStyle w:val="Textocomentario"/>
      </w:pPr>
      <w:r>
        <w:rPr>
          <w:rStyle w:val="Refdecomentario"/>
        </w:rPr>
        <w:annotationRef/>
      </w:r>
      <w:r w:rsidR="005E5CCA">
        <w:t xml:space="preserve">Las finalidades del tratamiento para las cuales se obtienen los datos personales, distinguiendo aquellas que requieran el consentimiento del titular </w:t>
      </w:r>
      <w:r>
        <w:t xml:space="preserve">(Art 21 fracción II </w:t>
      </w:r>
      <w:r w:rsidR="005E5CCA">
        <w:t>L</w:t>
      </w:r>
      <w:r w:rsidRPr="00EC2919">
        <w:t>PDPPSO</w:t>
      </w:r>
      <w:r>
        <w:t>).</w:t>
      </w:r>
    </w:p>
    <w:p w14:paraId="5D7E4AF1" w14:textId="77777777" w:rsidR="008E03C0" w:rsidRDefault="008E03C0" w:rsidP="008E03C0">
      <w:pPr>
        <w:pStyle w:val="Textocomentario"/>
      </w:pPr>
    </w:p>
    <w:p w14:paraId="510DE12E" w14:textId="38A94EDA" w:rsidR="008E03C0" w:rsidRDefault="005E5CCA" w:rsidP="008E03C0">
      <w:pPr>
        <w:pStyle w:val="Textocomentario"/>
      </w:pPr>
      <w:r>
        <w:t xml:space="preserve">En el </w:t>
      </w:r>
      <w:r w:rsidR="008E03C0">
        <w:t>ejemplo</w:t>
      </w:r>
      <w:r>
        <w:t xml:space="preserve"> se puede observar que </w:t>
      </w:r>
      <w:r w:rsidR="008E03C0">
        <w:t>no</w:t>
      </w:r>
      <w:r>
        <w:t xml:space="preserve"> hay finalidades secundarias. </w:t>
      </w:r>
    </w:p>
  </w:comment>
  <w:comment w:id="3" w:author="Usuario de Windows" w:date="2022-02-16T09:12:00Z" w:initials="UdW">
    <w:p w14:paraId="1C84958D" w14:textId="77777777" w:rsidR="008E03C0" w:rsidRDefault="008E03C0" w:rsidP="008E03C0">
      <w:pPr>
        <w:pStyle w:val="Textocomentario"/>
      </w:pPr>
      <w:r>
        <w:rPr>
          <w:rStyle w:val="Refdecomentario"/>
        </w:rPr>
        <w:annotationRef/>
      </w:r>
      <w:r w:rsidRPr="00EC2919">
        <w:t>Cuando se realicen transferencias de datos personales que requieran consentimiento, se deberá informar:</w:t>
      </w:r>
      <w:r>
        <w:t xml:space="preserve"> </w:t>
      </w:r>
    </w:p>
    <w:p w14:paraId="256A1505" w14:textId="77777777" w:rsidR="008E03C0" w:rsidRDefault="008E03C0" w:rsidP="008E03C0">
      <w:pPr>
        <w:pStyle w:val="Textocomentario"/>
      </w:pPr>
    </w:p>
    <w:p w14:paraId="71B52FA3" w14:textId="77777777" w:rsidR="008E03C0" w:rsidRDefault="008E03C0" w:rsidP="008E03C0">
      <w:pPr>
        <w:pStyle w:val="Textocomentario"/>
      </w:pPr>
      <w:r>
        <w:t>a)</w:t>
      </w:r>
      <w:r>
        <w:tab/>
        <w:t>Las autoridades, poderes, entidades, órganos y organismos gubernamentales de los tres órdenes de gobierno y las personas físicas o morales a las que transfieren los datos personales.</w:t>
      </w:r>
    </w:p>
    <w:p w14:paraId="4EF183B7" w14:textId="77777777" w:rsidR="008E03C0" w:rsidRDefault="008E03C0" w:rsidP="008E03C0">
      <w:pPr>
        <w:pStyle w:val="Textocomentario"/>
      </w:pPr>
      <w:r>
        <w:t>b)</w:t>
      </w:r>
      <w:r>
        <w:tab/>
        <w:t>Finalidades de las transferencias.</w:t>
      </w:r>
    </w:p>
    <w:p w14:paraId="51880B6E" w14:textId="77777777" w:rsidR="005E5CCA" w:rsidRDefault="005E5CCA" w:rsidP="008E03C0">
      <w:pPr>
        <w:pStyle w:val="Textocomentario"/>
      </w:pPr>
    </w:p>
    <w:p w14:paraId="6B2B5060" w14:textId="06A96F97" w:rsidR="005E5CCA" w:rsidRDefault="005E5CCA" w:rsidP="008E03C0">
      <w:pPr>
        <w:pStyle w:val="Textocomentario"/>
      </w:pPr>
      <w:r>
        <w:t xml:space="preserve">Las transferencias señaladas en el ejemplo no requieren del consentimiento del titular de los datos personales, sin embargo es recomendable informar de las mismas. </w:t>
      </w:r>
    </w:p>
  </w:comment>
  <w:comment w:id="4" w:author="Usuario de Windows" w:date="2022-02-16T09:13:00Z" w:initials="UdW">
    <w:p w14:paraId="2256D4EE" w14:textId="59175167" w:rsidR="008E03C0" w:rsidRDefault="008E03C0" w:rsidP="008E03C0">
      <w:pPr>
        <w:pStyle w:val="Textocomentario"/>
      </w:pPr>
      <w:r>
        <w:rPr>
          <w:rStyle w:val="Refdecomentario"/>
        </w:rPr>
        <w:annotationRef/>
      </w:r>
      <w:r>
        <w:rPr>
          <w:rStyle w:val="Refdecomentario"/>
        </w:rPr>
        <w:annotationRef/>
      </w:r>
      <w:r w:rsidRPr="00EC2919">
        <w:t>El sitio donde se podrá consultar el Aviso de Privacidad Integral</w:t>
      </w:r>
      <w:r>
        <w:t xml:space="preserve">. (Art 21, fracción V </w:t>
      </w:r>
      <w:r w:rsidR="005E5CCA">
        <w:t>L</w:t>
      </w:r>
      <w:r w:rsidRPr="00EC2919">
        <w:t>PDPPSO).</w:t>
      </w:r>
    </w:p>
    <w:p w14:paraId="783372F1" w14:textId="77777777" w:rsidR="008E03C0" w:rsidRDefault="008E03C0" w:rsidP="008E03C0">
      <w:pPr>
        <w:pStyle w:val="Textocomentario"/>
      </w:pPr>
    </w:p>
  </w:comment>
  <w:comment w:id="6" w:author="Usuario de Windows" w:date="2022-02-16T09:17:00Z" w:initials="UdW">
    <w:p w14:paraId="68CD8880" w14:textId="77777777" w:rsidR="008E03C0" w:rsidRDefault="008E03C0" w:rsidP="008E03C0">
      <w:pPr>
        <w:pStyle w:val="Textocomentario"/>
      </w:pPr>
      <w:r>
        <w:rPr>
          <w:rStyle w:val="Refdecomentario"/>
        </w:rPr>
        <w:annotationRef/>
      </w:r>
      <w:r w:rsidRPr="000E1585">
        <w:t>Referencia del trámite, servicio o procedimiento de que se trate.</w:t>
      </w:r>
    </w:p>
  </w:comment>
  <w:comment w:id="7" w:author="Usuario de Windows" w:date="2022-02-16T09:15:00Z" w:initials="UdW">
    <w:p w14:paraId="2FFA8791" w14:textId="5191DB70" w:rsidR="008E03C0" w:rsidRDefault="008E03C0" w:rsidP="008E03C0">
      <w:pPr>
        <w:pStyle w:val="Textocomentario"/>
      </w:pPr>
      <w:r>
        <w:rPr>
          <w:rStyle w:val="Refdecomentario"/>
        </w:rPr>
        <w:annotationRef/>
      </w:r>
      <w:r w:rsidRPr="0073389A">
        <w:t>La denominación del Respons</w:t>
      </w:r>
      <w:r>
        <w:t>able o Sujeto Obligado. (Art. 21 f</w:t>
      </w:r>
      <w:r w:rsidR="00174830">
        <w:t>racción I L</w:t>
      </w:r>
      <w:r w:rsidRPr="0073389A">
        <w:t>PDPPSO)</w:t>
      </w:r>
      <w:r>
        <w:t>.</w:t>
      </w:r>
    </w:p>
  </w:comment>
  <w:comment w:id="8" w:author="Usuario de Windows" w:date="2022-02-16T09:15:00Z" w:initials="UdW">
    <w:p w14:paraId="392FA330" w14:textId="7A27B995" w:rsidR="008E03C0" w:rsidRDefault="008E03C0" w:rsidP="008E03C0">
      <w:pPr>
        <w:pStyle w:val="Textocomentario"/>
      </w:pPr>
      <w:r>
        <w:rPr>
          <w:rStyle w:val="Refdecomentario"/>
        </w:rPr>
        <w:annotationRef/>
      </w:r>
      <w:r w:rsidRPr="0073389A">
        <w:t>Las finalidades del tratamiento para las cuales se obtienen los datos personales, distinguiendo aquéllas que requieran el cons</w:t>
      </w:r>
      <w:r>
        <w:t>entimiento del titular. (Art 21 f</w:t>
      </w:r>
      <w:r w:rsidR="00174830">
        <w:t>racción II L</w:t>
      </w:r>
      <w:r w:rsidRPr="0073389A">
        <w:t>PDPPSO).</w:t>
      </w:r>
    </w:p>
    <w:p w14:paraId="610784C2" w14:textId="77777777" w:rsidR="00174830" w:rsidRDefault="00174830" w:rsidP="008E03C0">
      <w:pPr>
        <w:pStyle w:val="Textocomentario"/>
      </w:pPr>
    </w:p>
    <w:p w14:paraId="787CFB96" w14:textId="152DB64D" w:rsidR="00174830" w:rsidRDefault="00174830" w:rsidP="008E03C0">
      <w:pPr>
        <w:pStyle w:val="Textocomentario"/>
      </w:pPr>
    </w:p>
  </w:comment>
  <w:comment w:id="9" w:author="Usuario de Windows" w:date="2022-02-16T09:16:00Z" w:initials="UdW">
    <w:p w14:paraId="73943649" w14:textId="1BAE7B3C" w:rsidR="008E03C0" w:rsidRDefault="008E03C0" w:rsidP="008E03C0">
      <w:pPr>
        <w:pStyle w:val="Textocomentario"/>
      </w:pPr>
      <w:r>
        <w:rPr>
          <w:rStyle w:val="Refdecomentario"/>
        </w:rPr>
        <w:annotationRef/>
      </w:r>
      <w:r w:rsidR="00174830">
        <w:t>En el ejemplo se puede observar que se tienen finalidades secundarias, mismas que requieren el consentimiento del titular de los datos personales.</w:t>
      </w:r>
    </w:p>
  </w:comment>
  <w:comment w:id="10" w:author="Usuario de Windows" w:date="2022-02-16T09:16:00Z" w:initials="UdW">
    <w:p w14:paraId="17F38429" w14:textId="7BAD535E" w:rsidR="008E03C0" w:rsidRDefault="008E03C0" w:rsidP="008E03C0">
      <w:pPr>
        <w:pStyle w:val="Textocomentario"/>
      </w:pPr>
      <w:r>
        <w:rPr>
          <w:rStyle w:val="Refdecomentario"/>
        </w:rPr>
        <w:annotationRef/>
      </w:r>
      <w:r w:rsidRPr="0073389A">
        <w:t>Mecanismos y medios para manifestar la negativa del titular para el tratamiento de sus datos personales para finalidades y transferencias que requieran del consentimiento del titular</w:t>
      </w:r>
      <w:r>
        <w:t xml:space="preserve">. (Art 21 fracción IV </w:t>
      </w:r>
      <w:r w:rsidR="00174830">
        <w:t>L</w:t>
      </w:r>
      <w:r w:rsidRPr="0073389A">
        <w:t>PDPPSO).</w:t>
      </w:r>
    </w:p>
  </w:comment>
  <w:comment w:id="11" w:author="Usuario de Windows" w:date="2022-02-16T09:17:00Z" w:initials="UdW">
    <w:p w14:paraId="7421D343" w14:textId="77777777" w:rsidR="008E03C0" w:rsidRDefault="008E03C0" w:rsidP="008E03C0">
      <w:pPr>
        <w:pStyle w:val="Textocomentario"/>
      </w:pPr>
      <w:r>
        <w:rPr>
          <w:rStyle w:val="Refdecomentario"/>
        </w:rPr>
        <w:annotationRef/>
      </w:r>
      <w:r>
        <w:rPr>
          <w:rStyle w:val="Refdecomentario"/>
        </w:rPr>
        <w:annotationRef/>
      </w:r>
      <w:r>
        <w:t>En este caso, no se realizan transferencias adicionales, sin embargo, se hace mención de ello.</w:t>
      </w:r>
    </w:p>
  </w:comment>
  <w:comment w:id="12" w:author="Usuario de Windows" w:date="2022-02-16T09:17:00Z" w:initials="UdW">
    <w:p w14:paraId="50B29E49" w14:textId="77777777" w:rsidR="008E03C0" w:rsidRDefault="008E03C0" w:rsidP="008E03C0">
      <w:pPr>
        <w:pStyle w:val="Textocomentario"/>
      </w:pPr>
      <w:r>
        <w:rPr>
          <w:rStyle w:val="Refdecomentario"/>
        </w:rPr>
        <w:annotationRef/>
      </w:r>
      <w:r w:rsidRPr="0073389A">
        <w:t>El sitio donde se podrá consultar el Aviso de Privacidad Integral.</w:t>
      </w:r>
      <w:r>
        <w:t xml:space="preserve"> (Art. 21 fracción V </w:t>
      </w:r>
      <w:r w:rsidRPr="0073389A">
        <w:t>LGPDPPSO).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A72B1A" w15:done="0"/>
  <w15:commentEx w15:paraId="6D2D3153" w15:done="0"/>
  <w15:commentEx w15:paraId="510DE12E" w15:done="0"/>
  <w15:commentEx w15:paraId="6B2B5060" w15:done="0"/>
  <w15:commentEx w15:paraId="783372F1" w15:done="0"/>
  <w15:commentEx w15:paraId="68CD8880" w15:done="0"/>
  <w15:commentEx w15:paraId="2FFA8791" w15:done="0"/>
  <w15:commentEx w15:paraId="787CFB96" w15:done="0"/>
  <w15:commentEx w15:paraId="73943649" w15:done="0"/>
  <w15:commentEx w15:paraId="17F38429" w15:done="0"/>
  <w15:commentEx w15:paraId="7421D343" w15:done="0"/>
  <w15:commentEx w15:paraId="50B29E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44D16" w14:textId="77777777" w:rsidR="00D17CD5" w:rsidRDefault="00D17CD5" w:rsidP="00D17CD5">
      <w:r>
        <w:separator/>
      </w:r>
    </w:p>
  </w:endnote>
  <w:endnote w:type="continuationSeparator" w:id="0">
    <w:p w14:paraId="3AD4429B" w14:textId="77777777" w:rsidR="00D17CD5" w:rsidRDefault="00D17CD5" w:rsidP="00D17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003DB" w14:textId="77777777" w:rsidR="00D17CD5" w:rsidRDefault="00D17CD5" w:rsidP="00D17CD5">
      <w:r>
        <w:separator/>
      </w:r>
    </w:p>
  </w:footnote>
  <w:footnote w:type="continuationSeparator" w:id="0">
    <w:p w14:paraId="45AC587E" w14:textId="77777777" w:rsidR="00D17CD5" w:rsidRDefault="00D17CD5" w:rsidP="00D17C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CC48" w14:textId="77777777" w:rsidR="00D17CD5" w:rsidRDefault="00D17CD5" w:rsidP="00D17CD5">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12719" w14:textId="77777777" w:rsidR="008E03C0" w:rsidRDefault="008E03C0">
    <w:pPr>
      <w:pStyle w:val="Encabezado"/>
    </w:pPr>
    <w:r>
      <w:rPr>
        <w:noProof/>
        <w:lang w:eastAsia="es-MX"/>
      </w:rPr>
      <mc:AlternateContent>
        <mc:Choice Requires="wps">
          <w:drawing>
            <wp:anchor distT="45720" distB="45720" distL="114300" distR="114300" simplePos="0" relativeHeight="251659264" behindDoc="0" locked="0" layoutInCell="1" allowOverlap="1" wp14:anchorId="1B604B05" wp14:editId="582AB031">
              <wp:simplePos x="0" y="0"/>
              <wp:positionH relativeFrom="margin">
                <wp:posOffset>4276725</wp:posOffset>
              </wp:positionH>
              <wp:positionV relativeFrom="paragraph">
                <wp:posOffset>92710</wp:posOffset>
              </wp:positionV>
              <wp:extent cx="1905000" cy="777240"/>
              <wp:effectExtent l="0" t="0" r="19050" b="2286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777240"/>
                      </a:xfrm>
                      <a:prstGeom prst="rect">
                        <a:avLst/>
                      </a:prstGeom>
                      <a:solidFill>
                        <a:srgbClr val="FFFFFF"/>
                      </a:solidFill>
                      <a:ln w="9525">
                        <a:solidFill>
                          <a:srgbClr val="000000"/>
                        </a:solidFill>
                        <a:miter lim="800000"/>
                        <a:headEnd/>
                        <a:tailEnd/>
                      </a:ln>
                    </wps:spPr>
                    <wps:txbx>
                      <w:txbxContent>
                        <w:p w14:paraId="26C82D04" w14:textId="77777777" w:rsidR="008E03C0" w:rsidRDefault="008E03C0" w:rsidP="008E03C0">
                          <w:pPr>
                            <w:jc w:val="center"/>
                            <w:rPr>
                              <w:rFonts w:ascii="Arial" w:hAnsi="Arial" w:cs="Arial"/>
                            </w:rPr>
                          </w:pPr>
                        </w:p>
                        <w:p w14:paraId="6873B49D" w14:textId="77777777" w:rsidR="008E03C0" w:rsidRPr="00D21B02" w:rsidRDefault="008E03C0" w:rsidP="008E03C0">
                          <w:pPr>
                            <w:jc w:val="center"/>
                            <w:rPr>
                              <w:rFonts w:ascii="Arial" w:hAnsi="Arial" w:cs="Arial"/>
                            </w:rPr>
                          </w:pPr>
                          <w:r w:rsidRPr="00D21B02">
                            <w:rPr>
                              <w:rFonts w:ascii="Arial" w:hAnsi="Arial" w:cs="Arial"/>
                            </w:rPr>
                            <w:t>Agregar logotipo de la institución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04B05" id="_x0000_t202" coordsize="21600,21600" o:spt="202" path="m,l,21600r21600,l21600,xe">
              <v:stroke joinstyle="miter"/>
              <v:path gradientshapeok="t" o:connecttype="rect"/>
            </v:shapetype>
            <v:shape id="Cuadro de texto 2" o:spid="_x0000_s1026" type="#_x0000_t202" style="position:absolute;margin-left:336.75pt;margin-top:7.3pt;width:150pt;height:61.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JddKwIAAEsEAAAOAAAAZHJzL2Uyb0RvYy54bWysVNtu2zAMfR+wfxD0vtgJkqYx6hRdugwD&#10;ugvQ7QNoSY6FyaInKbGzrx8lp2nWYS/D8iCIIXV4eEj65nZoDTso5zXakk8nOWfKCpTa7kr+7ev2&#10;zTVnPoCVYNCqkh+V57fr169u+q5QM2zQSOUYgVhf9F3JmxC6Isu8aFQLfoKdsuSs0bUQyHS7TDro&#10;Cb012SzPr7IenewcCuU9/Xs/Ovk64de1EuFzXXsVmCk5cQvpdOms4pmtb6DYOegaLU404B9YtKAt&#10;JT1D3UMAtnf6D6hWC4ce6zAR2GZY11qoVANVM81fVPPYQKdSLSSO784y+f8HKz4dvjimZcmvOLPQ&#10;Uos2e5AOmVQsqCEgm0WR+s4XFPvYUXQY3uJAzU4F++4BxXfPLG4asDt15xz2jQJJJKfxZXbxdMTx&#10;EaTqP6KkbLAPmICG2rVRQdKEETo163huEPFgIqZc5Ys8J5cg33K5nM1TBzMonl53zof3ClsWLyV3&#10;NAAJHQ4PPkQ2UDyFxGQejZZbbUwy3K7aGMcOQMOyTb9UwIswY1lf8tVithgF+CsEMY1kx6y/ZWp1&#10;oKk3ui359TkIiijbOyvpARQBtBnvRNnYk45RulHEMFQDBUZxK5RHUtThON20jXRp0P3krKfJLrn/&#10;sQenODMfLHVlNZ2TbCwkY75Yzshwl57q0gNWEFTJA2fjdRPS+kSOFu+oe7VOwj4zOXGliU16n7Yr&#10;rsSlnaKevwHrXwAAAP//AwBQSwMEFAAGAAgAAAAhAARWsEHeAAAACgEAAA8AAABkcnMvZG93bnJl&#10;di54bWxMj8FOwzAQRO9I/IO1SFwQdSAlaUOcCiGB4AZtBVc33iYR8TrYbhr+noULHHfmaXamXE22&#10;FyP60DlScDVLQCDVznTUKNhuHi4XIELUZHTvCBV8YYBVdXpS6sK4I73iuI6N4BAKhVbQxjgUUoa6&#10;RavDzA1I7O2dtzry6RtpvD5yuO3ldZJk0uqO+EOrB7xvsf5YH6yCxfxpfA/P6ctbne37ZbzIx8dP&#10;r9T52XR3CyLiFP9g+KnP1aHiTjt3IBNEryDL0xtG2ZhnIBhY/go7FtI8AVmV8v+E6hsAAP//AwBQ&#10;SwECLQAUAAYACAAAACEAtoM4kv4AAADhAQAAEwAAAAAAAAAAAAAAAAAAAAAAW0NvbnRlbnRfVHlw&#10;ZXNdLnhtbFBLAQItABQABgAIAAAAIQA4/SH/1gAAAJQBAAALAAAAAAAAAAAAAAAAAC8BAABfcmVs&#10;cy8ucmVsc1BLAQItABQABgAIAAAAIQCrNJddKwIAAEsEAAAOAAAAAAAAAAAAAAAAAC4CAABkcnMv&#10;ZTJvRG9jLnhtbFBLAQItABQABgAIAAAAIQAEVrBB3gAAAAoBAAAPAAAAAAAAAAAAAAAAAIUEAABk&#10;cnMvZG93bnJldi54bWxQSwUGAAAAAAQABADzAAAAkAUAAAAA&#10;">
              <v:textbox>
                <w:txbxContent>
                  <w:p w14:paraId="26C82D04" w14:textId="77777777" w:rsidR="008E03C0" w:rsidRDefault="008E03C0" w:rsidP="008E03C0">
                    <w:pPr>
                      <w:jc w:val="center"/>
                      <w:rPr>
                        <w:rFonts w:ascii="Arial" w:hAnsi="Arial" w:cs="Arial"/>
                      </w:rPr>
                    </w:pPr>
                  </w:p>
                  <w:p w14:paraId="6873B49D" w14:textId="77777777" w:rsidR="008E03C0" w:rsidRPr="00D21B02" w:rsidRDefault="008E03C0" w:rsidP="008E03C0">
                    <w:pPr>
                      <w:jc w:val="center"/>
                      <w:rPr>
                        <w:rFonts w:ascii="Arial" w:hAnsi="Arial" w:cs="Arial"/>
                      </w:rPr>
                    </w:pPr>
                    <w:r w:rsidRPr="00D21B02">
                      <w:rPr>
                        <w:rFonts w:ascii="Arial" w:hAnsi="Arial" w:cs="Arial"/>
                      </w:rPr>
                      <w:t>Agregar logotipo de la institución</w:t>
                    </w:r>
                  </w:p>
                </w:txbxContent>
              </v:textbox>
              <w10:wrap type="square"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62EA4"/>
    <w:multiLevelType w:val="hybridMultilevel"/>
    <w:tmpl w:val="FFBA27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Windows">
    <w15:presenceInfo w15:providerId="None" w15:userId="Usuario de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B83"/>
    <w:rsid w:val="00151356"/>
    <w:rsid w:val="00174830"/>
    <w:rsid w:val="00194013"/>
    <w:rsid w:val="001972BD"/>
    <w:rsid w:val="00455D3E"/>
    <w:rsid w:val="005E5CCA"/>
    <w:rsid w:val="00634030"/>
    <w:rsid w:val="008E03C0"/>
    <w:rsid w:val="008E1A5D"/>
    <w:rsid w:val="0096309D"/>
    <w:rsid w:val="00A44DA0"/>
    <w:rsid w:val="00C05B83"/>
    <w:rsid w:val="00D17CD5"/>
    <w:rsid w:val="00D2258F"/>
    <w:rsid w:val="00D46AEF"/>
    <w:rsid w:val="00D526BF"/>
    <w:rsid w:val="00DD773F"/>
    <w:rsid w:val="00DF33F4"/>
    <w:rsid w:val="00E46466"/>
    <w:rsid w:val="00EA76BE"/>
    <w:rsid w:val="00F00C11"/>
    <w:rsid w:val="00F051A5"/>
    <w:rsid w:val="00F429C3"/>
    <w:rsid w:val="00F633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83126AE"/>
  <w15:chartTrackingRefBased/>
  <w15:docId w15:val="{5A19849E-C6BE-40C6-9B28-D635B79E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B83"/>
    <w:pPr>
      <w:spacing w:after="0" w:line="240" w:lineRule="auto"/>
    </w:pPr>
    <w:rPr>
      <w:rFonts w:ascii="Calibri" w:eastAsia="Calibri" w:hAnsi="Calibri" w:cs="Times New Roman"/>
    </w:rPr>
  </w:style>
  <w:style w:type="paragraph" w:styleId="Ttulo1">
    <w:name w:val="heading 1"/>
    <w:basedOn w:val="Normal"/>
    <w:next w:val="Normal"/>
    <w:link w:val="Ttulo1Car"/>
    <w:uiPriority w:val="9"/>
    <w:qFormat/>
    <w:rsid w:val="008E03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7CD5"/>
    <w:pPr>
      <w:tabs>
        <w:tab w:val="center" w:pos="4419"/>
        <w:tab w:val="right" w:pos="8838"/>
      </w:tabs>
    </w:pPr>
  </w:style>
  <w:style w:type="character" w:customStyle="1" w:styleId="EncabezadoCar">
    <w:name w:val="Encabezado Car"/>
    <w:basedOn w:val="Fuentedeprrafopredeter"/>
    <w:link w:val="Encabezado"/>
    <w:uiPriority w:val="99"/>
    <w:rsid w:val="00D17CD5"/>
    <w:rPr>
      <w:rFonts w:ascii="Calibri" w:eastAsia="Calibri" w:hAnsi="Calibri" w:cs="Times New Roman"/>
    </w:rPr>
  </w:style>
  <w:style w:type="paragraph" w:styleId="Piedepgina">
    <w:name w:val="footer"/>
    <w:basedOn w:val="Normal"/>
    <w:link w:val="PiedepginaCar"/>
    <w:uiPriority w:val="99"/>
    <w:unhideWhenUsed/>
    <w:rsid w:val="00D17CD5"/>
    <w:pPr>
      <w:tabs>
        <w:tab w:val="center" w:pos="4419"/>
        <w:tab w:val="right" w:pos="8838"/>
      </w:tabs>
    </w:pPr>
  </w:style>
  <w:style w:type="character" w:customStyle="1" w:styleId="PiedepginaCar">
    <w:name w:val="Pie de página Car"/>
    <w:basedOn w:val="Fuentedeprrafopredeter"/>
    <w:link w:val="Piedepgina"/>
    <w:uiPriority w:val="99"/>
    <w:rsid w:val="00D17CD5"/>
    <w:rPr>
      <w:rFonts w:ascii="Calibri" w:eastAsia="Calibri" w:hAnsi="Calibri" w:cs="Times New Roman"/>
    </w:rPr>
  </w:style>
  <w:style w:type="character" w:styleId="Refdecomentario">
    <w:name w:val="annotation reference"/>
    <w:basedOn w:val="Fuentedeprrafopredeter"/>
    <w:uiPriority w:val="99"/>
    <w:semiHidden/>
    <w:unhideWhenUsed/>
    <w:rsid w:val="008E03C0"/>
    <w:rPr>
      <w:sz w:val="16"/>
      <w:szCs w:val="16"/>
    </w:rPr>
  </w:style>
  <w:style w:type="paragraph" w:styleId="Textocomentario">
    <w:name w:val="annotation text"/>
    <w:basedOn w:val="Normal"/>
    <w:link w:val="TextocomentarioCar"/>
    <w:uiPriority w:val="99"/>
    <w:semiHidden/>
    <w:unhideWhenUsed/>
    <w:rsid w:val="008E03C0"/>
    <w:pPr>
      <w:spacing w:after="160"/>
    </w:pPr>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semiHidden/>
    <w:rsid w:val="008E03C0"/>
    <w:rPr>
      <w:sz w:val="20"/>
      <w:szCs w:val="20"/>
    </w:rPr>
  </w:style>
  <w:style w:type="paragraph" w:styleId="Textodeglobo">
    <w:name w:val="Balloon Text"/>
    <w:basedOn w:val="Normal"/>
    <w:link w:val="TextodegloboCar"/>
    <w:uiPriority w:val="99"/>
    <w:semiHidden/>
    <w:unhideWhenUsed/>
    <w:rsid w:val="008E03C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03C0"/>
    <w:rPr>
      <w:rFonts w:ascii="Segoe UI" w:eastAsia="Calibri" w:hAnsi="Segoe UI" w:cs="Segoe UI"/>
      <w:sz w:val="18"/>
      <w:szCs w:val="18"/>
    </w:rPr>
  </w:style>
  <w:style w:type="character" w:customStyle="1" w:styleId="Ttulo1Car">
    <w:name w:val="Título 1 Car"/>
    <w:basedOn w:val="Fuentedeprrafopredeter"/>
    <w:link w:val="Ttulo1"/>
    <w:uiPriority w:val="9"/>
    <w:rsid w:val="008E03C0"/>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8E0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daip.org.mx"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aip.org.mx/sitio/avisos-de-privacida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daip.org.mx"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992</Words>
  <Characters>5457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marcela sarellano sarellano ledgard</cp:lastModifiedBy>
  <cp:revision>2</cp:revision>
  <dcterms:created xsi:type="dcterms:W3CDTF">2023-03-15T17:11:00Z</dcterms:created>
  <dcterms:modified xsi:type="dcterms:W3CDTF">2023-03-15T17:11:00Z</dcterms:modified>
</cp:coreProperties>
</file>