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67AFE">
      <w:pPr>
        <w:jc w:val="center"/>
        <w:rPr>
          <w:rFonts w:ascii="黑体" w:eastAsia="黑体"/>
          <w:sz w:val="28"/>
          <w:szCs w:val="36"/>
        </w:rPr>
      </w:pPr>
      <w:r>
        <w:rPr>
          <w:rFonts w:hint="eastAsia" w:ascii="黑体" w:eastAsia="黑体"/>
          <w:sz w:val="28"/>
          <w:szCs w:val="36"/>
        </w:rPr>
        <w:t>佛山大学《IT项目管理》实验报告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714"/>
        <w:gridCol w:w="960"/>
        <w:gridCol w:w="1646"/>
        <w:gridCol w:w="1286"/>
        <w:gridCol w:w="1685"/>
      </w:tblGrid>
      <w:tr w14:paraId="48C8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6984451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实验名称</w:t>
            </w:r>
          </w:p>
        </w:tc>
        <w:tc>
          <w:tcPr>
            <w:tcW w:w="4320" w:type="dxa"/>
            <w:gridSpan w:val="3"/>
          </w:tcPr>
          <w:p w14:paraId="3301F652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项目任务分解</w:t>
            </w:r>
            <w:r>
              <w:rPr>
                <w:rFonts w:hint="default"/>
                <w:szCs w:val="21"/>
                <w:lang w:val="en-US"/>
              </w:rPr>
              <w:t>v2</w:t>
            </w:r>
            <w:bookmarkStart w:id="0" w:name="_GoBack"/>
            <w:bookmarkEnd w:id="0"/>
          </w:p>
        </w:tc>
        <w:tc>
          <w:tcPr>
            <w:tcW w:w="1286" w:type="dxa"/>
            <w:vMerge w:val="restart"/>
            <w:vAlign w:val="center"/>
          </w:tcPr>
          <w:p w14:paraId="4390C3D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</w:t>
            </w:r>
          </w:p>
        </w:tc>
        <w:tc>
          <w:tcPr>
            <w:tcW w:w="1685" w:type="dxa"/>
            <w:vMerge w:val="restart"/>
            <w:vAlign w:val="center"/>
          </w:tcPr>
          <w:p w14:paraId="017640A9">
            <w:pPr>
              <w:jc w:val="center"/>
              <w:rPr>
                <w:szCs w:val="21"/>
              </w:rPr>
            </w:pPr>
          </w:p>
        </w:tc>
      </w:tr>
      <w:tr w14:paraId="4744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20EC16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专业班级</w:t>
            </w:r>
          </w:p>
        </w:tc>
        <w:tc>
          <w:tcPr>
            <w:tcW w:w="4320" w:type="dxa"/>
            <w:gridSpan w:val="3"/>
          </w:tcPr>
          <w:p w14:paraId="1E56024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23计算机科学与技术1班</w:t>
            </w:r>
          </w:p>
        </w:tc>
        <w:tc>
          <w:tcPr>
            <w:tcW w:w="1286" w:type="dxa"/>
            <w:vMerge w:val="continue"/>
          </w:tcPr>
          <w:p w14:paraId="0823CBF9">
            <w:pPr>
              <w:jc w:val="center"/>
              <w:rPr>
                <w:szCs w:val="21"/>
              </w:rPr>
            </w:pPr>
          </w:p>
        </w:tc>
        <w:tc>
          <w:tcPr>
            <w:tcW w:w="1685" w:type="dxa"/>
            <w:vMerge w:val="continue"/>
          </w:tcPr>
          <w:p w14:paraId="6CEC3436">
            <w:pPr>
              <w:jc w:val="center"/>
              <w:rPr>
                <w:szCs w:val="21"/>
              </w:rPr>
            </w:pPr>
          </w:p>
        </w:tc>
      </w:tr>
      <w:tr w14:paraId="1DEA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75753B7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14" w:type="dxa"/>
          </w:tcPr>
          <w:p w14:paraId="4C5CE66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薛明腾</w:t>
            </w:r>
          </w:p>
          <w:p w14:paraId="1BE677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赖其昊</w:t>
            </w:r>
          </w:p>
        </w:tc>
        <w:tc>
          <w:tcPr>
            <w:tcW w:w="960" w:type="dxa"/>
          </w:tcPr>
          <w:p w14:paraId="035459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1646" w:type="dxa"/>
          </w:tcPr>
          <w:p w14:paraId="767BEDA1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20230310140</w:t>
            </w:r>
          </w:p>
          <w:p w14:paraId="22BD706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20230310137</w:t>
            </w:r>
          </w:p>
        </w:tc>
        <w:tc>
          <w:tcPr>
            <w:tcW w:w="1286" w:type="dxa"/>
          </w:tcPr>
          <w:p w14:paraId="29D46A7E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学期</w:t>
            </w:r>
          </w:p>
        </w:tc>
        <w:tc>
          <w:tcPr>
            <w:tcW w:w="1685" w:type="dxa"/>
          </w:tcPr>
          <w:p w14:paraId="3A6116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2025-2026（1）</w:t>
            </w:r>
          </w:p>
        </w:tc>
      </w:tr>
      <w:tr w14:paraId="6A08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7D57637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  <w:tc>
          <w:tcPr>
            <w:tcW w:w="1714" w:type="dxa"/>
          </w:tcPr>
          <w:p w14:paraId="72ABE57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胡小生</w:t>
            </w:r>
          </w:p>
        </w:tc>
        <w:tc>
          <w:tcPr>
            <w:tcW w:w="960" w:type="dxa"/>
          </w:tcPr>
          <w:p w14:paraId="3C3BBDA6">
            <w:pPr>
              <w:jc w:val="center"/>
              <w:rPr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t>实验性质</w:t>
            </w:r>
          </w:p>
        </w:tc>
        <w:tc>
          <w:tcPr>
            <w:tcW w:w="1646" w:type="dxa"/>
          </w:tcPr>
          <w:p w14:paraId="75C1F98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设计性</w:t>
            </w:r>
          </w:p>
        </w:tc>
        <w:tc>
          <w:tcPr>
            <w:tcW w:w="1286" w:type="dxa"/>
          </w:tcPr>
          <w:p w14:paraId="69FFFA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实验日期</w:t>
            </w:r>
          </w:p>
        </w:tc>
        <w:tc>
          <w:tcPr>
            <w:tcW w:w="1685" w:type="dxa"/>
          </w:tcPr>
          <w:p w14:paraId="620B5D08">
            <w:pPr>
              <w:jc w:val="center"/>
              <w:rPr>
                <w:szCs w:val="21"/>
              </w:rPr>
            </w:pPr>
          </w:p>
        </w:tc>
      </w:tr>
      <w:tr w14:paraId="4577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090D23D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一、实验目的</w:t>
            </w:r>
          </w:p>
        </w:tc>
      </w:tr>
      <w:tr w14:paraId="32DC7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5564F6CC">
            <w:pPr>
              <w:spacing w:line="280" w:lineRule="exact"/>
              <w:rPr>
                <w:rFonts w:hint="default" w:hAnsi="宋体"/>
                <w:lang w:val="en-US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1）</w:t>
            </w:r>
            <w:r>
              <w:rPr>
                <w:rFonts w:hint="eastAsia" w:hAnsi="宋体"/>
              </w:rPr>
              <w:t>明白WBS概念；</w:t>
            </w:r>
          </w:p>
          <w:p w14:paraId="4CDE3E7E">
            <w:pPr>
              <w:spacing w:line="280" w:lineRule="exact"/>
              <w:rPr>
                <w:szCs w:val="21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2）</w:t>
            </w:r>
            <w:r>
              <w:rPr>
                <w:rFonts w:hint="eastAsia" w:hAnsi="宋体"/>
              </w:rPr>
              <w:t xml:space="preserve">掌握任务分解和验证方法。 </w:t>
            </w:r>
          </w:p>
        </w:tc>
      </w:tr>
      <w:tr w14:paraId="1212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0F12B7F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二、实验内容</w:t>
            </w:r>
          </w:p>
        </w:tc>
      </w:tr>
      <w:tr w14:paraId="3D4E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51C1DDAF">
            <w:pPr>
              <w:spacing w:line="280" w:lineRule="exact"/>
              <w:rPr>
                <w:rFonts w:hAnsi="宋体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1）</w:t>
            </w:r>
            <w:r>
              <w:rPr>
                <w:rFonts w:hint="eastAsia" w:hAnsi="宋体"/>
              </w:rPr>
              <w:t>复习任务分解和验证方法；</w:t>
            </w:r>
          </w:p>
          <w:p w14:paraId="2AC0D030">
            <w:pPr>
              <w:spacing w:line="280" w:lineRule="exact"/>
              <w:rPr>
                <w:rFonts w:hAnsi="宋体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2）</w:t>
            </w:r>
            <w:r>
              <w:rPr>
                <w:rFonts w:hint="eastAsia" w:hAnsi="宋体"/>
              </w:rPr>
              <w:t>编写SPM项目的任务分解，既WBS；</w:t>
            </w:r>
          </w:p>
          <w:p w14:paraId="48E1A266">
            <w:pPr>
              <w:spacing w:line="280" w:lineRule="exac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hAnsi="宋体"/>
                <w:lang w:eastAsia="zh-CN"/>
              </w:rPr>
              <w:t>（</w:t>
            </w:r>
            <w:r>
              <w:rPr>
                <w:rFonts w:hint="eastAsia" w:hAnsi="宋体"/>
                <w:lang w:val="en-US" w:eastAsia="zh-CN"/>
              </w:rPr>
              <w:t>3）</w:t>
            </w:r>
            <w:r>
              <w:rPr>
                <w:rFonts w:hint="eastAsia" w:hAnsi="宋体"/>
              </w:rPr>
              <w:t>选择1个团队课堂上讲述SPM项目任务分解结果</w:t>
            </w:r>
            <w:r>
              <w:rPr>
                <w:rFonts w:hint="eastAsia" w:hAnsi="宋体"/>
                <w:lang w:eastAsia="zh-CN"/>
              </w:rPr>
              <w:t>。</w:t>
            </w:r>
          </w:p>
        </w:tc>
      </w:tr>
      <w:tr w14:paraId="61A3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4B45393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三、实验结果</w:t>
            </w:r>
          </w:p>
        </w:tc>
      </w:tr>
      <w:tr w14:paraId="04E1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192AE71D">
            <w:pPr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（1）</w:t>
            </w:r>
            <w:r>
              <w:rPr>
                <w:rFonts w:hint="eastAsia" w:hAnsi="宋体"/>
              </w:rPr>
              <w:t>任务分解和验证方法</w:t>
            </w:r>
          </w:p>
          <w:p w14:paraId="0AF85442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一、 任务分解方法</w:t>
            </w:r>
          </w:p>
          <w:p w14:paraId="26E0F7AB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任务分解的核心是创建工作分解结构（WBS），将项目目标分解为更小、更易于管理的组成部分。主要有以下四种方法：</w:t>
            </w:r>
          </w:p>
          <w:p w14:paraId="7C9D691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模板参照方法</w:t>
            </w:r>
          </w:p>
          <w:p w14:paraId="327BDA3D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利用现有标准或历史项目的WBS作为模板。</w:t>
            </w:r>
          </w:p>
          <w:p w14:paraId="0EF5592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 许多行业和企业有标准的WBS库或半标准模板。项目人员应评估这些模板，并根据当前项目的具体情况进行调整和修改，以快速开发出本项目的WBS。</w:t>
            </w:r>
          </w:p>
          <w:p w14:paraId="212BED5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 效率高，基于成熟经验，减少遗漏。</w:t>
            </w:r>
          </w:p>
          <w:p w14:paraId="795CCE0D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类比方法</w:t>
            </w:r>
          </w:p>
          <w:p w14:paraId="6C278B1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参考类似项目的WBS进行分解。</w:t>
            </w:r>
          </w:p>
          <w:p w14:paraId="43488CEE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 虽然每个项目是唯一的，但许多项目在生命周期和主要工作细目上具有相似性。可以选取一个或多个在规模、技术或领域上类似的已完成项目，以其WBS为蓝本进行开发。</w:t>
            </w:r>
          </w:p>
          <w:p w14:paraId="0196604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 实用性强，有助于借鉴成功经验。</w:t>
            </w:r>
          </w:p>
          <w:p w14:paraId="7BF4B6C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自顶向下方法</w:t>
            </w:r>
          </w:p>
          <w:p w14:paraId="408AC10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从项目大局出发，采用从一般到特殊的演绎推理，逐层分解。</w:t>
            </w:r>
          </w:p>
          <w:p w14:paraId="4B5C6F75">
            <w:pPr>
              <w:pStyle w:val="11"/>
              <w:spacing w:after="0" w:afterAutospacing="0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操作方式：确定项目的主要交付成果或阶段。将第一个主要交付成果分解为更小的交付成果。持续分解，直到分解为易于管理的工作包（WBS的最小单元）。重复此过程，直到所有交付成果都被分解完毕。</w:t>
            </w:r>
          </w:p>
          <w:p w14:paraId="151B3246">
            <w:pPr>
              <w:pStyle w:val="11"/>
              <w:spacing w:before="123" w:beforeLines="39" w:beforeAutospacing="0" w:after="0" w:afterAutospacing="0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适用场景： 项目人员对项目比较熟悉或对项目大局有把握时。这是创建WBS的推荐方法。</w:t>
            </w:r>
          </w:p>
          <w:p w14:paraId="1FC1B882">
            <w:pPr>
              <w:pStyle w:val="11"/>
              <w:spacing w:before="159" w:beforeLines="50" w:beforeAutospacing="0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自底向上方法</w:t>
            </w:r>
          </w:p>
          <w:p w14:paraId="5766C74A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核心思想： 从具体任务出发，采用从特殊到一般的归纳方法，进行层层聚合。</w:t>
            </w:r>
          </w:p>
          <w:p w14:paraId="186EC88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操作方式：召集团队成员，尽可能多地识别出项目的所有具体任务。将这些任务写在便条上，通过观察和研究，按照逻辑关系将它们组织归类。将详细的任务组合成更高级别的WBS层，最终形成完整的WBS。</w:t>
            </w:r>
          </w:p>
          <w:p w14:paraId="6D2A0E0F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适用场景： 项目是崭新的、缺乏先例时，或需要发挥团队创造力寻找独特解决方案时。</w:t>
            </w:r>
          </w:p>
          <w:p w14:paraId="23042DDA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</w:p>
          <w:p w14:paraId="621A50B8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二、 任务分解结果的检验（验证方法）</w:t>
            </w:r>
          </w:p>
          <w:p w14:paraId="69F3CE58">
            <w:pPr>
              <w:pStyle w:val="11"/>
              <w:ind w:left="210" w:leftChars="1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任务分解完成后，必须核实其正确性和有效性。检验应遵循以下原则和步骤：</w:t>
            </w:r>
          </w:p>
          <w:p w14:paraId="68BFC50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检验分解的完整性与必要性</w:t>
            </w:r>
          </w:p>
          <w:p w14:paraId="3481FAAF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WBS的较低层组件必须是完成上层相应可交付成果的必要且充分的工作。</w:t>
            </w:r>
          </w:p>
          <w:p w14:paraId="24420342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检查是否所有主要可交付成果都已识别。如果低层细目不必要或不充分，必须重新修正（增、删、改）。</w:t>
            </w:r>
          </w:p>
          <w:p w14:paraId="57F8D201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检验分解粒度的恰当性</w:t>
            </w:r>
          </w:p>
          <w:p w14:paraId="54CC4730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最底层要素应能用于进度和预算编制。</w:t>
            </w:r>
          </w:p>
          <w:p w14:paraId="4393207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检查是否存在分解过细（导致管理效率低下）或过粗（无法准确估算）的情况。推荐至少拆分到一周的工作量（40小时）。同时，检查最底层要素是否存在重复。</w:t>
            </w:r>
          </w:p>
          <w:p w14:paraId="1245BE5C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检验组成元素定义的明确性</w:t>
            </w:r>
          </w:p>
          <w:p w14:paraId="6248EFC8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定义必须清晰、完整，便于进行绩效测量和责任分配。</w:t>
            </w:r>
          </w:p>
          <w:p w14:paraId="06ECA8C9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为最底层的工作包编写详细的文字说明，形成WBS字典，明确定义任务完成的标准。</w:t>
            </w:r>
          </w:p>
          <w:p w14:paraId="7D8BB60C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综合核实与评审</w:t>
            </w:r>
          </w:p>
          <w:p w14:paraId="5776D935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标准： WBS必须有利于责任分配，并保证工作块之间的界面清晰。</w:t>
            </w:r>
          </w:p>
          <w:p w14:paraId="02B67AD3">
            <w:pPr>
              <w:pStyle w:val="11"/>
              <w:ind w:left="420" w:leftChars="20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清楚地认识到WBS是产品、组织和过程三种结构的综合。WBS并非所有分支都必须分解到同一水平。最终必须与所有相关人员进行评审，利用集体智慧确认WBS的正确性。</w:t>
            </w:r>
          </w:p>
          <w:p w14:paraId="53F05FF7">
            <w:pPr>
              <w:numPr>
                <w:ilvl w:val="0"/>
                <w:numId w:val="1"/>
              </w:numPr>
              <w:bidi w:val="0"/>
              <w:rPr>
                <w:rFonts w:hint="eastAsia" w:hAnsi="宋体"/>
              </w:rPr>
            </w:pPr>
            <w:r>
              <w:rPr>
                <w:rFonts w:hint="eastAsia" w:hAnsi="宋体"/>
              </w:rPr>
              <w:t>SPM项目的任务分解</w:t>
            </w:r>
            <w:r>
              <w:rPr>
                <w:rFonts w:hint="eastAsia" w:hAnsi="宋体"/>
                <w:lang w:val="en-US" w:eastAsia="zh-CN"/>
              </w:rPr>
              <w:t>图</w:t>
            </w:r>
          </w:p>
          <w:p w14:paraId="2528446A">
            <w:pPr>
              <w:jc w:val="both"/>
              <w:rPr>
                <w:rFonts w:hint="default"/>
                <w:szCs w:val="21"/>
                <w:lang w:val="en-US"/>
              </w:rPr>
            </w:pPr>
          </w:p>
          <w:p w14:paraId="0ABC51CF">
            <w:pPr>
              <w:jc w:val="left"/>
              <w:rPr>
                <w:rFonts w:hint="default"/>
                <w:szCs w:val="21"/>
                <w:lang w:val="en-US"/>
              </w:rPr>
            </w:pPr>
            <w:r>
              <w:rPr>
                <w:rFonts w:hint="default"/>
                <w:szCs w:val="21"/>
                <w:lang w:val="en-US"/>
              </w:rPr>
              <w:drawing>
                <wp:inline distT="0" distB="0" distL="114300" distR="114300">
                  <wp:extent cx="5255260" cy="7265035"/>
                  <wp:effectExtent l="0" t="0" r="2540" b="12065"/>
                  <wp:docPr id="1" name="图片 1" descr="未命名绘图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未命名绘图.drawi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260" cy="726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835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nil"/>
            </w:tcBorders>
          </w:tcPr>
          <w:p w14:paraId="1A1576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四、实验总结</w:t>
            </w:r>
          </w:p>
        </w:tc>
      </w:tr>
      <w:tr w14:paraId="7478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top w:val="nil"/>
            </w:tcBorders>
          </w:tcPr>
          <w:p w14:paraId="498DB17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通过本次实验，我们系统性地学习了软件项目管理中任务分解的理论与方法，并将其应用于《广东药科大学内控管理信息系统》项目中，完成了WBS创建的过程。</w:t>
            </w:r>
          </w:p>
          <w:p w14:paraId="0B03D451">
            <w:pPr>
              <w:jc w:val="left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首先，我们复习了WBS的核心概念与价值。从实验中我们学习到了WBS不仅是项目的任务清单，更是项目管理的基础框架。它将复杂的项目目标分解为层次清晰、易于管理的工作包，为后续的成本估算、进度安排、资源分配和风险控制奠定了坚实基础。</w:t>
            </w:r>
          </w:p>
          <w:p w14:paraId="0F2A935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其次，我们掌握了多种任务分解方法。针对</w:t>
            </w:r>
            <w:r>
              <w:rPr>
                <w:rFonts w:hint="eastAsia"/>
                <w:szCs w:val="21"/>
                <w:lang w:val="en-US" w:eastAsia="zh-CN"/>
              </w:rPr>
              <w:t>《广东药科大学内控管理信息系统》</w:t>
            </w:r>
            <w:r>
              <w:rPr>
                <w:rFonts w:hint="eastAsia"/>
                <w:szCs w:val="21"/>
              </w:rPr>
              <w:t>项目</w:t>
            </w:r>
            <w:r>
              <w:rPr>
                <w:rFonts w:hint="eastAsia"/>
                <w:szCs w:val="21"/>
                <w:lang w:val="en-US" w:eastAsia="zh-CN"/>
              </w:rPr>
              <w:t>的</w:t>
            </w:r>
            <w:r>
              <w:rPr>
                <w:rFonts w:hint="eastAsia"/>
                <w:szCs w:val="21"/>
              </w:rPr>
              <w:t>特点，我们采用了自顶向下的分解方法：从项目的总体目标出发，逐层分解为需求调研、系统开发、测试运行、培训验收等主要阶段，再进一步细化为具体的工作包。同时，我们也参考了类似信息系统项目的模板，确保了分解结构的完整性和合理性。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</w:rPr>
              <w:t>我们认识到，对于一个周期长、干系人众多的政府采购项目，</w:t>
            </w:r>
            <w:r>
              <w:rPr>
                <w:rFonts w:hint="eastAsia"/>
                <w:szCs w:val="21"/>
                <w:lang w:val="en-US" w:eastAsia="zh-CN"/>
              </w:rPr>
              <w:t>必须要拥有</w:t>
            </w:r>
            <w:r>
              <w:rPr>
                <w:rFonts w:hint="eastAsia"/>
                <w:szCs w:val="21"/>
              </w:rPr>
              <w:t>变更控制。因此，在任务分解结果的验证方面，我们运用了系统的检验方法。 我们重点检查了分解的完整性（是否覆盖所有交付成果）、必要性（每个工作包是否为实现上层目标所必需）。通过对照项目需求</w:t>
            </w:r>
            <w:r>
              <w:rPr>
                <w:rFonts w:hint="eastAsia"/>
                <w:szCs w:val="21"/>
                <w:lang w:val="en-US" w:eastAsia="zh-CN"/>
              </w:rPr>
              <w:t>分析</w:t>
            </w:r>
            <w:r>
              <w:rPr>
                <w:rFonts w:hint="eastAsia"/>
                <w:szCs w:val="21"/>
              </w:rPr>
              <w:t>说明书，我们确保了WBS与项目目标的一致，避免了任务的遗漏或冗余。</w:t>
            </w:r>
          </w:p>
          <w:p w14:paraId="11E0A52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本次实验让我们深刻体会到，一个严谨、清晰的WBS是项目成功的蓝图。它不仅是计划工具，更是团队沟通和项目控制的共同语言。掌握任务分解的技能，对于我们未来从事软件项目管理工作具有</w:t>
            </w:r>
            <w:r>
              <w:rPr>
                <w:rFonts w:hint="eastAsia"/>
                <w:szCs w:val="21"/>
                <w:lang w:val="en-US" w:eastAsia="zh-CN"/>
              </w:rPr>
              <w:t>非常大的</w:t>
            </w:r>
            <w:r>
              <w:rPr>
                <w:rFonts w:hint="eastAsia"/>
                <w:szCs w:val="21"/>
              </w:rPr>
              <w:t>意义。</w:t>
            </w:r>
          </w:p>
        </w:tc>
      </w:tr>
    </w:tbl>
    <w:p w14:paraId="0C385CFA">
      <w:pPr>
        <w:ind w:firstLine="434" w:firstLineChars="207"/>
        <w:jc w:val="left"/>
      </w:pPr>
    </w:p>
    <w:p w14:paraId="151F29B2">
      <w:pPr>
        <w:ind w:firstLine="434" w:firstLineChars="207"/>
        <w:jc w:val="left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FF8F7"/>
    <w:multiLevelType w:val="singleLevel"/>
    <w:tmpl w:val="FE4FF8F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NTM1NDOxMDA3tDQ0NjJQ0lEKTi0uzszPAykwrAUA3YPlESwAAAA="/>
    <w:docVar w:name="commondata" w:val="eyJoZGlkIjoiOGUxMGNmNTU4ODU3YTI2OTQzZDY3NGRlYzhmMTkxNWIifQ=="/>
  </w:docVars>
  <w:rsids>
    <w:rsidRoot w:val="0006400D"/>
    <w:rsid w:val="00002E69"/>
    <w:rsid w:val="0006400D"/>
    <w:rsid w:val="000A6E3A"/>
    <w:rsid w:val="000B1F8E"/>
    <w:rsid w:val="000C75DB"/>
    <w:rsid w:val="000F6339"/>
    <w:rsid w:val="00136B19"/>
    <w:rsid w:val="00334C8D"/>
    <w:rsid w:val="00424538"/>
    <w:rsid w:val="004B6317"/>
    <w:rsid w:val="004D46F2"/>
    <w:rsid w:val="0054724D"/>
    <w:rsid w:val="0055279E"/>
    <w:rsid w:val="00593FF2"/>
    <w:rsid w:val="00667D15"/>
    <w:rsid w:val="00676FCD"/>
    <w:rsid w:val="00691679"/>
    <w:rsid w:val="0077258C"/>
    <w:rsid w:val="007831DB"/>
    <w:rsid w:val="007D0127"/>
    <w:rsid w:val="007D4B1D"/>
    <w:rsid w:val="00802F86"/>
    <w:rsid w:val="00825A09"/>
    <w:rsid w:val="008B15C2"/>
    <w:rsid w:val="00953679"/>
    <w:rsid w:val="00981D63"/>
    <w:rsid w:val="009C4046"/>
    <w:rsid w:val="009C40F0"/>
    <w:rsid w:val="009F70F3"/>
    <w:rsid w:val="00B63C8B"/>
    <w:rsid w:val="00B7105E"/>
    <w:rsid w:val="00C27E0B"/>
    <w:rsid w:val="00CC414C"/>
    <w:rsid w:val="00CF72B6"/>
    <w:rsid w:val="00EB4DB3"/>
    <w:rsid w:val="00F035AA"/>
    <w:rsid w:val="00F433AA"/>
    <w:rsid w:val="00F57DE8"/>
    <w:rsid w:val="00FD1024"/>
    <w:rsid w:val="00FE4E5E"/>
    <w:rsid w:val="01DD02FC"/>
    <w:rsid w:val="060D0F37"/>
    <w:rsid w:val="0F9C5A34"/>
    <w:rsid w:val="13A24CF6"/>
    <w:rsid w:val="17861B3F"/>
    <w:rsid w:val="187737E3"/>
    <w:rsid w:val="1DD4709C"/>
    <w:rsid w:val="1EDF54D8"/>
    <w:rsid w:val="1F994FB2"/>
    <w:rsid w:val="263F5B5F"/>
    <w:rsid w:val="28674D1D"/>
    <w:rsid w:val="29C06030"/>
    <w:rsid w:val="2B340BF2"/>
    <w:rsid w:val="2D8C2A46"/>
    <w:rsid w:val="2F9A6E56"/>
    <w:rsid w:val="3034257F"/>
    <w:rsid w:val="33F56325"/>
    <w:rsid w:val="34E95E89"/>
    <w:rsid w:val="36147E72"/>
    <w:rsid w:val="3B8E442A"/>
    <w:rsid w:val="3C7937F2"/>
    <w:rsid w:val="3E2746FF"/>
    <w:rsid w:val="45776BDD"/>
    <w:rsid w:val="47D80065"/>
    <w:rsid w:val="4B627764"/>
    <w:rsid w:val="4E10612E"/>
    <w:rsid w:val="54A2797E"/>
    <w:rsid w:val="59DA449C"/>
    <w:rsid w:val="5EA84833"/>
    <w:rsid w:val="5F3B04B3"/>
    <w:rsid w:val="62200B55"/>
    <w:rsid w:val="659602F6"/>
    <w:rsid w:val="712525DB"/>
    <w:rsid w:val="74A65227"/>
    <w:rsid w:val="78006D3F"/>
    <w:rsid w:val="7B2D1B4A"/>
    <w:rsid w:val="7C5C476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unhideWhenUsed/>
    <w:qFormat/>
    <w:uiPriority w:val="99"/>
    <w:pPr>
      <w:spacing w:after="120"/>
    </w:pPr>
  </w:style>
  <w:style w:type="paragraph" w:styleId="7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paragraph" w:styleId="11">
    <w:name w:val="Body Text First Indent"/>
    <w:basedOn w:val="6"/>
    <w:unhideWhenUsed/>
    <w:qFormat/>
    <w:uiPriority w:val="0"/>
    <w:pPr>
      <w:ind w:firstLine="420" w:firstLineChars="1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qFormat/>
    <w:uiPriority w:val="20"/>
    <w:rPr>
      <w:i/>
    </w:rPr>
  </w:style>
  <w:style w:type="character" w:customStyle="1" w:styleId="17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18">
    <w:name w:val="页脚 Char"/>
    <w:basedOn w:val="14"/>
    <w:link w:val="8"/>
    <w:qFormat/>
    <w:uiPriority w:val="99"/>
    <w:rPr>
      <w:sz w:val="18"/>
      <w:szCs w:val="18"/>
    </w:rPr>
  </w:style>
  <w:style w:type="character" w:customStyle="1" w:styleId="19">
    <w:name w:val="批注框文本 Char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foshan</Company>
  <Pages>4</Pages>
  <Words>1840</Words>
  <Characters>1931</Characters>
  <Lines>2</Lines>
  <Paragraphs>1</Paragraphs>
  <TotalTime>0</TotalTime>
  <ScaleCrop>false</ScaleCrop>
  <LinksUpToDate>false</LinksUpToDate>
  <CharactersWithSpaces>1957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2019-04-24T13:54:00Z</dcterms:created>
  <dc:creator>Huihui Chen</dc:creator>
  <cp:lastModifiedBy>White_Zero</cp:lastModifiedBy>
  <dcterms:modified xsi:type="dcterms:W3CDTF">2025-11-22T06:01:30Z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946471BCF06D4B97974CA81238C1C60D_12</vt:lpwstr>
  </property>
  <property fmtid="{D5CDD505-2E9C-101B-9397-08002B2CF9AE}" pid="4" name="KSOTemplateDocerSaveRecord">
    <vt:lpwstr>eyJoZGlkIjoiMGYwOWQ2ZmY2ZmFiMTViOWM0MTE2NzYzNzMzOWJhZDEiLCJ1c2VySWQiOiI0NDkwODk4NDYifQ==</vt:lpwstr>
  </property>
</Properties>
</file>